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2044" w14:textId="77777777" w:rsidR="000D621D" w:rsidRPr="00A24746" w:rsidRDefault="000D621D" w:rsidP="0037063B">
      <w:pPr>
        <w:pStyle w:val="Pavadinimas"/>
        <w:spacing w:before="70" w:after="0"/>
        <w:jc w:val="center"/>
        <w:rPr>
          <w:rFonts w:ascii="Times New Roman" w:hAnsi="Times New Roman" w:cs="Times New Roman"/>
          <w:b/>
          <w:bCs/>
          <w:sz w:val="28"/>
          <w:szCs w:val="28"/>
        </w:rPr>
      </w:pPr>
      <w:bookmarkStart w:id="0" w:name="34_l._Po_Kristinos_taisymo_atatskaita,_2"/>
      <w:bookmarkEnd w:id="0"/>
      <w:r w:rsidRPr="00A24746">
        <w:rPr>
          <w:rFonts w:ascii="Times New Roman" w:hAnsi="Times New Roman" w:cs="Times New Roman"/>
          <w:b/>
          <w:bCs/>
          <w:sz w:val="28"/>
          <w:szCs w:val="28"/>
        </w:rPr>
        <w:t>Raseinių</w:t>
      </w:r>
      <w:r w:rsidRPr="00A24746">
        <w:rPr>
          <w:rFonts w:ascii="Times New Roman" w:hAnsi="Times New Roman" w:cs="Times New Roman"/>
          <w:b/>
          <w:bCs/>
          <w:spacing w:val="-8"/>
          <w:sz w:val="28"/>
          <w:szCs w:val="28"/>
        </w:rPr>
        <w:t xml:space="preserve"> </w:t>
      </w:r>
      <w:r w:rsidRPr="00A24746">
        <w:rPr>
          <w:rFonts w:ascii="Times New Roman" w:hAnsi="Times New Roman" w:cs="Times New Roman"/>
          <w:b/>
          <w:bCs/>
          <w:sz w:val="28"/>
          <w:szCs w:val="28"/>
        </w:rPr>
        <w:t>Šaltinio</w:t>
      </w:r>
      <w:r w:rsidRPr="00A24746">
        <w:rPr>
          <w:rFonts w:ascii="Times New Roman" w:hAnsi="Times New Roman" w:cs="Times New Roman"/>
          <w:b/>
          <w:bCs/>
          <w:spacing w:val="-6"/>
          <w:sz w:val="28"/>
          <w:szCs w:val="28"/>
        </w:rPr>
        <w:t xml:space="preserve"> </w:t>
      </w:r>
      <w:r w:rsidRPr="00A24746">
        <w:rPr>
          <w:rFonts w:ascii="Times New Roman" w:hAnsi="Times New Roman" w:cs="Times New Roman"/>
          <w:b/>
          <w:bCs/>
          <w:spacing w:val="-2"/>
          <w:sz w:val="28"/>
          <w:szCs w:val="28"/>
        </w:rPr>
        <w:t>progimnazija</w:t>
      </w:r>
    </w:p>
    <w:p w14:paraId="6100AD9D" w14:textId="77777777" w:rsidR="000D621D" w:rsidRPr="00A24746" w:rsidRDefault="000D621D" w:rsidP="0037063B">
      <w:pPr>
        <w:spacing w:before="1"/>
        <w:ind w:left="141"/>
        <w:jc w:val="center"/>
        <w:rPr>
          <w:sz w:val="20"/>
          <w:szCs w:val="20"/>
        </w:rPr>
      </w:pPr>
      <w:r w:rsidRPr="00A24746">
        <w:rPr>
          <w:sz w:val="20"/>
          <w:szCs w:val="20"/>
        </w:rPr>
        <w:t>(švietimo</w:t>
      </w:r>
      <w:r w:rsidRPr="00A24746">
        <w:rPr>
          <w:spacing w:val="-6"/>
          <w:sz w:val="20"/>
          <w:szCs w:val="20"/>
        </w:rPr>
        <w:t xml:space="preserve"> </w:t>
      </w:r>
      <w:r w:rsidRPr="00A24746">
        <w:rPr>
          <w:sz w:val="20"/>
          <w:szCs w:val="20"/>
        </w:rPr>
        <w:t>įstaigos</w:t>
      </w:r>
      <w:r w:rsidRPr="00A24746">
        <w:rPr>
          <w:spacing w:val="-8"/>
          <w:sz w:val="20"/>
          <w:szCs w:val="20"/>
        </w:rPr>
        <w:t xml:space="preserve"> </w:t>
      </w:r>
      <w:r w:rsidRPr="00A24746">
        <w:rPr>
          <w:spacing w:val="-2"/>
          <w:sz w:val="20"/>
          <w:szCs w:val="20"/>
        </w:rPr>
        <w:t>pavadinimas)</w:t>
      </w:r>
    </w:p>
    <w:p w14:paraId="22C9B9AB" w14:textId="77777777" w:rsidR="00DE3A69" w:rsidRPr="00A24746" w:rsidRDefault="00DE3A69" w:rsidP="0037063B">
      <w:pPr>
        <w:pStyle w:val="Pavadinimas"/>
        <w:spacing w:after="0"/>
        <w:ind w:left="146"/>
        <w:jc w:val="center"/>
        <w:rPr>
          <w:rFonts w:ascii="Times New Roman" w:hAnsi="Times New Roman" w:cs="Times New Roman"/>
          <w:b/>
          <w:bCs/>
          <w:sz w:val="28"/>
          <w:szCs w:val="28"/>
        </w:rPr>
      </w:pPr>
    </w:p>
    <w:p w14:paraId="721142DD" w14:textId="7E050CD1" w:rsidR="000D621D" w:rsidRPr="00A24746" w:rsidRDefault="000D621D" w:rsidP="0037063B">
      <w:pPr>
        <w:pStyle w:val="Pavadinimas"/>
        <w:spacing w:after="0"/>
        <w:ind w:left="146"/>
        <w:jc w:val="center"/>
        <w:rPr>
          <w:rFonts w:ascii="Times New Roman" w:hAnsi="Times New Roman" w:cs="Times New Roman"/>
          <w:b/>
          <w:bCs/>
          <w:sz w:val="28"/>
          <w:szCs w:val="28"/>
        </w:rPr>
      </w:pPr>
      <w:r w:rsidRPr="00A24746">
        <w:rPr>
          <w:rFonts w:ascii="Times New Roman" w:hAnsi="Times New Roman" w:cs="Times New Roman"/>
          <w:b/>
          <w:bCs/>
          <w:sz w:val="28"/>
          <w:szCs w:val="28"/>
        </w:rPr>
        <w:t>Vaiva</w:t>
      </w:r>
      <w:r w:rsidRPr="00A24746">
        <w:rPr>
          <w:rFonts w:ascii="Times New Roman" w:hAnsi="Times New Roman" w:cs="Times New Roman"/>
          <w:b/>
          <w:bCs/>
          <w:spacing w:val="-3"/>
          <w:sz w:val="28"/>
          <w:szCs w:val="28"/>
        </w:rPr>
        <w:t xml:space="preserve"> </w:t>
      </w:r>
      <w:r w:rsidRPr="00A24746">
        <w:rPr>
          <w:rFonts w:ascii="Times New Roman" w:hAnsi="Times New Roman" w:cs="Times New Roman"/>
          <w:b/>
          <w:bCs/>
          <w:spacing w:val="-2"/>
          <w:sz w:val="28"/>
          <w:szCs w:val="28"/>
        </w:rPr>
        <w:t>Zubrickienė</w:t>
      </w:r>
    </w:p>
    <w:p w14:paraId="1B3F0888" w14:textId="77777777" w:rsidR="000D621D" w:rsidRPr="00A24746" w:rsidRDefault="000D621D" w:rsidP="0037063B">
      <w:pPr>
        <w:ind w:left="139"/>
        <w:jc w:val="center"/>
        <w:rPr>
          <w:spacing w:val="-2"/>
          <w:sz w:val="20"/>
          <w:szCs w:val="20"/>
        </w:rPr>
      </w:pPr>
      <w:r w:rsidRPr="00A24746">
        <w:rPr>
          <w:sz w:val="20"/>
          <w:szCs w:val="20"/>
        </w:rPr>
        <w:t>(švietimo</w:t>
      </w:r>
      <w:r w:rsidRPr="00A24746">
        <w:rPr>
          <w:spacing w:val="-5"/>
          <w:sz w:val="20"/>
          <w:szCs w:val="20"/>
        </w:rPr>
        <w:t xml:space="preserve"> </w:t>
      </w:r>
      <w:r w:rsidRPr="00A24746">
        <w:rPr>
          <w:sz w:val="20"/>
          <w:szCs w:val="20"/>
        </w:rPr>
        <w:t>įstaigos</w:t>
      </w:r>
      <w:r w:rsidRPr="00A24746">
        <w:rPr>
          <w:spacing w:val="-6"/>
          <w:sz w:val="20"/>
          <w:szCs w:val="20"/>
        </w:rPr>
        <w:t xml:space="preserve"> </w:t>
      </w:r>
      <w:r w:rsidRPr="00A24746">
        <w:rPr>
          <w:sz w:val="20"/>
          <w:szCs w:val="20"/>
        </w:rPr>
        <w:t>vadovo</w:t>
      </w:r>
      <w:r w:rsidRPr="00A24746">
        <w:rPr>
          <w:spacing w:val="-4"/>
          <w:sz w:val="20"/>
          <w:szCs w:val="20"/>
        </w:rPr>
        <w:t xml:space="preserve"> </w:t>
      </w:r>
      <w:r w:rsidRPr="00A24746">
        <w:rPr>
          <w:sz w:val="20"/>
          <w:szCs w:val="20"/>
        </w:rPr>
        <w:t>vardas</w:t>
      </w:r>
      <w:r w:rsidRPr="00A24746">
        <w:rPr>
          <w:spacing w:val="-6"/>
          <w:sz w:val="20"/>
          <w:szCs w:val="20"/>
        </w:rPr>
        <w:t xml:space="preserve"> </w:t>
      </w:r>
      <w:r w:rsidRPr="00A24746">
        <w:rPr>
          <w:sz w:val="20"/>
          <w:szCs w:val="20"/>
        </w:rPr>
        <w:t>ir</w:t>
      </w:r>
      <w:r w:rsidRPr="00A24746">
        <w:rPr>
          <w:spacing w:val="-4"/>
          <w:sz w:val="20"/>
          <w:szCs w:val="20"/>
        </w:rPr>
        <w:t xml:space="preserve"> </w:t>
      </w:r>
      <w:r w:rsidRPr="00A24746">
        <w:rPr>
          <w:spacing w:val="-2"/>
          <w:sz w:val="20"/>
          <w:szCs w:val="20"/>
        </w:rPr>
        <w:t>pavardė)</w:t>
      </w:r>
    </w:p>
    <w:p w14:paraId="31A6BAFD" w14:textId="77777777" w:rsidR="00DE3A69" w:rsidRPr="00A24746" w:rsidRDefault="00DE3A69" w:rsidP="0037063B">
      <w:pPr>
        <w:ind w:left="139"/>
        <w:jc w:val="center"/>
        <w:rPr>
          <w:sz w:val="20"/>
          <w:szCs w:val="20"/>
        </w:rPr>
      </w:pPr>
    </w:p>
    <w:p w14:paraId="5C3700C7" w14:textId="77777777" w:rsidR="000D621D" w:rsidRPr="00A24746" w:rsidRDefault="000D621D" w:rsidP="0037063B">
      <w:pPr>
        <w:ind w:left="144"/>
        <w:jc w:val="center"/>
        <w:rPr>
          <w:b/>
          <w:sz w:val="28"/>
          <w:szCs w:val="28"/>
        </w:rPr>
      </w:pPr>
      <w:r w:rsidRPr="00A24746">
        <w:rPr>
          <w:b/>
          <w:sz w:val="28"/>
          <w:szCs w:val="28"/>
        </w:rPr>
        <w:t>2025</w:t>
      </w:r>
      <w:r w:rsidRPr="00A24746">
        <w:rPr>
          <w:b/>
          <w:spacing w:val="-1"/>
          <w:sz w:val="28"/>
          <w:szCs w:val="28"/>
        </w:rPr>
        <w:t xml:space="preserve"> </w:t>
      </w:r>
      <w:r w:rsidRPr="00A24746">
        <w:rPr>
          <w:b/>
          <w:sz w:val="28"/>
          <w:szCs w:val="28"/>
        </w:rPr>
        <w:t>METŲ</w:t>
      </w:r>
      <w:r w:rsidRPr="00A24746">
        <w:rPr>
          <w:b/>
          <w:spacing w:val="-2"/>
          <w:sz w:val="28"/>
          <w:szCs w:val="28"/>
        </w:rPr>
        <w:t xml:space="preserve"> </w:t>
      </w:r>
      <w:r w:rsidRPr="00A24746">
        <w:rPr>
          <w:b/>
          <w:sz w:val="28"/>
          <w:szCs w:val="28"/>
        </w:rPr>
        <w:t>VEIKLOS</w:t>
      </w:r>
      <w:r w:rsidRPr="00A24746">
        <w:rPr>
          <w:b/>
          <w:spacing w:val="-1"/>
          <w:sz w:val="28"/>
          <w:szCs w:val="28"/>
        </w:rPr>
        <w:t xml:space="preserve"> </w:t>
      </w:r>
      <w:r w:rsidRPr="00A24746">
        <w:rPr>
          <w:b/>
          <w:spacing w:val="-2"/>
          <w:sz w:val="28"/>
          <w:szCs w:val="28"/>
        </w:rPr>
        <w:t>ATASKAITA</w:t>
      </w:r>
    </w:p>
    <w:p w14:paraId="4525B50C" w14:textId="77777777" w:rsidR="000D621D" w:rsidRPr="00A24746" w:rsidRDefault="000D621D" w:rsidP="0037063B">
      <w:pPr>
        <w:pStyle w:val="Pagrindinistekstas"/>
        <w:jc w:val="center"/>
        <w:rPr>
          <w:b/>
        </w:rPr>
      </w:pPr>
    </w:p>
    <w:p w14:paraId="529F76A2" w14:textId="0C908FF7" w:rsidR="000D621D" w:rsidRPr="00A24746" w:rsidRDefault="000D621D" w:rsidP="0037063B">
      <w:pPr>
        <w:pStyle w:val="Pagrindinistekstas"/>
        <w:tabs>
          <w:tab w:val="left" w:pos="2765"/>
        </w:tabs>
        <w:ind w:left="197"/>
        <w:jc w:val="center"/>
      </w:pPr>
      <w:r w:rsidRPr="00A24746">
        <w:t>2025-01-20 Nr.</w:t>
      </w:r>
      <w:r w:rsidR="009C5685" w:rsidRPr="00A24746">
        <w:t xml:space="preserve"> _________</w:t>
      </w:r>
    </w:p>
    <w:p w14:paraId="4A97068F" w14:textId="77777777" w:rsidR="000D621D" w:rsidRPr="00A24746" w:rsidRDefault="000D621D" w:rsidP="0037063B">
      <w:pPr>
        <w:pStyle w:val="Pagrindinistekstas"/>
        <w:ind w:left="141"/>
        <w:jc w:val="center"/>
        <w:rPr>
          <w:sz w:val="20"/>
          <w:szCs w:val="20"/>
        </w:rPr>
      </w:pPr>
      <w:r w:rsidRPr="00A24746">
        <w:rPr>
          <w:spacing w:val="-2"/>
          <w:sz w:val="20"/>
          <w:szCs w:val="20"/>
        </w:rPr>
        <w:t>(data)</w:t>
      </w:r>
    </w:p>
    <w:p w14:paraId="1EE37065" w14:textId="77777777" w:rsidR="000D621D" w:rsidRPr="00A24746" w:rsidRDefault="000D621D" w:rsidP="0037063B">
      <w:pPr>
        <w:pStyle w:val="Pagrindinistekstas"/>
        <w:ind w:left="4175" w:right="4030"/>
        <w:jc w:val="center"/>
      </w:pPr>
      <w:r w:rsidRPr="00A24746">
        <w:rPr>
          <w:spacing w:val="-2"/>
        </w:rPr>
        <w:t xml:space="preserve">Raseiniai </w:t>
      </w:r>
      <w:r w:rsidRPr="00A24746">
        <w:rPr>
          <w:sz w:val="20"/>
          <w:szCs w:val="20"/>
        </w:rPr>
        <w:t>(sudarymo</w:t>
      </w:r>
      <w:r w:rsidRPr="00A24746">
        <w:rPr>
          <w:spacing w:val="-15"/>
          <w:sz w:val="20"/>
          <w:szCs w:val="20"/>
        </w:rPr>
        <w:t xml:space="preserve"> </w:t>
      </w:r>
      <w:r w:rsidRPr="00A24746">
        <w:rPr>
          <w:sz w:val="20"/>
          <w:szCs w:val="20"/>
        </w:rPr>
        <w:t>vieta)</w:t>
      </w:r>
    </w:p>
    <w:p w14:paraId="41E1AA37" w14:textId="77777777" w:rsidR="00912900" w:rsidRPr="00A24746" w:rsidRDefault="00912900" w:rsidP="0037063B">
      <w:pPr>
        <w:pStyle w:val="Pagrindinistekstas"/>
        <w:ind w:left="4175" w:right="4030"/>
        <w:jc w:val="center"/>
      </w:pPr>
    </w:p>
    <w:p w14:paraId="3F6B8DE4" w14:textId="77777777" w:rsidR="00912900" w:rsidRPr="00A24746" w:rsidRDefault="00912900" w:rsidP="0037063B">
      <w:pPr>
        <w:pStyle w:val="Pagrindinistekstas"/>
        <w:ind w:left="4175" w:right="4030"/>
        <w:jc w:val="center"/>
      </w:pPr>
    </w:p>
    <w:p w14:paraId="42D591DA" w14:textId="77777777" w:rsidR="00912900" w:rsidRPr="00A24746" w:rsidRDefault="00912900" w:rsidP="0037063B">
      <w:pPr>
        <w:ind w:left="141"/>
        <w:jc w:val="center"/>
        <w:rPr>
          <w:b/>
          <w:sz w:val="24"/>
        </w:rPr>
      </w:pPr>
      <w:r w:rsidRPr="00A24746">
        <w:rPr>
          <w:b/>
          <w:sz w:val="24"/>
        </w:rPr>
        <w:t xml:space="preserve">I </w:t>
      </w:r>
      <w:r w:rsidRPr="00A24746">
        <w:rPr>
          <w:b/>
          <w:spacing w:val="-2"/>
          <w:sz w:val="24"/>
        </w:rPr>
        <w:t>SKYRIUS</w:t>
      </w:r>
    </w:p>
    <w:p w14:paraId="1649235A" w14:textId="77777777" w:rsidR="00912900" w:rsidRPr="00A24746" w:rsidRDefault="00912900" w:rsidP="0037063B">
      <w:pPr>
        <w:ind w:left="138" w:firstLine="571"/>
        <w:jc w:val="center"/>
        <w:rPr>
          <w:b/>
          <w:sz w:val="24"/>
        </w:rPr>
      </w:pPr>
      <w:r w:rsidRPr="00A24746">
        <w:rPr>
          <w:b/>
          <w:sz w:val="24"/>
        </w:rPr>
        <w:t>STRATEGINIO</w:t>
      </w:r>
      <w:r w:rsidRPr="00A24746">
        <w:rPr>
          <w:b/>
          <w:spacing w:val="-4"/>
          <w:sz w:val="24"/>
        </w:rPr>
        <w:t xml:space="preserve"> </w:t>
      </w:r>
      <w:r w:rsidRPr="00A24746">
        <w:rPr>
          <w:b/>
          <w:sz w:val="24"/>
        </w:rPr>
        <w:t>PLANO</w:t>
      </w:r>
      <w:r w:rsidRPr="00A24746">
        <w:rPr>
          <w:b/>
          <w:spacing w:val="-2"/>
          <w:sz w:val="24"/>
        </w:rPr>
        <w:t xml:space="preserve"> </w:t>
      </w:r>
      <w:r w:rsidRPr="00A24746">
        <w:rPr>
          <w:b/>
          <w:sz w:val="24"/>
        </w:rPr>
        <w:t>IR METINIO</w:t>
      </w:r>
      <w:r w:rsidRPr="00A24746">
        <w:rPr>
          <w:b/>
          <w:spacing w:val="-2"/>
          <w:sz w:val="24"/>
        </w:rPr>
        <w:t xml:space="preserve"> </w:t>
      </w:r>
      <w:r w:rsidRPr="00A24746">
        <w:rPr>
          <w:b/>
          <w:sz w:val="24"/>
        </w:rPr>
        <w:t>VEIKLOS</w:t>
      </w:r>
      <w:r w:rsidRPr="00A24746">
        <w:rPr>
          <w:b/>
          <w:spacing w:val="-1"/>
          <w:sz w:val="24"/>
        </w:rPr>
        <w:t xml:space="preserve"> </w:t>
      </w:r>
      <w:r w:rsidRPr="00A24746">
        <w:rPr>
          <w:b/>
          <w:sz w:val="24"/>
        </w:rPr>
        <w:t>PLANO</w:t>
      </w:r>
      <w:r w:rsidRPr="00A24746">
        <w:rPr>
          <w:b/>
          <w:spacing w:val="-1"/>
          <w:sz w:val="24"/>
        </w:rPr>
        <w:t xml:space="preserve"> </w:t>
      </w:r>
      <w:r w:rsidRPr="00A24746">
        <w:rPr>
          <w:b/>
          <w:spacing w:val="-2"/>
          <w:sz w:val="24"/>
        </w:rPr>
        <w:t>ĮGYVENDINIMAS</w:t>
      </w:r>
    </w:p>
    <w:p w14:paraId="60015411" w14:textId="18C8D2EF" w:rsidR="00912900" w:rsidRDefault="00912900" w:rsidP="006C480A">
      <w:pPr>
        <w:pStyle w:val="TableParagraph"/>
        <w:numPr>
          <w:ilvl w:val="0"/>
          <w:numId w:val="40"/>
        </w:numPr>
        <w:spacing w:before="230"/>
        <w:ind w:right="121"/>
        <w:jc w:val="both"/>
        <w:rPr>
          <w:b/>
          <w:spacing w:val="-2"/>
          <w:sz w:val="24"/>
        </w:rPr>
      </w:pPr>
      <w:r w:rsidRPr="00A24746">
        <w:rPr>
          <w:b/>
          <w:sz w:val="24"/>
        </w:rPr>
        <w:t xml:space="preserve">Bendrieji duomenys (mokiniai, komplektai, darbuotojai ir kt. Pokytis 3 m. </w:t>
      </w:r>
      <w:r w:rsidRPr="00A24746">
        <w:rPr>
          <w:b/>
          <w:spacing w:val="-2"/>
          <w:sz w:val="24"/>
        </w:rPr>
        <w:t>laikotarpiui)</w:t>
      </w:r>
    </w:p>
    <w:p w14:paraId="0F0A4A15" w14:textId="74F34428" w:rsidR="006C480A" w:rsidRPr="00A24746" w:rsidRDefault="006C480A" w:rsidP="006C480A">
      <w:pPr>
        <w:pStyle w:val="TableParagraph"/>
        <w:spacing w:before="230"/>
        <w:ind w:left="709" w:right="121"/>
        <w:jc w:val="both"/>
        <w:rPr>
          <w:b/>
          <w:sz w:val="24"/>
        </w:rPr>
      </w:pPr>
      <w:r w:rsidRPr="006C480A">
        <w:rPr>
          <w:b/>
          <w:sz w:val="24"/>
        </w:rPr>
        <w:t>1.1. Žmogiškieji ištekliai ir socialinė aplinka</w:t>
      </w:r>
    </w:p>
    <w:p w14:paraId="2E03024B" w14:textId="77777777" w:rsidR="00912900" w:rsidRPr="00A24746" w:rsidRDefault="00912900" w:rsidP="0037063B">
      <w:pPr>
        <w:pStyle w:val="TableParagraph"/>
        <w:ind w:left="107" w:right="116" w:firstLine="709"/>
        <w:jc w:val="both"/>
        <w:rPr>
          <w:sz w:val="24"/>
        </w:rPr>
      </w:pPr>
    </w:p>
    <w:p w14:paraId="447BC339" w14:textId="074D24C9" w:rsidR="00912900" w:rsidRPr="00A24746" w:rsidRDefault="00912900" w:rsidP="0037063B">
      <w:pPr>
        <w:ind w:firstLine="709"/>
        <w:jc w:val="both"/>
        <w:rPr>
          <w:sz w:val="24"/>
          <w:szCs w:val="24"/>
        </w:rPr>
      </w:pPr>
      <w:r w:rsidRPr="00A24746">
        <w:rPr>
          <w:sz w:val="24"/>
          <w:szCs w:val="24"/>
        </w:rPr>
        <w:t>Raseinių Šaltinio progimnazija teikia priešmokyklinį, pradinį ir pagrindinio ugdymo I dalies ugdymą. Progimnazijoje 2025 m. rugsėjo 1 d. mokėsi 651 mokinys: iš jų 12 priešmokyklinio ugdymo grupės ugdytinių, 1-4 kl. – 303 mokiniai, 5-8 kl. – 336 mokiniai</w:t>
      </w:r>
      <w:r w:rsidR="008A6EB6" w:rsidRPr="00A24746">
        <w:rPr>
          <w:sz w:val="24"/>
          <w:szCs w:val="24"/>
        </w:rPr>
        <w:t>.</w:t>
      </w:r>
    </w:p>
    <w:p w14:paraId="2370F50D" w14:textId="77777777" w:rsidR="00912900" w:rsidRPr="00A24746" w:rsidRDefault="00912900" w:rsidP="0037063B">
      <w:pPr>
        <w:ind w:firstLine="571"/>
        <w:rPr>
          <w:sz w:val="24"/>
          <w:szCs w:val="24"/>
        </w:rPr>
      </w:pPr>
    </w:p>
    <w:p w14:paraId="07A276D7" w14:textId="23C4FB2B" w:rsidR="00F278F7" w:rsidRPr="00A24746" w:rsidRDefault="00912900" w:rsidP="0037063B">
      <w:pPr>
        <w:ind w:firstLine="571"/>
        <w:jc w:val="center"/>
      </w:pPr>
      <w:r w:rsidRPr="00A24746">
        <w:rPr>
          <w:noProof/>
        </w:rPr>
        <w:drawing>
          <wp:inline distT="0" distB="0" distL="0" distR="0" wp14:anchorId="2C0A21A6" wp14:editId="3D17D0DC">
            <wp:extent cx="4952579" cy="2083981"/>
            <wp:effectExtent l="0" t="0" r="635" b="0"/>
            <wp:docPr id="7138162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5663" cy="2131565"/>
                    </a:xfrm>
                    <a:prstGeom prst="rect">
                      <a:avLst/>
                    </a:prstGeom>
                    <a:noFill/>
                  </pic:spPr>
                </pic:pic>
              </a:graphicData>
            </a:graphic>
          </wp:inline>
        </w:drawing>
      </w:r>
    </w:p>
    <w:p w14:paraId="6427CF4B" w14:textId="77777777" w:rsidR="00912900" w:rsidRPr="00A24746" w:rsidRDefault="00912900" w:rsidP="0037063B"/>
    <w:p w14:paraId="688A8809" w14:textId="4CFBF5BB" w:rsidR="0037063B" w:rsidRDefault="0037063B" w:rsidP="0037063B">
      <w:pPr>
        <w:ind w:firstLine="709"/>
        <w:jc w:val="both"/>
        <w:rPr>
          <w:sz w:val="24"/>
          <w:szCs w:val="24"/>
        </w:rPr>
      </w:pPr>
      <w:r>
        <w:rPr>
          <w:sz w:val="24"/>
          <w:szCs w:val="24"/>
        </w:rPr>
        <w:t>Mokinių skaičius išlieka stabilus arba neženkliai didėja.</w:t>
      </w:r>
    </w:p>
    <w:p w14:paraId="4F180448" w14:textId="2048070D" w:rsidR="00912900" w:rsidRPr="00A24746" w:rsidRDefault="00912900" w:rsidP="0037063B">
      <w:pPr>
        <w:ind w:firstLine="709"/>
        <w:jc w:val="both"/>
        <w:rPr>
          <w:sz w:val="24"/>
          <w:szCs w:val="24"/>
        </w:rPr>
      </w:pPr>
      <w:r w:rsidRPr="00A24746">
        <w:rPr>
          <w:sz w:val="24"/>
          <w:szCs w:val="24"/>
        </w:rPr>
        <w:t xml:space="preserve">6 mokiniai išvyko į kitas respublikos mokyklas, pasikeitus gyvenamajai vietai arba baigus pagrindinio ugdymo I dalies programą, 7 </w:t>
      </w:r>
      <w:r w:rsidR="0037063B">
        <w:rPr>
          <w:sz w:val="24"/>
          <w:szCs w:val="24"/>
        </w:rPr>
        <w:t>–</w:t>
      </w:r>
      <w:r w:rsidRPr="00A24746">
        <w:rPr>
          <w:sz w:val="24"/>
          <w:szCs w:val="24"/>
        </w:rPr>
        <w:t xml:space="preserve"> į kitas rajono mokyklas, pasikeitus gyvenamajai vietai arba baigus pagrindinio ugdymo I dalies programą, 20 </w:t>
      </w:r>
      <w:r w:rsidR="0037063B">
        <w:rPr>
          <w:sz w:val="24"/>
          <w:szCs w:val="24"/>
        </w:rPr>
        <w:t>–</w:t>
      </w:r>
      <w:r w:rsidRPr="00A24746">
        <w:rPr>
          <w:sz w:val="24"/>
          <w:szCs w:val="24"/>
        </w:rPr>
        <w:t xml:space="preserve"> į VšĮ Raseinių technologijos ir verslo mokyklą,  52 </w:t>
      </w:r>
      <w:r w:rsidR="00017AA5">
        <w:rPr>
          <w:sz w:val="24"/>
          <w:szCs w:val="24"/>
        </w:rPr>
        <w:t>–</w:t>
      </w:r>
      <w:r w:rsidRPr="00A24746">
        <w:rPr>
          <w:sz w:val="24"/>
          <w:szCs w:val="24"/>
        </w:rPr>
        <w:t xml:space="preserve"> į Prezidento Jono Žemaičio gimnaziją</w:t>
      </w:r>
      <w:r w:rsidR="00017AA5">
        <w:rPr>
          <w:sz w:val="24"/>
          <w:szCs w:val="24"/>
        </w:rPr>
        <w:t>.</w:t>
      </w:r>
    </w:p>
    <w:p w14:paraId="28FBE9BA" w14:textId="77777777" w:rsidR="003B3DE1" w:rsidRPr="00A24746" w:rsidRDefault="003B3DE1" w:rsidP="0037063B">
      <w:pPr>
        <w:ind w:firstLine="709"/>
        <w:jc w:val="both"/>
        <w:rPr>
          <w:b/>
          <w:bCs/>
          <w:sz w:val="24"/>
          <w:szCs w:val="24"/>
        </w:rPr>
      </w:pPr>
    </w:p>
    <w:p w14:paraId="45BC03F5" w14:textId="56FECD7D" w:rsidR="00912900" w:rsidRPr="00A24746" w:rsidRDefault="00912900" w:rsidP="0037063B">
      <w:pPr>
        <w:pBdr>
          <w:top w:val="nil"/>
          <w:left w:val="nil"/>
          <w:bottom w:val="nil"/>
          <w:right w:val="nil"/>
          <w:between w:val="nil"/>
        </w:pBdr>
        <w:ind w:firstLine="709"/>
        <w:jc w:val="both"/>
        <w:rPr>
          <w:b/>
          <w:sz w:val="24"/>
          <w:szCs w:val="24"/>
        </w:rPr>
      </w:pPr>
      <w:r w:rsidRPr="00A24746">
        <w:rPr>
          <w:b/>
          <w:sz w:val="24"/>
          <w:szCs w:val="24"/>
        </w:rPr>
        <w:t xml:space="preserve">Vidutinis mokinių skaičius klasės komplekte </w:t>
      </w:r>
      <w:r w:rsidRPr="00A24746">
        <w:rPr>
          <w:b/>
          <w:sz w:val="24"/>
        </w:rPr>
        <w:t>2023-2024</w:t>
      </w:r>
      <w:r w:rsidRPr="00A24746">
        <w:rPr>
          <w:b/>
          <w:spacing w:val="-2"/>
          <w:sz w:val="24"/>
        </w:rPr>
        <w:t xml:space="preserve"> </w:t>
      </w:r>
      <w:r w:rsidRPr="00A24746">
        <w:rPr>
          <w:b/>
          <w:sz w:val="24"/>
        </w:rPr>
        <w:t>m.</w:t>
      </w:r>
      <w:r w:rsidRPr="00A24746">
        <w:rPr>
          <w:b/>
          <w:spacing w:val="-2"/>
          <w:sz w:val="24"/>
        </w:rPr>
        <w:t xml:space="preserve"> </w:t>
      </w:r>
      <w:r w:rsidRPr="00A24746">
        <w:rPr>
          <w:b/>
          <w:sz w:val="24"/>
        </w:rPr>
        <w:t>m., 2024-2025 m. m.</w:t>
      </w:r>
      <w:r w:rsidRPr="00A24746">
        <w:rPr>
          <w:b/>
          <w:spacing w:val="-1"/>
          <w:sz w:val="24"/>
        </w:rPr>
        <w:t xml:space="preserve"> </w:t>
      </w:r>
      <w:r w:rsidRPr="00A24746">
        <w:rPr>
          <w:b/>
          <w:sz w:val="24"/>
        </w:rPr>
        <w:t>ir</w:t>
      </w:r>
      <w:r w:rsidRPr="00A24746">
        <w:rPr>
          <w:b/>
          <w:spacing w:val="-2"/>
          <w:sz w:val="24"/>
        </w:rPr>
        <w:t xml:space="preserve"> </w:t>
      </w:r>
      <w:r w:rsidRPr="00A24746">
        <w:rPr>
          <w:b/>
          <w:sz w:val="24"/>
        </w:rPr>
        <w:t>2025-2026</w:t>
      </w:r>
      <w:r w:rsidRPr="00A24746">
        <w:rPr>
          <w:b/>
          <w:spacing w:val="-2"/>
          <w:sz w:val="24"/>
        </w:rPr>
        <w:t xml:space="preserve"> </w:t>
      </w:r>
      <w:r w:rsidRPr="00A24746">
        <w:rPr>
          <w:b/>
          <w:sz w:val="24"/>
        </w:rPr>
        <w:t>m.</w:t>
      </w:r>
      <w:r w:rsidRPr="00A24746">
        <w:rPr>
          <w:b/>
          <w:spacing w:val="-1"/>
          <w:sz w:val="24"/>
        </w:rPr>
        <w:t xml:space="preserve"> </w:t>
      </w:r>
      <w:r w:rsidRPr="00A24746">
        <w:rPr>
          <w:b/>
          <w:spacing w:val="-5"/>
          <w:sz w:val="24"/>
        </w:rPr>
        <w:t>m.</w:t>
      </w:r>
    </w:p>
    <w:p w14:paraId="58F095A2" w14:textId="5AB6DEED" w:rsidR="00912900" w:rsidRDefault="00912900" w:rsidP="00EB4B25">
      <w:pPr>
        <w:pBdr>
          <w:top w:val="nil"/>
          <w:left w:val="nil"/>
          <w:bottom w:val="nil"/>
          <w:right w:val="nil"/>
          <w:between w:val="nil"/>
        </w:pBdr>
        <w:ind w:firstLine="709"/>
        <w:jc w:val="both"/>
        <w:rPr>
          <w:sz w:val="24"/>
          <w:szCs w:val="24"/>
        </w:rPr>
      </w:pPr>
      <w:r w:rsidRPr="00A24746">
        <w:rPr>
          <w:sz w:val="24"/>
          <w:szCs w:val="24"/>
        </w:rPr>
        <w:t>2025-2026 m. m. sukomplektuoti 29 komplektai</w:t>
      </w:r>
      <w:r w:rsidR="00017AA5">
        <w:rPr>
          <w:sz w:val="24"/>
          <w:szCs w:val="24"/>
        </w:rPr>
        <w:t>. Mažiausias moki</w:t>
      </w:r>
      <w:r w:rsidR="008E5091">
        <w:rPr>
          <w:sz w:val="24"/>
          <w:szCs w:val="24"/>
        </w:rPr>
        <w:t>nių</w:t>
      </w:r>
      <w:r w:rsidR="00017AA5">
        <w:rPr>
          <w:sz w:val="24"/>
          <w:szCs w:val="24"/>
        </w:rPr>
        <w:t xml:space="preserve"> skaičiaus vidurkis yra 1 ir 3 kl.</w:t>
      </w:r>
      <w:r w:rsidR="008E5091">
        <w:rPr>
          <w:sz w:val="24"/>
          <w:szCs w:val="24"/>
        </w:rPr>
        <w:t>, o visose kitose klasėse mokinių vidurkis</w:t>
      </w:r>
      <w:r w:rsidRPr="00A24746">
        <w:rPr>
          <w:sz w:val="24"/>
          <w:szCs w:val="24"/>
        </w:rPr>
        <w:t xml:space="preserve"> </w:t>
      </w:r>
      <w:r w:rsidR="008E5091">
        <w:rPr>
          <w:sz w:val="24"/>
          <w:szCs w:val="24"/>
        </w:rPr>
        <w:t xml:space="preserve">– daugiau negu 21 mokinys. </w:t>
      </w:r>
      <w:r w:rsidR="00EB4B25">
        <w:rPr>
          <w:sz w:val="24"/>
          <w:szCs w:val="24"/>
        </w:rPr>
        <w:t>G</w:t>
      </w:r>
      <w:r w:rsidRPr="00A24746">
        <w:rPr>
          <w:sz w:val="24"/>
          <w:szCs w:val="24"/>
        </w:rPr>
        <w:t xml:space="preserve">eriausiai yra užpildytos 2 ir 5-8 klasės, mažiausiai mokinių turime 3 klasėse ir </w:t>
      </w:r>
      <w:r w:rsidR="00EB4B25">
        <w:rPr>
          <w:sz w:val="24"/>
          <w:szCs w:val="24"/>
        </w:rPr>
        <w:t>priešmok</w:t>
      </w:r>
      <w:r w:rsidR="006A7484">
        <w:rPr>
          <w:sz w:val="24"/>
          <w:szCs w:val="24"/>
        </w:rPr>
        <w:t xml:space="preserve">yklinės </w:t>
      </w:r>
      <w:r w:rsidR="007C670A">
        <w:rPr>
          <w:sz w:val="24"/>
          <w:szCs w:val="24"/>
        </w:rPr>
        <w:t xml:space="preserve">ugdymo grupės (toliau – </w:t>
      </w:r>
      <w:r w:rsidRPr="00A24746">
        <w:rPr>
          <w:sz w:val="24"/>
          <w:szCs w:val="24"/>
        </w:rPr>
        <w:t>PU</w:t>
      </w:r>
      <w:r w:rsidR="007C670A">
        <w:rPr>
          <w:sz w:val="24"/>
          <w:szCs w:val="24"/>
        </w:rPr>
        <w:t>G)</w:t>
      </w:r>
      <w:r w:rsidRPr="00A24746">
        <w:rPr>
          <w:sz w:val="24"/>
          <w:szCs w:val="24"/>
        </w:rPr>
        <w:t>. PUG</w:t>
      </w:r>
      <w:r w:rsidR="003F4DB4">
        <w:rPr>
          <w:sz w:val="24"/>
          <w:szCs w:val="24"/>
        </w:rPr>
        <w:t xml:space="preserve"> –</w:t>
      </w:r>
      <w:r w:rsidRPr="00A24746">
        <w:rPr>
          <w:sz w:val="24"/>
          <w:szCs w:val="24"/>
        </w:rPr>
        <w:t xml:space="preserve"> viena grupė, 1-4 kl. – 15 klasių ir 5-8 kl. – 13 klasių.</w:t>
      </w:r>
    </w:p>
    <w:p w14:paraId="604EFACB" w14:textId="77777777" w:rsidR="00DE3A69" w:rsidRPr="00A24746" w:rsidRDefault="00DE3A69" w:rsidP="0037063B">
      <w:pPr>
        <w:pBdr>
          <w:top w:val="nil"/>
          <w:left w:val="nil"/>
          <w:bottom w:val="nil"/>
          <w:right w:val="nil"/>
          <w:between w:val="nil"/>
        </w:pBdr>
        <w:jc w:val="both"/>
        <w:rPr>
          <w:sz w:val="24"/>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000" w:firstRow="0" w:lastRow="0" w:firstColumn="0" w:lastColumn="0" w:noHBand="0" w:noVBand="0"/>
      </w:tblPr>
      <w:tblGrid>
        <w:gridCol w:w="2122"/>
        <w:gridCol w:w="1211"/>
        <w:gridCol w:w="813"/>
        <w:gridCol w:w="677"/>
        <w:gridCol w:w="677"/>
        <w:gridCol w:w="673"/>
        <w:gridCol w:w="673"/>
        <w:gridCol w:w="677"/>
        <w:gridCol w:w="644"/>
        <w:gridCol w:w="679"/>
        <w:gridCol w:w="719"/>
      </w:tblGrid>
      <w:tr w:rsidR="00A24746" w:rsidRPr="00A24746" w14:paraId="0FAEC910" w14:textId="77777777" w:rsidTr="00E23860">
        <w:trPr>
          <w:trHeight w:val="192"/>
        </w:trPr>
        <w:tc>
          <w:tcPr>
            <w:tcW w:w="2122" w:type="dxa"/>
            <w:vMerge w:val="restart"/>
            <w:shd w:val="clear" w:color="auto" w:fill="D9D9D9"/>
            <w:vAlign w:val="center"/>
          </w:tcPr>
          <w:p w14:paraId="613B0502" w14:textId="77777777" w:rsidR="00265A76" w:rsidRPr="00A24746" w:rsidRDefault="00265A76" w:rsidP="0037063B">
            <w:pPr>
              <w:contextualSpacing/>
              <w:rPr>
                <w:sz w:val="20"/>
                <w:szCs w:val="20"/>
              </w:rPr>
            </w:pPr>
          </w:p>
        </w:tc>
        <w:tc>
          <w:tcPr>
            <w:tcW w:w="1211" w:type="dxa"/>
            <w:vMerge w:val="restart"/>
            <w:shd w:val="clear" w:color="auto" w:fill="D9D9D9"/>
            <w:vAlign w:val="center"/>
          </w:tcPr>
          <w:p w14:paraId="303C0C19" w14:textId="77777777" w:rsidR="00265A76" w:rsidRPr="00A24746" w:rsidRDefault="00265A76" w:rsidP="0037063B">
            <w:pPr>
              <w:contextualSpacing/>
              <w:jc w:val="center"/>
              <w:rPr>
                <w:b/>
                <w:bCs/>
                <w:sz w:val="20"/>
                <w:szCs w:val="20"/>
              </w:rPr>
            </w:pPr>
            <w:r w:rsidRPr="00A24746">
              <w:rPr>
                <w:b/>
                <w:bCs/>
                <w:sz w:val="20"/>
                <w:szCs w:val="20"/>
              </w:rPr>
              <w:t>Metai</w:t>
            </w:r>
          </w:p>
        </w:tc>
        <w:tc>
          <w:tcPr>
            <w:tcW w:w="6232" w:type="dxa"/>
            <w:gridSpan w:val="9"/>
            <w:shd w:val="clear" w:color="auto" w:fill="D9D9D9"/>
            <w:vAlign w:val="center"/>
          </w:tcPr>
          <w:p w14:paraId="0AA8FAEB" w14:textId="77777777" w:rsidR="00265A76" w:rsidRPr="00A24746" w:rsidRDefault="00265A76" w:rsidP="0037063B">
            <w:pPr>
              <w:contextualSpacing/>
              <w:jc w:val="center"/>
              <w:rPr>
                <w:b/>
                <w:bCs/>
                <w:sz w:val="20"/>
                <w:szCs w:val="20"/>
              </w:rPr>
            </w:pPr>
            <w:r w:rsidRPr="00A24746">
              <w:rPr>
                <w:b/>
                <w:bCs/>
                <w:sz w:val="20"/>
                <w:szCs w:val="20"/>
              </w:rPr>
              <w:t>Klasės</w:t>
            </w:r>
          </w:p>
        </w:tc>
      </w:tr>
      <w:tr w:rsidR="00A24746" w:rsidRPr="00A24746" w14:paraId="27074BE9" w14:textId="77777777" w:rsidTr="00E23860">
        <w:trPr>
          <w:trHeight w:val="306"/>
        </w:trPr>
        <w:tc>
          <w:tcPr>
            <w:tcW w:w="2122" w:type="dxa"/>
            <w:vMerge/>
            <w:shd w:val="clear" w:color="auto" w:fill="D9D9D9"/>
            <w:vAlign w:val="center"/>
          </w:tcPr>
          <w:p w14:paraId="3F642D6D" w14:textId="77777777" w:rsidR="00265A76" w:rsidRPr="00A24746" w:rsidRDefault="00265A76" w:rsidP="0037063B">
            <w:pPr>
              <w:contextualSpacing/>
              <w:rPr>
                <w:sz w:val="20"/>
                <w:szCs w:val="20"/>
              </w:rPr>
            </w:pPr>
          </w:p>
        </w:tc>
        <w:tc>
          <w:tcPr>
            <w:tcW w:w="1211" w:type="dxa"/>
            <w:vMerge/>
            <w:shd w:val="clear" w:color="auto" w:fill="D9D9D9"/>
            <w:vAlign w:val="center"/>
          </w:tcPr>
          <w:p w14:paraId="012F746F" w14:textId="77777777" w:rsidR="00265A76" w:rsidRPr="00A24746" w:rsidRDefault="00265A76" w:rsidP="0037063B">
            <w:pPr>
              <w:contextualSpacing/>
              <w:jc w:val="center"/>
              <w:rPr>
                <w:b/>
                <w:bCs/>
                <w:sz w:val="20"/>
                <w:szCs w:val="20"/>
              </w:rPr>
            </w:pPr>
          </w:p>
        </w:tc>
        <w:tc>
          <w:tcPr>
            <w:tcW w:w="813" w:type="dxa"/>
            <w:shd w:val="clear" w:color="auto" w:fill="D9D9D9"/>
            <w:vAlign w:val="center"/>
          </w:tcPr>
          <w:p w14:paraId="149284E4" w14:textId="77777777" w:rsidR="00265A76" w:rsidRPr="00A24746" w:rsidRDefault="00265A76" w:rsidP="0037063B">
            <w:pPr>
              <w:contextualSpacing/>
              <w:jc w:val="center"/>
              <w:rPr>
                <w:b/>
                <w:bCs/>
                <w:sz w:val="20"/>
                <w:szCs w:val="20"/>
              </w:rPr>
            </w:pPr>
            <w:r w:rsidRPr="00A24746">
              <w:rPr>
                <w:b/>
                <w:bCs/>
                <w:sz w:val="20"/>
                <w:szCs w:val="20"/>
              </w:rPr>
              <w:t>PUG</w:t>
            </w:r>
          </w:p>
        </w:tc>
        <w:tc>
          <w:tcPr>
            <w:tcW w:w="677" w:type="dxa"/>
            <w:shd w:val="clear" w:color="auto" w:fill="D9D9D9"/>
            <w:vAlign w:val="center"/>
          </w:tcPr>
          <w:p w14:paraId="5400EC01" w14:textId="77777777" w:rsidR="00265A76" w:rsidRPr="00A24746" w:rsidRDefault="00265A76" w:rsidP="0037063B">
            <w:pPr>
              <w:contextualSpacing/>
              <w:jc w:val="center"/>
              <w:rPr>
                <w:b/>
                <w:bCs/>
                <w:sz w:val="20"/>
                <w:szCs w:val="20"/>
              </w:rPr>
            </w:pPr>
            <w:r w:rsidRPr="00A24746">
              <w:rPr>
                <w:b/>
                <w:bCs/>
                <w:sz w:val="20"/>
                <w:szCs w:val="20"/>
              </w:rPr>
              <w:t>1</w:t>
            </w:r>
          </w:p>
        </w:tc>
        <w:tc>
          <w:tcPr>
            <w:tcW w:w="677" w:type="dxa"/>
            <w:shd w:val="clear" w:color="auto" w:fill="D9D9D9"/>
            <w:vAlign w:val="center"/>
          </w:tcPr>
          <w:p w14:paraId="426ACB27" w14:textId="77777777" w:rsidR="00265A76" w:rsidRPr="00A24746" w:rsidRDefault="00265A76" w:rsidP="0037063B">
            <w:pPr>
              <w:contextualSpacing/>
              <w:jc w:val="center"/>
              <w:rPr>
                <w:b/>
                <w:bCs/>
                <w:sz w:val="20"/>
                <w:szCs w:val="20"/>
              </w:rPr>
            </w:pPr>
            <w:r w:rsidRPr="00A24746">
              <w:rPr>
                <w:b/>
                <w:bCs/>
                <w:sz w:val="20"/>
                <w:szCs w:val="20"/>
              </w:rPr>
              <w:t>2</w:t>
            </w:r>
          </w:p>
        </w:tc>
        <w:tc>
          <w:tcPr>
            <w:tcW w:w="673" w:type="dxa"/>
            <w:shd w:val="clear" w:color="auto" w:fill="D9D9D9"/>
            <w:vAlign w:val="center"/>
          </w:tcPr>
          <w:p w14:paraId="16005ECD" w14:textId="77777777" w:rsidR="00265A76" w:rsidRPr="00A24746" w:rsidRDefault="00265A76" w:rsidP="0037063B">
            <w:pPr>
              <w:contextualSpacing/>
              <w:jc w:val="center"/>
              <w:rPr>
                <w:b/>
                <w:bCs/>
                <w:sz w:val="20"/>
                <w:szCs w:val="20"/>
              </w:rPr>
            </w:pPr>
            <w:r w:rsidRPr="00A24746">
              <w:rPr>
                <w:b/>
                <w:bCs/>
                <w:sz w:val="20"/>
                <w:szCs w:val="20"/>
              </w:rPr>
              <w:t>3</w:t>
            </w:r>
          </w:p>
        </w:tc>
        <w:tc>
          <w:tcPr>
            <w:tcW w:w="673" w:type="dxa"/>
            <w:shd w:val="clear" w:color="auto" w:fill="D9D9D9"/>
            <w:vAlign w:val="center"/>
          </w:tcPr>
          <w:p w14:paraId="2741AAD4" w14:textId="77777777" w:rsidR="00265A76" w:rsidRPr="00A24746" w:rsidRDefault="00265A76" w:rsidP="0037063B">
            <w:pPr>
              <w:contextualSpacing/>
              <w:jc w:val="center"/>
              <w:rPr>
                <w:b/>
                <w:bCs/>
                <w:sz w:val="20"/>
                <w:szCs w:val="20"/>
              </w:rPr>
            </w:pPr>
            <w:r w:rsidRPr="00A24746">
              <w:rPr>
                <w:b/>
                <w:bCs/>
                <w:sz w:val="20"/>
                <w:szCs w:val="20"/>
              </w:rPr>
              <w:t>4</w:t>
            </w:r>
          </w:p>
        </w:tc>
        <w:tc>
          <w:tcPr>
            <w:tcW w:w="677" w:type="dxa"/>
            <w:shd w:val="clear" w:color="auto" w:fill="D9D9D9"/>
            <w:vAlign w:val="center"/>
          </w:tcPr>
          <w:p w14:paraId="1D433E04" w14:textId="77777777" w:rsidR="00265A76" w:rsidRPr="00A24746" w:rsidRDefault="00265A76" w:rsidP="0037063B">
            <w:pPr>
              <w:contextualSpacing/>
              <w:jc w:val="center"/>
              <w:rPr>
                <w:b/>
                <w:bCs/>
                <w:sz w:val="20"/>
                <w:szCs w:val="20"/>
              </w:rPr>
            </w:pPr>
            <w:r w:rsidRPr="00A24746">
              <w:rPr>
                <w:b/>
                <w:bCs/>
                <w:sz w:val="20"/>
                <w:szCs w:val="20"/>
              </w:rPr>
              <w:t>5</w:t>
            </w:r>
          </w:p>
        </w:tc>
        <w:tc>
          <w:tcPr>
            <w:tcW w:w="644" w:type="dxa"/>
            <w:shd w:val="clear" w:color="auto" w:fill="D9D9D9"/>
            <w:vAlign w:val="center"/>
          </w:tcPr>
          <w:p w14:paraId="37AEDF5E" w14:textId="77777777" w:rsidR="00265A76" w:rsidRPr="00A24746" w:rsidRDefault="00265A76" w:rsidP="0037063B">
            <w:pPr>
              <w:contextualSpacing/>
              <w:jc w:val="center"/>
              <w:rPr>
                <w:b/>
                <w:bCs/>
                <w:sz w:val="20"/>
                <w:szCs w:val="20"/>
              </w:rPr>
            </w:pPr>
            <w:r w:rsidRPr="00A24746">
              <w:rPr>
                <w:b/>
                <w:bCs/>
                <w:sz w:val="20"/>
                <w:szCs w:val="20"/>
              </w:rPr>
              <w:t>6</w:t>
            </w:r>
          </w:p>
        </w:tc>
        <w:tc>
          <w:tcPr>
            <w:tcW w:w="679" w:type="dxa"/>
            <w:shd w:val="clear" w:color="auto" w:fill="D9D9D9"/>
            <w:vAlign w:val="center"/>
          </w:tcPr>
          <w:p w14:paraId="4ABBF0AA" w14:textId="77777777" w:rsidR="00265A76" w:rsidRPr="00A24746" w:rsidRDefault="00265A76" w:rsidP="0037063B">
            <w:pPr>
              <w:contextualSpacing/>
              <w:jc w:val="center"/>
              <w:rPr>
                <w:b/>
                <w:bCs/>
                <w:sz w:val="20"/>
                <w:szCs w:val="20"/>
              </w:rPr>
            </w:pPr>
            <w:r w:rsidRPr="00A24746">
              <w:rPr>
                <w:b/>
                <w:bCs/>
                <w:sz w:val="20"/>
                <w:szCs w:val="20"/>
              </w:rPr>
              <w:t>7</w:t>
            </w:r>
          </w:p>
        </w:tc>
        <w:tc>
          <w:tcPr>
            <w:tcW w:w="717" w:type="dxa"/>
            <w:shd w:val="clear" w:color="auto" w:fill="D9D9D9"/>
            <w:vAlign w:val="center"/>
          </w:tcPr>
          <w:p w14:paraId="270C8998" w14:textId="77777777" w:rsidR="00265A76" w:rsidRPr="00A24746" w:rsidRDefault="00265A76" w:rsidP="0037063B">
            <w:pPr>
              <w:contextualSpacing/>
              <w:jc w:val="center"/>
              <w:rPr>
                <w:b/>
                <w:bCs/>
                <w:sz w:val="20"/>
                <w:szCs w:val="20"/>
              </w:rPr>
            </w:pPr>
            <w:r w:rsidRPr="00A24746">
              <w:rPr>
                <w:b/>
                <w:bCs/>
                <w:sz w:val="20"/>
                <w:szCs w:val="20"/>
              </w:rPr>
              <w:t>8</w:t>
            </w:r>
          </w:p>
        </w:tc>
      </w:tr>
      <w:tr w:rsidR="00A24746" w:rsidRPr="00A24746" w14:paraId="2A6AC099" w14:textId="77777777" w:rsidTr="006A3240">
        <w:trPr>
          <w:trHeight w:hRule="exact" w:val="867"/>
        </w:trPr>
        <w:tc>
          <w:tcPr>
            <w:tcW w:w="2122" w:type="dxa"/>
          </w:tcPr>
          <w:p w14:paraId="560DF2C8" w14:textId="2263BEAF" w:rsidR="004F2D11" w:rsidRPr="00A24746" w:rsidRDefault="004F2D11" w:rsidP="0037063B">
            <w:pPr>
              <w:contextualSpacing/>
              <w:rPr>
                <w:color w:val="767171" w:themeColor="background2" w:themeShade="80"/>
                <w:sz w:val="20"/>
              </w:rPr>
            </w:pPr>
            <w:r w:rsidRPr="00A24746">
              <w:rPr>
                <w:color w:val="767171" w:themeColor="background2" w:themeShade="80"/>
                <w:sz w:val="20"/>
              </w:rPr>
              <w:t>Mokinių</w:t>
            </w:r>
            <w:r w:rsidRPr="00A24746">
              <w:rPr>
                <w:color w:val="767171" w:themeColor="background2" w:themeShade="80"/>
                <w:spacing w:val="26"/>
                <w:sz w:val="20"/>
              </w:rPr>
              <w:t xml:space="preserve"> </w:t>
            </w:r>
            <w:r w:rsidRPr="00A24746">
              <w:rPr>
                <w:color w:val="767171" w:themeColor="background2" w:themeShade="80"/>
                <w:sz w:val="20"/>
              </w:rPr>
              <w:t xml:space="preserve">skaičius </w:t>
            </w:r>
            <w:r w:rsidRPr="00A24746">
              <w:rPr>
                <w:color w:val="767171" w:themeColor="background2" w:themeShade="80"/>
                <w:spacing w:val="-2"/>
                <w:sz w:val="20"/>
              </w:rPr>
              <w:t>klasės-grupės komplekte</w:t>
            </w:r>
          </w:p>
        </w:tc>
        <w:tc>
          <w:tcPr>
            <w:tcW w:w="1211" w:type="dxa"/>
            <w:vMerge w:val="restart"/>
          </w:tcPr>
          <w:p w14:paraId="7027BAEB" w14:textId="3749851E" w:rsidR="004F2D11" w:rsidRPr="00A24746" w:rsidRDefault="004F2D11" w:rsidP="0037063B">
            <w:pPr>
              <w:pStyle w:val="TableParagraph"/>
              <w:rPr>
                <w:b/>
                <w:color w:val="767171" w:themeColor="background2" w:themeShade="80"/>
                <w:sz w:val="20"/>
              </w:rPr>
            </w:pPr>
            <w:r w:rsidRPr="00A24746">
              <w:rPr>
                <w:b/>
                <w:color w:val="767171" w:themeColor="background2" w:themeShade="80"/>
                <w:sz w:val="20"/>
              </w:rPr>
              <w:t>2023-2024</w:t>
            </w:r>
          </w:p>
        </w:tc>
        <w:tc>
          <w:tcPr>
            <w:tcW w:w="813" w:type="dxa"/>
          </w:tcPr>
          <w:p w14:paraId="3F3AC886" w14:textId="3E554320"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19</w:t>
            </w:r>
          </w:p>
        </w:tc>
        <w:tc>
          <w:tcPr>
            <w:tcW w:w="677" w:type="dxa"/>
          </w:tcPr>
          <w:p w14:paraId="4D2B9FF6" w14:textId="6D578AF4"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74</w:t>
            </w:r>
          </w:p>
        </w:tc>
        <w:tc>
          <w:tcPr>
            <w:tcW w:w="677" w:type="dxa"/>
          </w:tcPr>
          <w:p w14:paraId="1DA46DB2" w14:textId="47FDDC49"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78</w:t>
            </w:r>
          </w:p>
        </w:tc>
        <w:tc>
          <w:tcPr>
            <w:tcW w:w="673" w:type="dxa"/>
          </w:tcPr>
          <w:p w14:paraId="48110A86" w14:textId="0FD4E078"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92</w:t>
            </w:r>
          </w:p>
        </w:tc>
        <w:tc>
          <w:tcPr>
            <w:tcW w:w="673" w:type="dxa"/>
          </w:tcPr>
          <w:p w14:paraId="50CD8DBF" w14:textId="3B59AFB6"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75</w:t>
            </w:r>
          </w:p>
        </w:tc>
        <w:tc>
          <w:tcPr>
            <w:tcW w:w="677" w:type="dxa"/>
          </w:tcPr>
          <w:p w14:paraId="78C3B4C5" w14:textId="4C97C2B6"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80</w:t>
            </w:r>
          </w:p>
        </w:tc>
        <w:tc>
          <w:tcPr>
            <w:tcW w:w="644" w:type="dxa"/>
          </w:tcPr>
          <w:p w14:paraId="06FAE859" w14:textId="5A8C08FB"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75</w:t>
            </w:r>
          </w:p>
        </w:tc>
        <w:tc>
          <w:tcPr>
            <w:tcW w:w="679" w:type="dxa"/>
          </w:tcPr>
          <w:p w14:paraId="62B05EB2" w14:textId="70878591"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74</w:t>
            </w:r>
          </w:p>
        </w:tc>
        <w:tc>
          <w:tcPr>
            <w:tcW w:w="717" w:type="dxa"/>
          </w:tcPr>
          <w:p w14:paraId="232DADA1" w14:textId="3F73DA55" w:rsidR="004F2D11" w:rsidRPr="00A24746" w:rsidRDefault="004F2D11" w:rsidP="0037063B">
            <w:pPr>
              <w:pStyle w:val="TableParagraph"/>
              <w:spacing w:before="17"/>
              <w:jc w:val="right"/>
              <w:rPr>
                <w:b/>
                <w:color w:val="767171" w:themeColor="background2" w:themeShade="80"/>
                <w:sz w:val="20"/>
              </w:rPr>
            </w:pPr>
            <w:r w:rsidRPr="00A24746">
              <w:rPr>
                <w:color w:val="767171" w:themeColor="background2" w:themeShade="80"/>
                <w:spacing w:val="-5"/>
                <w:sz w:val="20"/>
              </w:rPr>
              <w:t>86</w:t>
            </w:r>
          </w:p>
        </w:tc>
      </w:tr>
      <w:tr w:rsidR="00A24746" w:rsidRPr="00A24746" w14:paraId="169B95C1" w14:textId="77777777" w:rsidTr="00E23860">
        <w:trPr>
          <w:trHeight w:hRule="exact" w:val="631"/>
        </w:trPr>
        <w:tc>
          <w:tcPr>
            <w:tcW w:w="2122" w:type="dxa"/>
          </w:tcPr>
          <w:p w14:paraId="5C6B6F84" w14:textId="28714D2B" w:rsidR="004F2D11" w:rsidRPr="00A24746" w:rsidRDefault="004F2D11" w:rsidP="0037063B">
            <w:pPr>
              <w:contextualSpacing/>
              <w:rPr>
                <w:color w:val="767171" w:themeColor="background2" w:themeShade="80"/>
                <w:sz w:val="20"/>
              </w:rPr>
            </w:pPr>
            <w:r w:rsidRPr="00A24746">
              <w:rPr>
                <w:color w:val="767171" w:themeColor="background2" w:themeShade="80"/>
                <w:sz w:val="20"/>
                <w:szCs w:val="20"/>
              </w:rPr>
              <w:t>Klasės komplekto užpildymas</w:t>
            </w:r>
          </w:p>
        </w:tc>
        <w:tc>
          <w:tcPr>
            <w:tcW w:w="1211" w:type="dxa"/>
            <w:vMerge/>
          </w:tcPr>
          <w:p w14:paraId="20A2152A" w14:textId="77777777" w:rsidR="004F2D11" w:rsidRPr="00A24746" w:rsidRDefault="004F2D11" w:rsidP="0037063B">
            <w:pPr>
              <w:pStyle w:val="TableParagraph"/>
              <w:rPr>
                <w:b/>
                <w:color w:val="767171" w:themeColor="background2" w:themeShade="80"/>
                <w:sz w:val="20"/>
              </w:rPr>
            </w:pPr>
          </w:p>
        </w:tc>
        <w:tc>
          <w:tcPr>
            <w:tcW w:w="813" w:type="dxa"/>
          </w:tcPr>
          <w:p w14:paraId="0512A98E" w14:textId="2B6F9952"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5"/>
                <w:sz w:val="20"/>
              </w:rPr>
              <w:t>19</w:t>
            </w:r>
          </w:p>
        </w:tc>
        <w:tc>
          <w:tcPr>
            <w:tcW w:w="677" w:type="dxa"/>
          </w:tcPr>
          <w:p w14:paraId="37FF5007" w14:textId="7359B541"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4"/>
                <w:sz w:val="20"/>
              </w:rPr>
              <w:t>18,8</w:t>
            </w:r>
          </w:p>
        </w:tc>
        <w:tc>
          <w:tcPr>
            <w:tcW w:w="677" w:type="dxa"/>
          </w:tcPr>
          <w:p w14:paraId="58ADF329" w14:textId="538B6FFB"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4"/>
                <w:sz w:val="20"/>
              </w:rPr>
              <w:t>19,5</w:t>
            </w:r>
          </w:p>
        </w:tc>
        <w:tc>
          <w:tcPr>
            <w:tcW w:w="673" w:type="dxa"/>
          </w:tcPr>
          <w:p w14:paraId="245644D6" w14:textId="2753C348"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5"/>
                <w:sz w:val="20"/>
              </w:rPr>
              <w:t>23</w:t>
            </w:r>
          </w:p>
        </w:tc>
        <w:tc>
          <w:tcPr>
            <w:tcW w:w="673" w:type="dxa"/>
          </w:tcPr>
          <w:p w14:paraId="1C9B9086" w14:textId="5377657D"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4"/>
                <w:sz w:val="20"/>
              </w:rPr>
              <w:t>18,8</w:t>
            </w:r>
          </w:p>
        </w:tc>
        <w:tc>
          <w:tcPr>
            <w:tcW w:w="677" w:type="dxa"/>
          </w:tcPr>
          <w:p w14:paraId="170422CC" w14:textId="267D5F6D"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4"/>
                <w:sz w:val="20"/>
              </w:rPr>
              <w:t>26,7</w:t>
            </w:r>
          </w:p>
        </w:tc>
        <w:tc>
          <w:tcPr>
            <w:tcW w:w="644" w:type="dxa"/>
          </w:tcPr>
          <w:p w14:paraId="14B7B5D7" w14:textId="32C2AB78"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5"/>
                <w:sz w:val="20"/>
              </w:rPr>
              <w:t>25</w:t>
            </w:r>
          </w:p>
        </w:tc>
        <w:tc>
          <w:tcPr>
            <w:tcW w:w="679" w:type="dxa"/>
          </w:tcPr>
          <w:p w14:paraId="66C7C8C1" w14:textId="7138F062"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4"/>
                <w:sz w:val="20"/>
              </w:rPr>
              <w:t>24,7</w:t>
            </w:r>
          </w:p>
        </w:tc>
        <w:tc>
          <w:tcPr>
            <w:tcW w:w="717" w:type="dxa"/>
          </w:tcPr>
          <w:p w14:paraId="196D712D" w14:textId="306ADEFB" w:rsidR="004F2D11" w:rsidRPr="00A24746" w:rsidRDefault="004F2D11" w:rsidP="0037063B">
            <w:pPr>
              <w:pStyle w:val="TableParagraph"/>
              <w:spacing w:before="17"/>
              <w:jc w:val="right"/>
              <w:rPr>
                <w:b/>
                <w:color w:val="767171" w:themeColor="background2" w:themeShade="80"/>
                <w:sz w:val="20"/>
              </w:rPr>
            </w:pPr>
            <w:r w:rsidRPr="00A24746">
              <w:rPr>
                <w:b/>
                <w:color w:val="767171" w:themeColor="background2" w:themeShade="80"/>
                <w:spacing w:val="-4"/>
                <w:sz w:val="20"/>
              </w:rPr>
              <w:t>28,7</w:t>
            </w:r>
          </w:p>
        </w:tc>
      </w:tr>
      <w:tr w:rsidR="00A24746" w:rsidRPr="00A24746" w14:paraId="78FCFB20" w14:textId="77777777" w:rsidTr="006A3240">
        <w:trPr>
          <w:trHeight w:hRule="exact" w:val="1018"/>
        </w:trPr>
        <w:tc>
          <w:tcPr>
            <w:tcW w:w="2122" w:type="dxa"/>
          </w:tcPr>
          <w:p w14:paraId="1347D0D6" w14:textId="6170F2B9" w:rsidR="004F2D11" w:rsidRPr="00A24746" w:rsidRDefault="004F2D11" w:rsidP="0037063B">
            <w:pPr>
              <w:contextualSpacing/>
              <w:rPr>
                <w:color w:val="767171" w:themeColor="background2" w:themeShade="80"/>
                <w:sz w:val="20"/>
                <w:szCs w:val="20"/>
              </w:rPr>
            </w:pPr>
            <w:r w:rsidRPr="00A24746">
              <w:rPr>
                <w:color w:val="767171" w:themeColor="background2" w:themeShade="80"/>
                <w:sz w:val="20"/>
              </w:rPr>
              <w:t>Mokinių</w:t>
            </w:r>
            <w:r w:rsidRPr="00A24746">
              <w:rPr>
                <w:color w:val="767171" w:themeColor="background2" w:themeShade="80"/>
                <w:spacing w:val="26"/>
                <w:sz w:val="20"/>
              </w:rPr>
              <w:t xml:space="preserve"> </w:t>
            </w:r>
            <w:r w:rsidRPr="00A24746">
              <w:rPr>
                <w:color w:val="767171" w:themeColor="background2" w:themeShade="80"/>
                <w:sz w:val="20"/>
              </w:rPr>
              <w:t xml:space="preserve">skaičius </w:t>
            </w:r>
            <w:r w:rsidRPr="00A24746">
              <w:rPr>
                <w:color w:val="767171" w:themeColor="background2" w:themeShade="80"/>
                <w:spacing w:val="-2"/>
                <w:sz w:val="20"/>
              </w:rPr>
              <w:t>klasės-grupės komplekte</w:t>
            </w:r>
          </w:p>
        </w:tc>
        <w:tc>
          <w:tcPr>
            <w:tcW w:w="1211" w:type="dxa"/>
            <w:vMerge w:val="restart"/>
          </w:tcPr>
          <w:p w14:paraId="4523646E" w14:textId="625404A5" w:rsidR="004F2D11" w:rsidRPr="00A24746" w:rsidRDefault="004F2D11" w:rsidP="0037063B">
            <w:pPr>
              <w:contextualSpacing/>
              <w:rPr>
                <w:b/>
                <w:color w:val="767171" w:themeColor="background2" w:themeShade="80"/>
                <w:sz w:val="20"/>
                <w:szCs w:val="20"/>
              </w:rPr>
            </w:pPr>
            <w:r w:rsidRPr="00A24746">
              <w:rPr>
                <w:b/>
                <w:color w:val="767171" w:themeColor="background2" w:themeShade="80"/>
                <w:spacing w:val="-2"/>
                <w:sz w:val="20"/>
              </w:rPr>
              <w:t>2024-</w:t>
            </w:r>
            <w:r w:rsidRPr="00A24746">
              <w:rPr>
                <w:b/>
                <w:color w:val="767171" w:themeColor="background2" w:themeShade="80"/>
                <w:spacing w:val="-4"/>
                <w:sz w:val="20"/>
              </w:rPr>
              <w:t>2025</w:t>
            </w:r>
          </w:p>
        </w:tc>
        <w:tc>
          <w:tcPr>
            <w:tcW w:w="813" w:type="dxa"/>
          </w:tcPr>
          <w:p w14:paraId="79D09CC2" w14:textId="4299D4D0"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19</w:t>
            </w:r>
          </w:p>
        </w:tc>
        <w:tc>
          <w:tcPr>
            <w:tcW w:w="677" w:type="dxa"/>
          </w:tcPr>
          <w:p w14:paraId="531AC5A5" w14:textId="0899E352"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72</w:t>
            </w:r>
          </w:p>
        </w:tc>
        <w:tc>
          <w:tcPr>
            <w:tcW w:w="677" w:type="dxa"/>
          </w:tcPr>
          <w:p w14:paraId="451D3EDB" w14:textId="64AA14C9"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76</w:t>
            </w:r>
          </w:p>
        </w:tc>
        <w:tc>
          <w:tcPr>
            <w:tcW w:w="673" w:type="dxa"/>
          </w:tcPr>
          <w:p w14:paraId="0E013153" w14:textId="63153C81"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79</w:t>
            </w:r>
          </w:p>
        </w:tc>
        <w:tc>
          <w:tcPr>
            <w:tcW w:w="673" w:type="dxa"/>
          </w:tcPr>
          <w:p w14:paraId="5ECE07DB" w14:textId="7A7F133B"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95</w:t>
            </w:r>
          </w:p>
        </w:tc>
        <w:tc>
          <w:tcPr>
            <w:tcW w:w="677" w:type="dxa"/>
          </w:tcPr>
          <w:p w14:paraId="21103A12" w14:textId="5AC8909A"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75</w:t>
            </w:r>
          </w:p>
        </w:tc>
        <w:tc>
          <w:tcPr>
            <w:tcW w:w="644" w:type="dxa"/>
          </w:tcPr>
          <w:p w14:paraId="06909265" w14:textId="1543644D"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80</w:t>
            </w:r>
          </w:p>
        </w:tc>
        <w:tc>
          <w:tcPr>
            <w:tcW w:w="679" w:type="dxa"/>
          </w:tcPr>
          <w:p w14:paraId="734CD599" w14:textId="198CC7E7"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75</w:t>
            </w:r>
          </w:p>
        </w:tc>
        <w:tc>
          <w:tcPr>
            <w:tcW w:w="717" w:type="dxa"/>
          </w:tcPr>
          <w:p w14:paraId="65AB5587" w14:textId="79B155C1" w:rsidR="004F2D11" w:rsidRPr="00A24746" w:rsidRDefault="004F2D11" w:rsidP="0037063B">
            <w:pPr>
              <w:contextualSpacing/>
              <w:jc w:val="right"/>
              <w:rPr>
                <w:color w:val="767171" w:themeColor="background2" w:themeShade="80"/>
                <w:sz w:val="20"/>
                <w:szCs w:val="20"/>
              </w:rPr>
            </w:pPr>
            <w:r w:rsidRPr="00A24746">
              <w:rPr>
                <w:color w:val="767171" w:themeColor="background2" w:themeShade="80"/>
                <w:spacing w:val="-5"/>
                <w:sz w:val="20"/>
              </w:rPr>
              <w:t>75</w:t>
            </w:r>
          </w:p>
        </w:tc>
      </w:tr>
      <w:tr w:rsidR="00A24746" w:rsidRPr="00A24746" w14:paraId="54CC655A" w14:textId="77777777" w:rsidTr="00E23860">
        <w:trPr>
          <w:trHeight w:hRule="exact" w:val="631"/>
        </w:trPr>
        <w:tc>
          <w:tcPr>
            <w:tcW w:w="2122" w:type="dxa"/>
          </w:tcPr>
          <w:p w14:paraId="1C3AE7B9" w14:textId="2333D436" w:rsidR="004F2D11" w:rsidRPr="00A24746" w:rsidRDefault="004F2D11" w:rsidP="0037063B">
            <w:pPr>
              <w:contextualSpacing/>
              <w:rPr>
                <w:color w:val="767171" w:themeColor="background2" w:themeShade="80"/>
                <w:sz w:val="20"/>
                <w:szCs w:val="20"/>
              </w:rPr>
            </w:pPr>
            <w:r w:rsidRPr="00A24746">
              <w:rPr>
                <w:color w:val="767171" w:themeColor="background2" w:themeShade="80"/>
                <w:sz w:val="20"/>
              </w:rPr>
              <w:t>Klasės</w:t>
            </w:r>
            <w:r w:rsidRPr="00A24746">
              <w:rPr>
                <w:color w:val="767171" w:themeColor="background2" w:themeShade="80"/>
                <w:spacing w:val="-13"/>
                <w:sz w:val="20"/>
              </w:rPr>
              <w:t xml:space="preserve"> </w:t>
            </w:r>
            <w:r w:rsidRPr="00A24746">
              <w:rPr>
                <w:color w:val="767171" w:themeColor="background2" w:themeShade="80"/>
                <w:sz w:val="20"/>
              </w:rPr>
              <w:t xml:space="preserve">komplekto </w:t>
            </w:r>
            <w:r w:rsidRPr="00A24746">
              <w:rPr>
                <w:color w:val="767171" w:themeColor="background2" w:themeShade="80"/>
                <w:spacing w:val="-2"/>
                <w:sz w:val="20"/>
              </w:rPr>
              <w:t>užpildymas</w:t>
            </w:r>
          </w:p>
        </w:tc>
        <w:tc>
          <w:tcPr>
            <w:tcW w:w="1211" w:type="dxa"/>
            <w:vMerge/>
          </w:tcPr>
          <w:p w14:paraId="1AD869AB" w14:textId="77777777" w:rsidR="004F2D11" w:rsidRPr="00A24746" w:rsidRDefault="004F2D11" w:rsidP="0037063B">
            <w:pPr>
              <w:contextualSpacing/>
              <w:rPr>
                <w:b/>
                <w:color w:val="767171" w:themeColor="background2" w:themeShade="80"/>
                <w:sz w:val="20"/>
                <w:szCs w:val="20"/>
              </w:rPr>
            </w:pPr>
          </w:p>
        </w:tc>
        <w:tc>
          <w:tcPr>
            <w:tcW w:w="813" w:type="dxa"/>
          </w:tcPr>
          <w:p w14:paraId="7B5A8734" w14:textId="1660E247"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5"/>
                <w:sz w:val="20"/>
              </w:rPr>
              <w:t>19</w:t>
            </w:r>
          </w:p>
        </w:tc>
        <w:tc>
          <w:tcPr>
            <w:tcW w:w="677" w:type="dxa"/>
          </w:tcPr>
          <w:p w14:paraId="5B01DE09" w14:textId="1DD57C49"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5"/>
                <w:sz w:val="20"/>
              </w:rPr>
              <w:t>24</w:t>
            </w:r>
          </w:p>
        </w:tc>
        <w:tc>
          <w:tcPr>
            <w:tcW w:w="677" w:type="dxa"/>
          </w:tcPr>
          <w:p w14:paraId="71AFDAC1" w14:textId="220DC2BB"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5"/>
                <w:sz w:val="20"/>
              </w:rPr>
              <w:t>19</w:t>
            </w:r>
          </w:p>
        </w:tc>
        <w:tc>
          <w:tcPr>
            <w:tcW w:w="673" w:type="dxa"/>
          </w:tcPr>
          <w:p w14:paraId="02681601" w14:textId="04F43AFB"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4"/>
                <w:sz w:val="20"/>
              </w:rPr>
              <w:t>19,8</w:t>
            </w:r>
          </w:p>
        </w:tc>
        <w:tc>
          <w:tcPr>
            <w:tcW w:w="673" w:type="dxa"/>
          </w:tcPr>
          <w:p w14:paraId="6E20C973" w14:textId="288767C2"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4"/>
                <w:sz w:val="20"/>
              </w:rPr>
              <w:t>23,8</w:t>
            </w:r>
          </w:p>
        </w:tc>
        <w:tc>
          <w:tcPr>
            <w:tcW w:w="677" w:type="dxa"/>
          </w:tcPr>
          <w:p w14:paraId="7ADD3D9B" w14:textId="6DA43645"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5"/>
                <w:sz w:val="20"/>
              </w:rPr>
              <w:t>25</w:t>
            </w:r>
          </w:p>
        </w:tc>
        <w:tc>
          <w:tcPr>
            <w:tcW w:w="644" w:type="dxa"/>
          </w:tcPr>
          <w:p w14:paraId="14916BC2" w14:textId="4FC2E921"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4"/>
                <w:sz w:val="20"/>
              </w:rPr>
              <w:t>26,7</w:t>
            </w:r>
          </w:p>
        </w:tc>
        <w:tc>
          <w:tcPr>
            <w:tcW w:w="679" w:type="dxa"/>
          </w:tcPr>
          <w:p w14:paraId="29DF9C1D" w14:textId="03767EC5"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5"/>
                <w:sz w:val="20"/>
              </w:rPr>
              <w:t>25</w:t>
            </w:r>
          </w:p>
        </w:tc>
        <w:tc>
          <w:tcPr>
            <w:tcW w:w="717" w:type="dxa"/>
          </w:tcPr>
          <w:p w14:paraId="0274C594" w14:textId="73E9EEA1" w:rsidR="004F2D11" w:rsidRPr="00A24746" w:rsidRDefault="004F2D11" w:rsidP="0037063B">
            <w:pPr>
              <w:contextualSpacing/>
              <w:jc w:val="right"/>
              <w:rPr>
                <w:color w:val="767171" w:themeColor="background2" w:themeShade="80"/>
                <w:sz w:val="20"/>
                <w:szCs w:val="20"/>
              </w:rPr>
            </w:pPr>
            <w:r w:rsidRPr="00A24746">
              <w:rPr>
                <w:b/>
                <w:color w:val="767171" w:themeColor="background2" w:themeShade="80"/>
                <w:spacing w:val="-5"/>
                <w:sz w:val="20"/>
              </w:rPr>
              <w:t>25</w:t>
            </w:r>
          </w:p>
        </w:tc>
      </w:tr>
      <w:tr w:rsidR="00A24746" w:rsidRPr="00A24746" w14:paraId="62BEA18E" w14:textId="77777777" w:rsidTr="006A3240">
        <w:trPr>
          <w:trHeight w:hRule="exact" w:val="994"/>
        </w:trPr>
        <w:tc>
          <w:tcPr>
            <w:tcW w:w="2122" w:type="dxa"/>
          </w:tcPr>
          <w:p w14:paraId="40591C71" w14:textId="4190F5B6" w:rsidR="004F2D11" w:rsidRPr="00A24746" w:rsidRDefault="004F2D11" w:rsidP="0037063B">
            <w:pPr>
              <w:contextualSpacing/>
              <w:rPr>
                <w:sz w:val="20"/>
                <w:szCs w:val="20"/>
              </w:rPr>
            </w:pPr>
            <w:r w:rsidRPr="00A24746">
              <w:rPr>
                <w:sz w:val="20"/>
              </w:rPr>
              <w:t>Mokinių</w:t>
            </w:r>
            <w:r w:rsidRPr="00A24746">
              <w:rPr>
                <w:spacing w:val="26"/>
                <w:sz w:val="20"/>
              </w:rPr>
              <w:t xml:space="preserve"> </w:t>
            </w:r>
            <w:r w:rsidRPr="00A24746">
              <w:rPr>
                <w:sz w:val="20"/>
              </w:rPr>
              <w:t xml:space="preserve">skaičius </w:t>
            </w:r>
            <w:r w:rsidRPr="00A24746">
              <w:rPr>
                <w:spacing w:val="-2"/>
                <w:sz w:val="20"/>
              </w:rPr>
              <w:t>klasės-grupės komplekte</w:t>
            </w:r>
          </w:p>
        </w:tc>
        <w:tc>
          <w:tcPr>
            <w:tcW w:w="1211" w:type="dxa"/>
            <w:vMerge w:val="restart"/>
          </w:tcPr>
          <w:p w14:paraId="35A4F75D" w14:textId="22DADFC7" w:rsidR="004F2D11" w:rsidRPr="00A24746" w:rsidRDefault="004F2D11" w:rsidP="0037063B">
            <w:pPr>
              <w:contextualSpacing/>
              <w:rPr>
                <w:b/>
                <w:sz w:val="20"/>
                <w:szCs w:val="20"/>
              </w:rPr>
            </w:pPr>
            <w:r w:rsidRPr="00A24746">
              <w:rPr>
                <w:b/>
                <w:sz w:val="20"/>
                <w:szCs w:val="20"/>
              </w:rPr>
              <w:t>2025-2026</w:t>
            </w:r>
          </w:p>
        </w:tc>
        <w:tc>
          <w:tcPr>
            <w:tcW w:w="813" w:type="dxa"/>
          </w:tcPr>
          <w:p w14:paraId="14B27C3C" w14:textId="3B89AB23" w:rsidR="004F2D11" w:rsidRPr="00A24746" w:rsidRDefault="004F2D11" w:rsidP="0037063B">
            <w:pPr>
              <w:contextualSpacing/>
              <w:jc w:val="right"/>
              <w:rPr>
                <w:sz w:val="20"/>
                <w:szCs w:val="20"/>
              </w:rPr>
            </w:pPr>
            <w:r w:rsidRPr="00A24746">
              <w:rPr>
                <w:sz w:val="20"/>
                <w:szCs w:val="20"/>
              </w:rPr>
              <w:t>12</w:t>
            </w:r>
          </w:p>
        </w:tc>
        <w:tc>
          <w:tcPr>
            <w:tcW w:w="677" w:type="dxa"/>
          </w:tcPr>
          <w:p w14:paraId="1E54CE49" w14:textId="2B773023" w:rsidR="004F2D11" w:rsidRPr="00A24746" w:rsidRDefault="004F2D11" w:rsidP="0037063B">
            <w:pPr>
              <w:contextualSpacing/>
              <w:jc w:val="right"/>
              <w:rPr>
                <w:sz w:val="20"/>
                <w:szCs w:val="20"/>
              </w:rPr>
            </w:pPr>
            <w:r w:rsidRPr="00A24746">
              <w:rPr>
                <w:sz w:val="20"/>
                <w:szCs w:val="20"/>
              </w:rPr>
              <w:t>79</w:t>
            </w:r>
          </w:p>
        </w:tc>
        <w:tc>
          <w:tcPr>
            <w:tcW w:w="677" w:type="dxa"/>
          </w:tcPr>
          <w:p w14:paraId="367A7ABF" w14:textId="167E8110" w:rsidR="004F2D11" w:rsidRPr="00A24746" w:rsidRDefault="004F2D11" w:rsidP="0037063B">
            <w:pPr>
              <w:contextualSpacing/>
              <w:jc w:val="right"/>
              <w:rPr>
                <w:sz w:val="20"/>
                <w:szCs w:val="20"/>
              </w:rPr>
            </w:pPr>
            <w:r w:rsidRPr="00A24746">
              <w:rPr>
                <w:sz w:val="20"/>
                <w:szCs w:val="20"/>
              </w:rPr>
              <w:t>71</w:t>
            </w:r>
          </w:p>
        </w:tc>
        <w:tc>
          <w:tcPr>
            <w:tcW w:w="673" w:type="dxa"/>
          </w:tcPr>
          <w:p w14:paraId="13C3BC05" w14:textId="0E2A0E32" w:rsidR="004F2D11" w:rsidRPr="00A24746" w:rsidRDefault="004F2D11" w:rsidP="0037063B">
            <w:pPr>
              <w:contextualSpacing/>
              <w:jc w:val="right"/>
              <w:rPr>
                <w:sz w:val="20"/>
                <w:szCs w:val="20"/>
              </w:rPr>
            </w:pPr>
            <w:r w:rsidRPr="00A24746">
              <w:rPr>
                <w:sz w:val="20"/>
                <w:szCs w:val="20"/>
              </w:rPr>
              <w:t>75</w:t>
            </w:r>
          </w:p>
        </w:tc>
        <w:tc>
          <w:tcPr>
            <w:tcW w:w="673" w:type="dxa"/>
          </w:tcPr>
          <w:p w14:paraId="5710BBFF" w14:textId="7E6F3D4C" w:rsidR="004F2D11" w:rsidRPr="00A24746" w:rsidRDefault="004F2D11" w:rsidP="0037063B">
            <w:pPr>
              <w:contextualSpacing/>
              <w:jc w:val="right"/>
              <w:rPr>
                <w:sz w:val="20"/>
                <w:szCs w:val="20"/>
              </w:rPr>
            </w:pPr>
            <w:r w:rsidRPr="00A24746">
              <w:rPr>
                <w:sz w:val="20"/>
                <w:szCs w:val="20"/>
              </w:rPr>
              <w:t>78</w:t>
            </w:r>
          </w:p>
        </w:tc>
        <w:tc>
          <w:tcPr>
            <w:tcW w:w="677" w:type="dxa"/>
          </w:tcPr>
          <w:p w14:paraId="3808F79C" w14:textId="0C8F821A" w:rsidR="004F2D11" w:rsidRPr="00A24746" w:rsidRDefault="004F2D11" w:rsidP="0037063B">
            <w:pPr>
              <w:contextualSpacing/>
              <w:jc w:val="right"/>
              <w:rPr>
                <w:sz w:val="20"/>
                <w:szCs w:val="20"/>
              </w:rPr>
            </w:pPr>
            <w:r w:rsidRPr="00A24746">
              <w:rPr>
                <w:sz w:val="20"/>
                <w:szCs w:val="20"/>
              </w:rPr>
              <w:t>101</w:t>
            </w:r>
          </w:p>
        </w:tc>
        <w:tc>
          <w:tcPr>
            <w:tcW w:w="644" w:type="dxa"/>
          </w:tcPr>
          <w:p w14:paraId="4B0FEA92" w14:textId="787ECBBA" w:rsidR="004F2D11" w:rsidRPr="00A24746" w:rsidRDefault="004F2D11" w:rsidP="0037063B">
            <w:pPr>
              <w:contextualSpacing/>
              <w:jc w:val="right"/>
              <w:rPr>
                <w:sz w:val="20"/>
                <w:szCs w:val="20"/>
              </w:rPr>
            </w:pPr>
            <w:r w:rsidRPr="00A24746">
              <w:rPr>
                <w:sz w:val="20"/>
                <w:szCs w:val="20"/>
              </w:rPr>
              <w:t>74</w:t>
            </w:r>
          </w:p>
        </w:tc>
        <w:tc>
          <w:tcPr>
            <w:tcW w:w="679" w:type="dxa"/>
          </w:tcPr>
          <w:p w14:paraId="3CA6C725" w14:textId="335A85D3" w:rsidR="004F2D11" w:rsidRPr="00A24746" w:rsidRDefault="004F2D11" w:rsidP="0037063B">
            <w:pPr>
              <w:contextualSpacing/>
              <w:jc w:val="right"/>
              <w:rPr>
                <w:sz w:val="20"/>
                <w:szCs w:val="20"/>
              </w:rPr>
            </w:pPr>
            <w:r w:rsidRPr="00A24746">
              <w:rPr>
                <w:sz w:val="20"/>
                <w:szCs w:val="20"/>
              </w:rPr>
              <w:t>85</w:t>
            </w:r>
          </w:p>
        </w:tc>
        <w:tc>
          <w:tcPr>
            <w:tcW w:w="717" w:type="dxa"/>
          </w:tcPr>
          <w:p w14:paraId="6532A3B1" w14:textId="32CCAED1" w:rsidR="004F2D11" w:rsidRPr="00A24746" w:rsidRDefault="004F2D11" w:rsidP="0037063B">
            <w:pPr>
              <w:contextualSpacing/>
              <w:jc w:val="right"/>
              <w:rPr>
                <w:sz w:val="20"/>
                <w:szCs w:val="20"/>
              </w:rPr>
            </w:pPr>
            <w:r w:rsidRPr="00A24746">
              <w:rPr>
                <w:sz w:val="20"/>
                <w:szCs w:val="20"/>
              </w:rPr>
              <w:t>76</w:t>
            </w:r>
          </w:p>
        </w:tc>
      </w:tr>
      <w:tr w:rsidR="009840CB" w:rsidRPr="00A24746" w14:paraId="2D6293E0" w14:textId="77777777" w:rsidTr="00E23860">
        <w:trPr>
          <w:trHeight w:hRule="exact" w:val="631"/>
        </w:trPr>
        <w:tc>
          <w:tcPr>
            <w:tcW w:w="2122" w:type="dxa"/>
          </w:tcPr>
          <w:p w14:paraId="32F780CF" w14:textId="65386AE7" w:rsidR="004F2D11" w:rsidRPr="00A24746" w:rsidRDefault="004F2D11" w:rsidP="0037063B">
            <w:pPr>
              <w:contextualSpacing/>
              <w:rPr>
                <w:sz w:val="20"/>
                <w:szCs w:val="20"/>
              </w:rPr>
            </w:pPr>
            <w:r w:rsidRPr="00A24746">
              <w:rPr>
                <w:sz w:val="20"/>
                <w:szCs w:val="20"/>
              </w:rPr>
              <w:t>Klasės komplekto užpildymas</w:t>
            </w:r>
          </w:p>
        </w:tc>
        <w:tc>
          <w:tcPr>
            <w:tcW w:w="1211" w:type="dxa"/>
            <w:vMerge/>
          </w:tcPr>
          <w:p w14:paraId="5C154410" w14:textId="77777777" w:rsidR="004F2D11" w:rsidRPr="00A24746" w:rsidRDefault="004F2D11" w:rsidP="0037063B">
            <w:pPr>
              <w:contextualSpacing/>
              <w:rPr>
                <w:sz w:val="20"/>
                <w:szCs w:val="20"/>
              </w:rPr>
            </w:pPr>
          </w:p>
        </w:tc>
        <w:tc>
          <w:tcPr>
            <w:tcW w:w="813" w:type="dxa"/>
          </w:tcPr>
          <w:p w14:paraId="36E102DD" w14:textId="6DF24C9C" w:rsidR="004F2D11" w:rsidRPr="00A24746" w:rsidRDefault="004F2D11" w:rsidP="0037063B">
            <w:pPr>
              <w:contextualSpacing/>
              <w:jc w:val="right"/>
              <w:rPr>
                <w:b/>
                <w:bCs/>
                <w:sz w:val="20"/>
                <w:szCs w:val="20"/>
              </w:rPr>
            </w:pPr>
            <w:r w:rsidRPr="00A24746">
              <w:rPr>
                <w:b/>
                <w:bCs/>
                <w:sz w:val="20"/>
                <w:szCs w:val="20"/>
              </w:rPr>
              <w:t>12</w:t>
            </w:r>
          </w:p>
        </w:tc>
        <w:tc>
          <w:tcPr>
            <w:tcW w:w="677" w:type="dxa"/>
          </w:tcPr>
          <w:p w14:paraId="7137A515" w14:textId="0371E87F" w:rsidR="004F2D11" w:rsidRPr="00A24746" w:rsidRDefault="004F2D11" w:rsidP="0037063B">
            <w:pPr>
              <w:contextualSpacing/>
              <w:jc w:val="right"/>
              <w:rPr>
                <w:b/>
                <w:bCs/>
                <w:sz w:val="20"/>
                <w:szCs w:val="20"/>
              </w:rPr>
            </w:pPr>
            <w:r w:rsidRPr="00A24746">
              <w:rPr>
                <w:b/>
                <w:bCs/>
                <w:sz w:val="20"/>
                <w:szCs w:val="20"/>
              </w:rPr>
              <w:t>19,8</w:t>
            </w:r>
          </w:p>
        </w:tc>
        <w:tc>
          <w:tcPr>
            <w:tcW w:w="677" w:type="dxa"/>
          </w:tcPr>
          <w:p w14:paraId="7EC51DCC" w14:textId="43F1124C" w:rsidR="004F2D11" w:rsidRPr="00A24746" w:rsidRDefault="004F2D11" w:rsidP="0037063B">
            <w:pPr>
              <w:contextualSpacing/>
              <w:jc w:val="right"/>
              <w:rPr>
                <w:b/>
                <w:bCs/>
                <w:sz w:val="20"/>
                <w:szCs w:val="20"/>
              </w:rPr>
            </w:pPr>
            <w:r w:rsidRPr="00A24746">
              <w:rPr>
                <w:b/>
                <w:bCs/>
                <w:sz w:val="20"/>
                <w:szCs w:val="20"/>
              </w:rPr>
              <w:t>23,7</w:t>
            </w:r>
          </w:p>
        </w:tc>
        <w:tc>
          <w:tcPr>
            <w:tcW w:w="673" w:type="dxa"/>
          </w:tcPr>
          <w:p w14:paraId="6B150F05" w14:textId="1257D65D" w:rsidR="004F2D11" w:rsidRPr="00A24746" w:rsidRDefault="004F2D11" w:rsidP="0037063B">
            <w:pPr>
              <w:contextualSpacing/>
              <w:jc w:val="right"/>
              <w:rPr>
                <w:b/>
                <w:bCs/>
                <w:sz w:val="20"/>
                <w:szCs w:val="20"/>
              </w:rPr>
            </w:pPr>
            <w:r w:rsidRPr="00A24746">
              <w:rPr>
                <w:b/>
                <w:bCs/>
                <w:sz w:val="20"/>
                <w:szCs w:val="20"/>
              </w:rPr>
              <w:t>18,9</w:t>
            </w:r>
          </w:p>
        </w:tc>
        <w:tc>
          <w:tcPr>
            <w:tcW w:w="673" w:type="dxa"/>
          </w:tcPr>
          <w:p w14:paraId="21EE3305" w14:textId="4EC75EB6" w:rsidR="004F2D11" w:rsidRPr="00A24746" w:rsidRDefault="004F2D11" w:rsidP="0037063B">
            <w:pPr>
              <w:contextualSpacing/>
              <w:jc w:val="right"/>
              <w:rPr>
                <w:b/>
                <w:bCs/>
                <w:sz w:val="20"/>
                <w:szCs w:val="20"/>
              </w:rPr>
            </w:pPr>
            <w:r w:rsidRPr="00A24746">
              <w:rPr>
                <w:b/>
                <w:bCs/>
                <w:sz w:val="20"/>
                <w:szCs w:val="20"/>
              </w:rPr>
              <w:t>19,5</w:t>
            </w:r>
          </w:p>
        </w:tc>
        <w:tc>
          <w:tcPr>
            <w:tcW w:w="677" w:type="dxa"/>
          </w:tcPr>
          <w:p w14:paraId="4A281890" w14:textId="51895D68" w:rsidR="004F2D11" w:rsidRPr="00A24746" w:rsidRDefault="004F2D11" w:rsidP="0037063B">
            <w:pPr>
              <w:contextualSpacing/>
              <w:jc w:val="right"/>
              <w:rPr>
                <w:b/>
                <w:bCs/>
                <w:sz w:val="20"/>
                <w:szCs w:val="20"/>
              </w:rPr>
            </w:pPr>
            <w:r w:rsidRPr="00A24746">
              <w:rPr>
                <w:b/>
                <w:bCs/>
                <w:sz w:val="20"/>
                <w:szCs w:val="20"/>
              </w:rPr>
              <w:t>25,3</w:t>
            </w:r>
          </w:p>
        </w:tc>
        <w:tc>
          <w:tcPr>
            <w:tcW w:w="644" w:type="dxa"/>
          </w:tcPr>
          <w:p w14:paraId="7F432CAB" w14:textId="1DD15133" w:rsidR="004F2D11" w:rsidRPr="00A24746" w:rsidRDefault="004F2D11" w:rsidP="0037063B">
            <w:pPr>
              <w:contextualSpacing/>
              <w:jc w:val="right"/>
              <w:rPr>
                <w:b/>
                <w:bCs/>
                <w:sz w:val="20"/>
                <w:szCs w:val="20"/>
              </w:rPr>
            </w:pPr>
            <w:r w:rsidRPr="00A24746">
              <w:rPr>
                <w:b/>
                <w:bCs/>
                <w:sz w:val="20"/>
                <w:szCs w:val="20"/>
              </w:rPr>
              <w:t>24,7</w:t>
            </w:r>
          </w:p>
        </w:tc>
        <w:tc>
          <w:tcPr>
            <w:tcW w:w="679" w:type="dxa"/>
          </w:tcPr>
          <w:p w14:paraId="4F158C96" w14:textId="0224D305" w:rsidR="004F2D11" w:rsidRPr="00A24746" w:rsidRDefault="004F2D11" w:rsidP="0037063B">
            <w:pPr>
              <w:contextualSpacing/>
              <w:jc w:val="right"/>
              <w:rPr>
                <w:b/>
                <w:bCs/>
                <w:sz w:val="20"/>
                <w:szCs w:val="20"/>
              </w:rPr>
            </w:pPr>
            <w:r w:rsidRPr="00A24746">
              <w:rPr>
                <w:b/>
                <w:bCs/>
                <w:sz w:val="20"/>
                <w:szCs w:val="20"/>
              </w:rPr>
              <w:t>28,3</w:t>
            </w:r>
          </w:p>
        </w:tc>
        <w:tc>
          <w:tcPr>
            <w:tcW w:w="717" w:type="dxa"/>
          </w:tcPr>
          <w:p w14:paraId="08BF4910" w14:textId="59C010DA" w:rsidR="004F2D11" w:rsidRPr="00A24746" w:rsidRDefault="004F2D11" w:rsidP="0037063B">
            <w:pPr>
              <w:contextualSpacing/>
              <w:jc w:val="right"/>
              <w:rPr>
                <w:b/>
                <w:bCs/>
                <w:sz w:val="20"/>
                <w:szCs w:val="20"/>
              </w:rPr>
            </w:pPr>
            <w:r w:rsidRPr="00A24746">
              <w:rPr>
                <w:b/>
                <w:bCs/>
                <w:sz w:val="20"/>
                <w:szCs w:val="20"/>
              </w:rPr>
              <w:t>25,3</w:t>
            </w:r>
          </w:p>
        </w:tc>
      </w:tr>
    </w:tbl>
    <w:p w14:paraId="7171A138" w14:textId="77777777" w:rsidR="009840CB" w:rsidRPr="00A24746" w:rsidRDefault="009840CB" w:rsidP="0037063B">
      <w:pPr>
        <w:pStyle w:val="Pagrindinistekstas"/>
        <w:ind w:left="251" w:right="248" w:firstLine="590"/>
        <w:jc w:val="both"/>
      </w:pPr>
    </w:p>
    <w:p w14:paraId="0EC9EF61" w14:textId="77777777" w:rsidR="00A73296" w:rsidRDefault="009840CB" w:rsidP="00A73296">
      <w:pPr>
        <w:pStyle w:val="Pagrindinistekstas"/>
        <w:ind w:right="248" w:firstLine="709"/>
        <w:jc w:val="both"/>
      </w:pPr>
      <w:r w:rsidRPr="00A24746">
        <w:t>2025 m. gruodžio 31 dienos duomenimis, nemokamą maitinimą gavo 39,4 proc.</w:t>
      </w:r>
      <w:r w:rsidR="003F4DB4">
        <w:t xml:space="preserve"> </w:t>
      </w:r>
      <w:r w:rsidRPr="00A24746">
        <w:t>PUG</w:t>
      </w:r>
      <w:r w:rsidR="003F4DB4">
        <w:t xml:space="preserve"> </w:t>
      </w:r>
      <w:r w:rsidRPr="00A24746">
        <w:t xml:space="preserve">vaikų bei 1-8 kl. mokinių, o tai – 0,1 proc. mažiau nei 2024 m. tuo pačiu laikotarpiu. </w:t>
      </w:r>
    </w:p>
    <w:p w14:paraId="2EF1416C" w14:textId="7BFDF48C" w:rsidR="00A73296" w:rsidRDefault="009840CB" w:rsidP="00A73296">
      <w:pPr>
        <w:pStyle w:val="Pagrindinistekstas"/>
        <w:ind w:right="248" w:firstLine="709"/>
        <w:jc w:val="both"/>
      </w:pPr>
      <w:r w:rsidRPr="00A73296">
        <w:t>Paramą mokinio reikmėms įsigyti gavo 3,7 proc. mokinių, t. y. 0,8 proc. mažiau nei 2024 m</w:t>
      </w:r>
      <w:r w:rsidR="0042740A">
        <w:t>etais.</w:t>
      </w:r>
    </w:p>
    <w:p w14:paraId="19342D4B" w14:textId="75115258" w:rsidR="00824555" w:rsidRPr="00A24746" w:rsidRDefault="00824555" w:rsidP="00DE1C67">
      <w:pPr>
        <w:pStyle w:val="Pagrindinistekstas"/>
        <w:ind w:right="248" w:firstLine="709"/>
        <w:jc w:val="both"/>
      </w:pPr>
      <w:r w:rsidRPr="00A24746">
        <w:t>Progimnazijoje 2025-2026 m. m. dirba 2 logopedai (2 etatai), 1 specialusis pedagogas (1,5 etato), 1 socialinis pedagogas (1,5 etato), 1 psichologas (1,5 etato) ir 16 mokinio padėjėjų.</w:t>
      </w:r>
      <w:r w:rsidR="003115AE">
        <w:t xml:space="preserve"> </w:t>
      </w:r>
      <w:r w:rsidRPr="00A24746">
        <w:t xml:space="preserve">PUG ir 1-8 kl. mokosi 85 mokiniai, turintys specialiųjų ugdymosi poreikių (toliau – SUP), kuriems specialieji ugdymosi poreikiai nustatyti Raseinių ŠPT: PUG </w:t>
      </w:r>
      <w:r w:rsidR="003115AE">
        <w:t>–</w:t>
      </w:r>
      <w:r w:rsidRPr="00A24746">
        <w:t xml:space="preserve"> 3, 1-4 kl. – 43 ir 5-8 kl. – 39 mokiniai. Visi PUG vaikai ir 1-8 kl. mokiniai gauna specialiąją pagalbą pagal Raseinių ŠPT ir mokyklos VGK rekomendacijas.</w:t>
      </w:r>
      <w:r w:rsidR="00DE1C67">
        <w:t xml:space="preserve"> </w:t>
      </w:r>
      <w:r w:rsidRPr="00A24746">
        <w:t>Teikiama pagalba SUP mokiniams fiksuojama mokinio padėjėjų dienoraščiuose, problemos/ pasiekimai aptariami su dalykų mokytojais. Visiems PUG ir 1-8 kl. mokiniams buvo suteikta specialioji pagalba tiek kartų, kiek buvo rekomenduota Raseinių ŠPT pažymose.</w:t>
      </w:r>
    </w:p>
    <w:p w14:paraId="01BA448E" w14:textId="1E0B63F6" w:rsidR="00824555" w:rsidRPr="00A24746" w:rsidRDefault="00824555" w:rsidP="0037063B">
      <w:pPr>
        <w:pStyle w:val="Pagrindinistekstas"/>
        <w:spacing w:before="1"/>
        <w:ind w:right="248" w:firstLine="709"/>
        <w:jc w:val="both"/>
      </w:pPr>
      <w:r w:rsidRPr="00A24746">
        <w:t xml:space="preserve">2025 m. rezultatyvi buvo Vaiko gerovės komisijos (toliau – VGK) veikla: įvyko 37 VGK posėdžiai, kuriuose buvo aptartas mokinių elgesys ir mokymosi problemos, parengti 119 individualaus ugdymo ir švietimo pagalbos mokiniui planai, atlikti 38 pirminiai ugdymosi poreikių vertinimai dėl pirminio/ pakartotinio mokinių specialiųjų ugdymosi poreikių nustatymo Raseinių rajono ŠPT, atlikti 36 </w:t>
      </w:r>
      <w:r w:rsidR="0012712A">
        <w:t xml:space="preserve">logopedo </w:t>
      </w:r>
      <w:r w:rsidRPr="00A24746">
        <w:t>pirminiai ugdymosi poreikių vertinimai</w:t>
      </w:r>
      <w:r w:rsidR="0012712A">
        <w:t>.</w:t>
      </w:r>
    </w:p>
    <w:p w14:paraId="61E4B8CD" w14:textId="10BE3331" w:rsidR="00824555" w:rsidRPr="00A24746" w:rsidRDefault="00824555" w:rsidP="0037063B">
      <w:pPr>
        <w:pStyle w:val="Pagrindinistekstas"/>
        <w:spacing w:before="1"/>
        <w:ind w:right="248" w:firstLine="709"/>
        <w:jc w:val="both"/>
      </w:pPr>
    </w:p>
    <w:p w14:paraId="1E9279AD" w14:textId="19573C48" w:rsidR="00824555" w:rsidRPr="00A24746" w:rsidRDefault="00824555" w:rsidP="0037063B">
      <w:pPr>
        <w:pStyle w:val="Pagrindinistekstas"/>
        <w:ind w:right="250" w:firstLine="709"/>
        <w:jc w:val="both"/>
      </w:pPr>
      <w:r w:rsidRPr="00A24746">
        <w:t>2025</w:t>
      </w:r>
      <w:r w:rsidRPr="00A24746">
        <w:rPr>
          <w:spacing w:val="-12"/>
        </w:rPr>
        <w:t xml:space="preserve"> </w:t>
      </w:r>
      <w:r w:rsidRPr="00A24746">
        <w:t>m.</w:t>
      </w:r>
      <w:r w:rsidRPr="00A24746">
        <w:rPr>
          <w:spacing w:val="-12"/>
        </w:rPr>
        <w:t xml:space="preserve"> </w:t>
      </w:r>
      <w:r w:rsidRPr="00A24746">
        <w:t>gruodžio</w:t>
      </w:r>
      <w:r w:rsidRPr="00A24746">
        <w:rPr>
          <w:spacing w:val="-12"/>
        </w:rPr>
        <w:t xml:space="preserve"> </w:t>
      </w:r>
      <w:r w:rsidRPr="00A24746">
        <w:t>23</w:t>
      </w:r>
      <w:r w:rsidRPr="00A24746">
        <w:rPr>
          <w:spacing w:val="-12"/>
        </w:rPr>
        <w:t xml:space="preserve"> </w:t>
      </w:r>
      <w:r w:rsidRPr="00A24746">
        <w:t>d.</w:t>
      </w:r>
      <w:r w:rsidRPr="00A24746">
        <w:rPr>
          <w:spacing w:val="-12"/>
        </w:rPr>
        <w:t xml:space="preserve"> </w:t>
      </w:r>
      <w:r w:rsidRPr="00A24746">
        <w:t>duomenimis</w:t>
      </w:r>
      <w:r w:rsidRPr="00A24746">
        <w:rPr>
          <w:spacing w:val="-12"/>
        </w:rPr>
        <w:t xml:space="preserve"> </w:t>
      </w:r>
      <w:r w:rsidRPr="00A24746">
        <w:t>mokymas</w:t>
      </w:r>
      <w:r w:rsidRPr="00A24746">
        <w:rPr>
          <w:spacing w:val="-12"/>
        </w:rPr>
        <w:t xml:space="preserve"> </w:t>
      </w:r>
      <w:r w:rsidRPr="00A24746">
        <w:t>namuose</w:t>
      </w:r>
      <w:r w:rsidRPr="00A24746">
        <w:rPr>
          <w:spacing w:val="-13"/>
        </w:rPr>
        <w:t xml:space="preserve"> </w:t>
      </w:r>
      <w:r w:rsidRPr="00A24746">
        <w:t>buvo</w:t>
      </w:r>
      <w:r w:rsidRPr="00A24746">
        <w:rPr>
          <w:spacing w:val="-12"/>
        </w:rPr>
        <w:t xml:space="preserve"> </w:t>
      </w:r>
      <w:r w:rsidRPr="00A24746">
        <w:t>skirtas</w:t>
      </w:r>
      <w:r w:rsidRPr="00A24746">
        <w:rPr>
          <w:spacing w:val="-12"/>
        </w:rPr>
        <w:t xml:space="preserve"> </w:t>
      </w:r>
      <w:r w:rsidRPr="00A24746">
        <w:t>4</w:t>
      </w:r>
      <w:r w:rsidRPr="00A24746">
        <w:rPr>
          <w:spacing w:val="-12"/>
        </w:rPr>
        <w:t xml:space="preserve"> </w:t>
      </w:r>
      <w:r w:rsidRPr="00A24746">
        <w:t>mokiniams,</w:t>
      </w:r>
      <w:r w:rsidRPr="00A24746">
        <w:rPr>
          <w:spacing w:val="-12"/>
        </w:rPr>
        <w:t xml:space="preserve"> </w:t>
      </w:r>
      <w:r w:rsidRPr="00A24746">
        <w:t>t.</w:t>
      </w:r>
      <w:r w:rsidRPr="00A24746">
        <w:rPr>
          <w:spacing w:val="-12"/>
        </w:rPr>
        <w:t xml:space="preserve"> </w:t>
      </w:r>
      <w:r w:rsidRPr="00A24746">
        <w:t>y.</w:t>
      </w:r>
      <w:r w:rsidRPr="00A24746">
        <w:rPr>
          <w:spacing w:val="-12"/>
        </w:rPr>
        <w:t xml:space="preserve"> </w:t>
      </w:r>
      <w:r w:rsidRPr="00A24746">
        <w:t>3 mokiniais mažiau</w:t>
      </w:r>
      <w:r w:rsidR="00003F76" w:rsidRPr="00A24746">
        <w:t xml:space="preserve"> </w:t>
      </w:r>
      <w:r w:rsidRPr="00A24746">
        <w:t xml:space="preserve">nei 2024 m. </w:t>
      </w:r>
    </w:p>
    <w:p w14:paraId="260E5471" w14:textId="77777777" w:rsidR="00DE3A69" w:rsidRPr="00A24746" w:rsidRDefault="00DE3A69" w:rsidP="0037063B">
      <w:pPr>
        <w:pStyle w:val="Pagrindinistekstas"/>
        <w:ind w:right="250" w:firstLine="251"/>
        <w:jc w:val="both"/>
      </w:pPr>
    </w:p>
    <w:p w14:paraId="23AC5F65" w14:textId="490964C5" w:rsidR="00115908" w:rsidRPr="00A24746" w:rsidRDefault="00824555" w:rsidP="00AC2CC9">
      <w:pPr>
        <w:spacing w:after="240"/>
        <w:ind w:firstLine="709"/>
        <w:jc w:val="both"/>
        <w:rPr>
          <w:sz w:val="24"/>
          <w:szCs w:val="24"/>
        </w:rPr>
      </w:pPr>
      <w:r w:rsidRPr="00A24746">
        <w:rPr>
          <w:b/>
          <w:sz w:val="24"/>
          <w:szCs w:val="24"/>
        </w:rPr>
        <w:t>Mokinių pasiskirstymas pagal užsienio kalbas</w:t>
      </w:r>
      <w:r w:rsidRPr="00A24746">
        <w:rPr>
          <w:sz w:val="24"/>
          <w:szCs w:val="24"/>
        </w:rPr>
        <w:t xml:space="preserve"> </w:t>
      </w:r>
    </w:p>
    <w:tbl>
      <w:tblPr>
        <w:tblW w:w="9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000" w:firstRow="0" w:lastRow="0" w:firstColumn="0" w:lastColumn="0" w:noHBand="0" w:noVBand="0"/>
      </w:tblPr>
      <w:tblGrid>
        <w:gridCol w:w="2122"/>
        <w:gridCol w:w="1417"/>
        <w:gridCol w:w="1260"/>
        <w:gridCol w:w="1150"/>
        <w:gridCol w:w="1242"/>
        <w:gridCol w:w="1134"/>
        <w:gridCol w:w="927"/>
      </w:tblGrid>
      <w:tr w:rsidR="00A24746" w:rsidRPr="00A24746" w14:paraId="12A8E018" w14:textId="77777777" w:rsidTr="00003F76">
        <w:trPr>
          <w:jc w:val="center"/>
        </w:trPr>
        <w:tc>
          <w:tcPr>
            <w:tcW w:w="2122" w:type="dxa"/>
            <w:vMerge w:val="restart"/>
            <w:shd w:val="clear" w:color="auto" w:fill="D9D9D9"/>
            <w:vAlign w:val="center"/>
          </w:tcPr>
          <w:p w14:paraId="2622DEAF" w14:textId="77777777" w:rsidR="00003F76" w:rsidRPr="00A24746" w:rsidRDefault="00003F76" w:rsidP="00AC2CC9">
            <w:pPr>
              <w:spacing w:after="240"/>
              <w:jc w:val="center"/>
              <w:rPr>
                <w:b/>
                <w:sz w:val="20"/>
                <w:szCs w:val="20"/>
              </w:rPr>
            </w:pPr>
            <w:r w:rsidRPr="00A24746">
              <w:rPr>
                <w:b/>
                <w:sz w:val="20"/>
                <w:szCs w:val="20"/>
              </w:rPr>
              <w:t>Metai</w:t>
            </w:r>
          </w:p>
        </w:tc>
        <w:tc>
          <w:tcPr>
            <w:tcW w:w="1417" w:type="dxa"/>
            <w:vMerge w:val="restart"/>
            <w:shd w:val="clear" w:color="auto" w:fill="D9D9D9"/>
            <w:vAlign w:val="center"/>
          </w:tcPr>
          <w:p w14:paraId="22C5A9AE" w14:textId="77777777" w:rsidR="00003F76" w:rsidRPr="00A24746" w:rsidRDefault="00003F76" w:rsidP="00AC2CC9">
            <w:pPr>
              <w:spacing w:after="240"/>
              <w:ind w:right="-108"/>
              <w:jc w:val="center"/>
              <w:rPr>
                <w:b/>
                <w:sz w:val="20"/>
                <w:szCs w:val="20"/>
              </w:rPr>
            </w:pPr>
            <w:r w:rsidRPr="00A24746">
              <w:rPr>
                <w:b/>
                <w:sz w:val="20"/>
                <w:szCs w:val="20"/>
              </w:rPr>
              <w:t>Mokinių skaičius 2-8 klasėse</w:t>
            </w:r>
          </w:p>
        </w:tc>
        <w:tc>
          <w:tcPr>
            <w:tcW w:w="2410" w:type="dxa"/>
            <w:gridSpan w:val="2"/>
            <w:shd w:val="clear" w:color="auto" w:fill="D9D9D9"/>
            <w:vAlign w:val="center"/>
          </w:tcPr>
          <w:p w14:paraId="140B4457" w14:textId="77777777" w:rsidR="00003F76" w:rsidRPr="00A24746" w:rsidRDefault="00003F76" w:rsidP="00AC2CC9">
            <w:pPr>
              <w:spacing w:after="240"/>
              <w:jc w:val="center"/>
              <w:rPr>
                <w:b/>
                <w:sz w:val="20"/>
                <w:szCs w:val="20"/>
              </w:rPr>
            </w:pPr>
            <w:r w:rsidRPr="00A24746">
              <w:rPr>
                <w:b/>
                <w:sz w:val="20"/>
                <w:szCs w:val="20"/>
              </w:rPr>
              <w:t>1-oji užsienio kalba</w:t>
            </w:r>
          </w:p>
        </w:tc>
        <w:tc>
          <w:tcPr>
            <w:tcW w:w="3303" w:type="dxa"/>
            <w:gridSpan w:val="3"/>
            <w:shd w:val="clear" w:color="auto" w:fill="D9D9D9"/>
            <w:vAlign w:val="center"/>
          </w:tcPr>
          <w:p w14:paraId="0F498610" w14:textId="77777777" w:rsidR="00003F76" w:rsidRPr="00A24746" w:rsidRDefault="00003F76" w:rsidP="00AC2CC9">
            <w:pPr>
              <w:spacing w:after="240"/>
              <w:jc w:val="center"/>
              <w:rPr>
                <w:b/>
                <w:sz w:val="20"/>
                <w:szCs w:val="20"/>
              </w:rPr>
            </w:pPr>
            <w:r w:rsidRPr="00A24746">
              <w:rPr>
                <w:b/>
                <w:sz w:val="20"/>
                <w:szCs w:val="20"/>
              </w:rPr>
              <w:t>2-oji užsienio kalba</w:t>
            </w:r>
          </w:p>
        </w:tc>
      </w:tr>
      <w:tr w:rsidR="00A24746" w:rsidRPr="00A24746" w14:paraId="512DA90B" w14:textId="77777777" w:rsidTr="00003F76">
        <w:trPr>
          <w:jc w:val="center"/>
        </w:trPr>
        <w:tc>
          <w:tcPr>
            <w:tcW w:w="2122" w:type="dxa"/>
            <w:vMerge/>
            <w:shd w:val="clear" w:color="auto" w:fill="D9D9D9"/>
            <w:vAlign w:val="center"/>
          </w:tcPr>
          <w:p w14:paraId="73A9A8BF" w14:textId="77777777" w:rsidR="00003F76" w:rsidRPr="00A24746" w:rsidRDefault="00003F76" w:rsidP="0037063B">
            <w:pPr>
              <w:pBdr>
                <w:top w:val="nil"/>
                <w:left w:val="nil"/>
                <w:bottom w:val="nil"/>
                <w:right w:val="nil"/>
                <w:between w:val="nil"/>
              </w:pBdr>
              <w:jc w:val="center"/>
              <w:rPr>
                <w:b/>
                <w:sz w:val="20"/>
                <w:szCs w:val="20"/>
              </w:rPr>
            </w:pPr>
          </w:p>
        </w:tc>
        <w:tc>
          <w:tcPr>
            <w:tcW w:w="1417" w:type="dxa"/>
            <w:vMerge/>
            <w:shd w:val="clear" w:color="auto" w:fill="D9D9D9"/>
            <w:vAlign w:val="center"/>
          </w:tcPr>
          <w:p w14:paraId="4EBB91C9" w14:textId="77777777" w:rsidR="00003F76" w:rsidRPr="00A24746" w:rsidRDefault="00003F76" w:rsidP="0037063B">
            <w:pPr>
              <w:pBdr>
                <w:top w:val="nil"/>
                <w:left w:val="nil"/>
                <w:bottom w:val="nil"/>
                <w:right w:val="nil"/>
                <w:between w:val="nil"/>
              </w:pBdr>
              <w:jc w:val="center"/>
              <w:rPr>
                <w:b/>
                <w:sz w:val="20"/>
                <w:szCs w:val="20"/>
              </w:rPr>
            </w:pPr>
          </w:p>
        </w:tc>
        <w:tc>
          <w:tcPr>
            <w:tcW w:w="1260" w:type="dxa"/>
            <w:shd w:val="clear" w:color="auto" w:fill="D9D9D9"/>
          </w:tcPr>
          <w:p w14:paraId="0CD4A32A" w14:textId="77777777" w:rsidR="00003F76" w:rsidRPr="00A24746" w:rsidRDefault="00003F76" w:rsidP="0037063B">
            <w:pPr>
              <w:jc w:val="center"/>
              <w:rPr>
                <w:b/>
                <w:sz w:val="20"/>
                <w:szCs w:val="20"/>
              </w:rPr>
            </w:pPr>
            <w:r w:rsidRPr="00A24746">
              <w:rPr>
                <w:b/>
                <w:sz w:val="20"/>
                <w:szCs w:val="20"/>
              </w:rPr>
              <w:t>Anglų kalba</w:t>
            </w:r>
          </w:p>
        </w:tc>
        <w:tc>
          <w:tcPr>
            <w:tcW w:w="1150" w:type="dxa"/>
            <w:shd w:val="clear" w:color="auto" w:fill="D9D9D9"/>
          </w:tcPr>
          <w:p w14:paraId="54843F40" w14:textId="77777777" w:rsidR="00003F76" w:rsidRPr="00A24746" w:rsidRDefault="00003F76" w:rsidP="0037063B">
            <w:pPr>
              <w:jc w:val="center"/>
              <w:rPr>
                <w:b/>
                <w:sz w:val="20"/>
                <w:szCs w:val="20"/>
              </w:rPr>
            </w:pPr>
            <w:r w:rsidRPr="00A24746">
              <w:rPr>
                <w:b/>
                <w:sz w:val="20"/>
                <w:szCs w:val="20"/>
              </w:rPr>
              <w:t>Vokiečių kalba</w:t>
            </w:r>
          </w:p>
        </w:tc>
        <w:tc>
          <w:tcPr>
            <w:tcW w:w="1242" w:type="dxa"/>
            <w:shd w:val="clear" w:color="auto" w:fill="D9D9D9"/>
          </w:tcPr>
          <w:p w14:paraId="707B4E8B" w14:textId="77777777" w:rsidR="00003F76" w:rsidRPr="00A24746" w:rsidRDefault="00003F76" w:rsidP="0037063B">
            <w:pPr>
              <w:jc w:val="center"/>
              <w:rPr>
                <w:b/>
                <w:sz w:val="20"/>
                <w:szCs w:val="20"/>
              </w:rPr>
            </w:pPr>
            <w:r w:rsidRPr="00A24746">
              <w:rPr>
                <w:b/>
                <w:sz w:val="20"/>
                <w:szCs w:val="20"/>
              </w:rPr>
              <w:t>Prancūzų kalba</w:t>
            </w:r>
          </w:p>
        </w:tc>
        <w:tc>
          <w:tcPr>
            <w:tcW w:w="1134" w:type="dxa"/>
            <w:shd w:val="clear" w:color="auto" w:fill="D9D9D9"/>
          </w:tcPr>
          <w:p w14:paraId="45811199" w14:textId="77777777" w:rsidR="00003F76" w:rsidRPr="00A24746" w:rsidRDefault="00003F76" w:rsidP="0037063B">
            <w:pPr>
              <w:jc w:val="center"/>
              <w:rPr>
                <w:b/>
                <w:sz w:val="20"/>
                <w:szCs w:val="20"/>
              </w:rPr>
            </w:pPr>
            <w:r w:rsidRPr="00A24746">
              <w:rPr>
                <w:b/>
                <w:sz w:val="20"/>
                <w:szCs w:val="20"/>
              </w:rPr>
              <w:t>Vokiečių kalba</w:t>
            </w:r>
          </w:p>
        </w:tc>
        <w:tc>
          <w:tcPr>
            <w:tcW w:w="927" w:type="dxa"/>
            <w:shd w:val="clear" w:color="auto" w:fill="D9D9D9"/>
          </w:tcPr>
          <w:p w14:paraId="038CF207" w14:textId="77777777" w:rsidR="00003F76" w:rsidRPr="00A24746" w:rsidRDefault="00003F76" w:rsidP="0037063B">
            <w:pPr>
              <w:jc w:val="center"/>
              <w:rPr>
                <w:b/>
                <w:sz w:val="20"/>
                <w:szCs w:val="20"/>
              </w:rPr>
            </w:pPr>
            <w:r w:rsidRPr="00A24746">
              <w:rPr>
                <w:b/>
                <w:sz w:val="20"/>
                <w:szCs w:val="20"/>
              </w:rPr>
              <w:t>Rusų kalba</w:t>
            </w:r>
          </w:p>
        </w:tc>
      </w:tr>
      <w:tr w:rsidR="00003F76" w:rsidRPr="00A24746" w14:paraId="7D3C3E32" w14:textId="77777777" w:rsidTr="00003F76">
        <w:trPr>
          <w:jc w:val="center"/>
        </w:trPr>
        <w:tc>
          <w:tcPr>
            <w:tcW w:w="2122" w:type="dxa"/>
          </w:tcPr>
          <w:p w14:paraId="5FBAF52B" w14:textId="77777777" w:rsidR="00003F76" w:rsidRPr="00A24746" w:rsidRDefault="00003F76" w:rsidP="0037063B">
            <w:pPr>
              <w:jc w:val="center"/>
              <w:rPr>
                <w:bCs/>
                <w:sz w:val="20"/>
                <w:szCs w:val="20"/>
              </w:rPr>
            </w:pPr>
            <w:r w:rsidRPr="00A24746">
              <w:rPr>
                <w:bCs/>
                <w:sz w:val="20"/>
                <w:szCs w:val="20"/>
              </w:rPr>
              <w:lastRenderedPageBreak/>
              <w:t>2025 m. rugsėjo 1 d.</w:t>
            </w:r>
          </w:p>
        </w:tc>
        <w:tc>
          <w:tcPr>
            <w:tcW w:w="1417" w:type="dxa"/>
          </w:tcPr>
          <w:p w14:paraId="225C5B39" w14:textId="77777777" w:rsidR="00003F76" w:rsidRPr="00A24746" w:rsidRDefault="00003F76" w:rsidP="0037063B">
            <w:pPr>
              <w:jc w:val="center"/>
              <w:rPr>
                <w:bCs/>
                <w:sz w:val="20"/>
                <w:szCs w:val="20"/>
              </w:rPr>
            </w:pPr>
            <w:r w:rsidRPr="00A24746">
              <w:rPr>
                <w:bCs/>
                <w:sz w:val="20"/>
                <w:szCs w:val="20"/>
              </w:rPr>
              <w:t>560</w:t>
            </w:r>
          </w:p>
        </w:tc>
        <w:tc>
          <w:tcPr>
            <w:tcW w:w="1260" w:type="dxa"/>
          </w:tcPr>
          <w:p w14:paraId="4C246310" w14:textId="77777777" w:rsidR="00003F76" w:rsidRPr="00A24746" w:rsidRDefault="00003F76" w:rsidP="0037063B">
            <w:pPr>
              <w:jc w:val="center"/>
              <w:rPr>
                <w:bCs/>
                <w:sz w:val="20"/>
                <w:szCs w:val="20"/>
              </w:rPr>
            </w:pPr>
            <w:r w:rsidRPr="00A24746">
              <w:rPr>
                <w:bCs/>
                <w:sz w:val="20"/>
                <w:szCs w:val="20"/>
              </w:rPr>
              <w:t>560</w:t>
            </w:r>
          </w:p>
        </w:tc>
        <w:tc>
          <w:tcPr>
            <w:tcW w:w="1150" w:type="dxa"/>
          </w:tcPr>
          <w:p w14:paraId="2AF92FFC" w14:textId="77777777" w:rsidR="00003F76" w:rsidRPr="00A24746" w:rsidRDefault="00003F76" w:rsidP="0037063B">
            <w:pPr>
              <w:jc w:val="center"/>
              <w:rPr>
                <w:bCs/>
                <w:sz w:val="20"/>
                <w:szCs w:val="20"/>
              </w:rPr>
            </w:pPr>
            <w:r w:rsidRPr="00A24746">
              <w:rPr>
                <w:bCs/>
                <w:sz w:val="20"/>
                <w:szCs w:val="20"/>
              </w:rPr>
              <w:t>-</w:t>
            </w:r>
          </w:p>
        </w:tc>
        <w:tc>
          <w:tcPr>
            <w:tcW w:w="1242" w:type="dxa"/>
          </w:tcPr>
          <w:p w14:paraId="34B2A1DA" w14:textId="77777777" w:rsidR="00003F76" w:rsidRPr="00A24746" w:rsidRDefault="00003F76" w:rsidP="0037063B">
            <w:pPr>
              <w:jc w:val="center"/>
              <w:rPr>
                <w:bCs/>
                <w:sz w:val="20"/>
                <w:szCs w:val="20"/>
              </w:rPr>
            </w:pPr>
            <w:r w:rsidRPr="00A24746">
              <w:rPr>
                <w:bCs/>
                <w:sz w:val="20"/>
                <w:szCs w:val="20"/>
              </w:rPr>
              <w:t>30</w:t>
            </w:r>
          </w:p>
        </w:tc>
        <w:tc>
          <w:tcPr>
            <w:tcW w:w="1134" w:type="dxa"/>
          </w:tcPr>
          <w:p w14:paraId="43F7F0BA" w14:textId="77777777" w:rsidR="00003F76" w:rsidRPr="00A24746" w:rsidRDefault="00003F76" w:rsidP="0037063B">
            <w:pPr>
              <w:jc w:val="center"/>
              <w:rPr>
                <w:bCs/>
                <w:sz w:val="20"/>
                <w:szCs w:val="20"/>
              </w:rPr>
            </w:pPr>
            <w:r w:rsidRPr="00A24746">
              <w:rPr>
                <w:bCs/>
                <w:sz w:val="20"/>
                <w:szCs w:val="20"/>
              </w:rPr>
              <w:t>42</w:t>
            </w:r>
          </w:p>
        </w:tc>
        <w:tc>
          <w:tcPr>
            <w:tcW w:w="927" w:type="dxa"/>
          </w:tcPr>
          <w:p w14:paraId="19DAE2D1" w14:textId="77777777" w:rsidR="00003F76" w:rsidRPr="00A24746" w:rsidRDefault="00003F76" w:rsidP="0037063B">
            <w:pPr>
              <w:jc w:val="center"/>
              <w:rPr>
                <w:bCs/>
                <w:sz w:val="20"/>
                <w:szCs w:val="20"/>
              </w:rPr>
            </w:pPr>
            <w:r w:rsidRPr="00A24746">
              <w:rPr>
                <w:bCs/>
                <w:sz w:val="20"/>
                <w:szCs w:val="20"/>
              </w:rPr>
              <w:t>163</w:t>
            </w:r>
          </w:p>
        </w:tc>
      </w:tr>
    </w:tbl>
    <w:p w14:paraId="088D0C70" w14:textId="77777777" w:rsidR="00003F76" w:rsidRPr="00A24746" w:rsidRDefault="00003F76" w:rsidP="0037063B">
      <w:pPr>
        <w:ind w:firstLine="567"/>
        <w:jc w:val="both"/>
        <w:rPr>
          <w:sz w:val="24"/>
          <w:szCs w:val="24"/>
        </w:rPr>
      </w:pPr>
    </w:p>
    <w:p w14:paraId="4ED9202B" w14:textId="7F896ED8" w:rsidR="00003F76" w:rsidRPr="00A24746" w:rsidRDefault="00003F76" w:rsidP="0037063B">
      <w:pPr>
        <w:ind w:firstLine="709"/>
        <w:jc w:val="both"/>
        <w:rPr>
          <w:sz w:val="24"/>
          <w:szCs w:val="24"/>
        </w:rPr>
      </w:pPr>
      <w:r w:rsidRPr="00A24746">
        <w:rPr>
          <w:sz w:val="24"/>
          <w:szCs w:val="24"/>
        </w:rPr>
        <w:t xml:space="preserve">Anglų kalba išlieka populiariausia užsienio kalba. Mokiniai vokiečių kalbos (kaip 1-osios kalbos) nesirinko. </w:t>
      </w:r>
    </w:p>
    <w:p w14:paraId="5BD908A2" w14:textId="77777777" w:rsidR="005471E9" w:rsidRPr="00A24746" w:rsidRDefault="005471E9" w:rsidP="0037063B">
      <w:pPr>
        <w:ind w:firstLine="709"/>
        <w:jc w:val="both"/>
        <w:rPr>
          <w:sz w:val="24"/>
          <w:szCs w:val="24"/>
        </w:rPr>
      </w:pPr>
    </w:p>
    <w:p w14:paraId="236D4C8A" w14:textId="6179F4D3" w:rsidR="00EC4170" w:rsidRPr="00A24746" w:rsidRDefault="005471E9" w:rsidP="0037063B">
      <w:pPr>
        <w:tabs>
          <w:tab w:val="left" w:pos="1485"/>
        </w:tabs>
        <w:jc w:val="center"/>
        <w:rPr>
          <w:noProof/>
        </w:rPr>
      </w:pPr>
      <w:r w:rsidRPr="00A24746">
        <w:rPr>
          <w:noProof/>
        </w:rPr>
        <w:drawing>
          <wp:inline distT="0" distB="0" distL="0" distR="0" wp14:anchorId="6B6DCCBA" wp14:editId="7AF7A4E2">
            <wp:extent cx="5000625" cy="2247900"/>
            <wp:effectExtent l="0" t="0" r="9525" b="0"/>
            <wp:docPr id="1586792648" name="Diagrama 1">
              <a:extLst xmlns:a="http://schemas.openxmlformats.org/drawingml/2006/main">
                <a:ext uri="{FF2B5EF4-FFF2-40B4-BE49-F238E27FC236}">
                  <a16:creationId xmlns:a16="http://schemas.microsoft.com/office/drawing/2014/main" id="{C0E9C289-3E0E-2870-6D10-0C37DDA3B6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F67BD0" w14:textId="77777777" w:rsidR="001C7F5F" w:rsidRDefault="001C7F5F" w:rsidP="0037063B">
      <w:pPr>
        <w:pStyle w:val="Pagrindinistekstas"/>
        <w:ind w:right="251" w:firstLine="709"/>
        <w:jc w:val="both"/>
      </w:pPr>
    </w:p>
    <w:p w14:paraId="01967949" w14:textId="2001DF5C" w:rsidR="00476F5B" w:rsidRPr="00FC2655" w:rsidRDefault="00476F5B" w:rsidP="00FC2655">
      <w:pPr>
        <w:ind w:firstLine="709"/>
        <w:jc w:val="both"/>
        <w:rPr>
          <w:sz w:val="24"/>
          <w:szCs w:val="24"/>
        </w:rPr>
      </w:pPr>
      <w:r w:rsidRPr="00A24746">
        <w:rPr>
          <w:sz w:val="24"/>
          <w:szCs w:val="24"/>
        </w:rPr>
        <w:t>2025-2026 m. m. sumažėjo rusų kalbos pasirinkimas ir išaugo prancūzų kalbos pasirinkimas lyginant su 2024-2025 m. m.</w:t>
      </w:r>
    </w:p>
    <w:p w14:paraId="14B9F7F2" w14:textId="19483142" w:rsidR="00EC4170" w:rsidRPr="00A24746" w:rsidRDefault="00EC4170" w:rsidP="0037063B">
      <w:pPr>
        <w:pStyle w:val="Pagrindinistekstas"/>
        <w:ind w:right="251" w:firstLine="709"/>
        <w:jc w:val="both"/>
      </w:pPr>
      <w:r w:rsidRPr="00A24746">
        <w:t>Balandžio mėn. 2 klasėse buvo atliktas mokinių atrankos testas skaitymo ir  rašymo sunkumams įvertinti, (naudotas Lietuvos įtraukties švietime centro rekomenduotas Lietuvoje standartizuotas ir adaptuotas įvertinimo instrumentas).</w:t>
      </w:r>
      <w:r w:rsidR="00635173" w:rsidRPr="00A24746">
        <w:t xml:space="preserve"> </w:t>
      </w:r>
      <w:r w:rsidRPr="00A24746">
        <w:t xml:space="preserve">Tyrimo rezultatai pristatyti 2 klasių vadovams individualiai, aptariant kiekvieno mokinio rezultatus. Atliktas skaitymo ir rašymo sunkumų atrankos testas neatskleidė mokinių, kuriems būtų reikalingas papildomas išsamus ištyrimas, nei vieno vertinto mokinio skaitymo ir rašymo gebėjimai nebuvo įvertinti kaip žemi. </w:t>
      </w:r>
    </w:p>
    <w:p w14:paraId="3D69AE7E" w14:textId="4CA7C6D5" w:rsidR="00EC4170" w:rsidRPr="00A24746" w:rsidRDefault="00EC4170" w:rsidP="00FC2655">
      <w:pPr>
        <w:pStyle w:val="Pagrindinistekstas"/>
        <w:spacing w:before="274" w:after="240"/>
        <w:ind w:left="251" w:right="251" w:firstLine="599"/>
        <w:jc w:val="center"/>
        <w:rPr>
          <w:b/>
          <w:bCs/>
        </w:rPr>
      </w:pPr>
      <w:r w:rsidRPr="00A24746">
        <w:rPr>
          <w:b/>
          <w:bCs/>
        </w:rPr>
        <w:t>Ilgalaikių ir trumpalaikių konsultacijų/užsiėmimų efektyvumo vertinimo anketų suvestinė (2024-2025 m. m. birželio mėn. duomenys)</w:t>
      </w:r>
      <w:r w:rsidR="006329C8" w:rsidRPr="00A24746">
        <w:rPr>
          <w:b/>
          <w:bCs/>
        </w:rPr>
        <w:t>:</w:t>
      </w:r>
    </w:p>
    <w:tbl>
      <w:tblPr>
        <w:tblW w:w="9633" w:type="dxa"/>
        <w:tblBorders>
          <w:top w:val="nil"/>
          <w:left w:val="nil"/>
          <w:bottom w:val="nil"/>
          <w:right w:val="nil"/>
          <w:insideH w:val="nil"/>
          <w:insideV w:val="nil"/>
        </w:tblBorders>
        <w:tblLayout w:type="fixed"/>
        <w:tblLook w:val="0600" w:firstRow="0" w:lastRow="0" w:firstColumn="0" w:lastColumn="0" w:noHBand="1" w:noVBand="1"/>
      </w:tblPr>
      <w:tblGrid>
        <w:gridCol w:w="2546"/>
        <w:gridCol w:w="1417"/>
        <w:gridCol w:w="2977"/>
        <w:gridCol w:w="2693"/>
      </w:tblGrid>
      <w:tr w:rsidR="00A24746" w:rsidRPr="00A24746" w14:paraId="4669F473" w14:textId="77777777" w:rsidTr="00476F5B">
        <w:trPr>
          <w:trHeight w:val="905"/>
        </w:trPr>
        <w:tc>
          <w:tcPr>
            <w:tcW w:w="254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A57FEBA" w14:textId="77777777" w:rsidR="00EC4170" w:rsidRPr="00A24746" w:rsidRDefault="00EC4170" w:rsidP="00FC2655">
            <w:pPr>
              <w:widowControl/>
              <w:autoSpaceDE/>
              <w:autoSpaceDN/>
              <w:spacing w:after="240"/>
              <w:jc w:val="center"/>
              <w:rPr>
                <w:b/>
                <w:bCs/>
                <w:sz w:val="20"/>
                <w:szCs w:val="20"/>
                <w:lang w:val="lt" w:eastAsia="lt-LT"/>
              </w:rPr>
            </w:pPr>
            <w:r w:rsidRPr="00A24746">
              <w:rPr>
                <w:b/>
                <w:bCs/>
                <w:sz w:val="20"/>
                <w:szCs w:val="20"/>
                <w:lang w:val="lt" w:eastAsia="lt-LT"/>
              </w:rPr>
              <w:t>Pagalbos teikimo forma</w:t>
            </w:r>
          </w:p>
        </w:tc>
        <w:tc>
          <w:tcPr>
            <w:tcW w:w="141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D3EF13" w14:textId="77777777" w:rsidR="00EC4170" w:rsidRPr="00A24746" w:rsidRDefault="00EC4170" w:rsidP="00FC2655">
            <w:pPr>
              <w:widowControl/>
              <w:autoSpaceDE/>
              <w:autoSpaceDN/>
              <w:spacing w:after="240"/>
              <w:jc w:val="center"/>
              <w:rPr>
                <w:b/>
                <w:bCs/>
                <w:sz w:val="20"/>
                <w:szCs w:val="20"/>
                <w:lang w:val="lt" w:eastAsia="lt-LT"/>
              </w:rPr>
            </w:pPr>
            <w:r w:rsidRPr="00A24746">
              <w:rPr>
                <w:b/>
                <w:bCs/>
                <w:sz w:val="20"/>
                <w:szCs w:val="20"/>
                <w:lang w:val="lt" w:eastAsia="lt-LT"/>
              </w:rPr>
              <w:t>Mokinių skaičius</w:t>
            </w:r>
          </w:p>
        </w:tc>
        <w:tc>
          <w:tcPr>
            <w:tcW w:w="297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9878D03" w14:textId="77777777" w:rsidR="00EC4170" w:rsidRPr="00A24746" w:rsidRDefault="00EC4170" w:rsidP="00FC2655">
            <w:pPr>
              <w:widowControl/>
              <w:autoSpaceDE/>
              <w:autoSpaceDN/>
              <w:spacing w:after="240"/>
              <w:jc w:val="center"/>
              <w:rPr>
                <w:b/>
                <w:bCs/>
                <w:sz w:val="20"/>
                <w:szCs w:val="20"/>
                <w:lang w:val="lt" w:eastAsia="lt-LT"/>
              </w:rPr>
            </w:pPr>
            <w:r w:rsidRPr="00A24746">
              <w:rPr>
                <w:b/>
                <w:bCs/>
                <w:sz w:val="20"/>
                <w:szCs w:val="20"/>
                <w:lang w:val="lt" w:eastAsia="lt-LT"/>
              </w:rPr>
              <w:t>Mokinių tėvų (globėjų/rūpintojų) socialinės pedagoginės ir psichologinės pagalbos efektyvumo vertinimas (3 lygiu)</w:t>
            </w:r>
          </w:p>
        </w:tc>
        <w:tc>
          <w:tcPr>
            <w:tcW w:w="26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396F26" w14:textId="77777777" w:rsidR="00EC4170" w:rsidRPr="00A24746" w:rsidRDefault="00EC4170" w:rsidP="00FC2655">
            <w:pPr>
              <w:widowControl/>
              <w:autoSpaceDE/>
              <w:autoSpaceDN/>
              <w:spacing w:after="240"/>
              <w:jc w:val="center"/>
              <w:rPr>
                <w:b/>
                <w:bCs/>
                <w:sz w:val="20"/>
                <w:szCs w:val="20"/>
                <w:lang w:val="lt" w:eastAsia="lt-LT"/>
              </w:rPr>
            </w:pPr>
            <w:r w:rsidRPr="00A24746">
              <w:rPr>
                <w:b/>
                <w:bCs/>
                <w:sz w:val="20"/>
                <w:szCs w:val="20"/>
                <w:lang w:val="lt" w:eastAsia="lt-LT"/>
              </w:rPr>
              <w:t>Mokinių socialinės pedagoginės ir psichologinės pagalbos efektyvumo vertinimas („Labai pagerėjo elgesys“)</w:t>
            </w:r>
          </w:p>
        </w:tc>
      </w:tr>
      <w:tr w:rsidR="00A24746" w:rsidRPr="00A24746" w14:paraId="61F23CC4" w14:textId="77777777" w:rsidTr="00476F5B">
        <w:trPr>
          <w:trHeight w:val="920"/>
        </w:trPr>
        <w:tc>
          <w:tcPr>
            <w:tcW w:w="254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D3ABFA" w14:textId="77777777" w:rsidR="00EC4170" w:rsidRPr="00A24746" w:rsidRDefault="00EC4170" w:rsidP="00476F5B">
            <w:pPr>
              <w:widowControl/>
              <w:autoSpaceDE/>
              <w:autoSpaceDN/>
              <w:rPr>
                <w:sz w:val="20"/>
                <w:szCs w:val="20"/>
                <w:lang w:val="lt" w:eastAsia="lt-LT"/>
              </w:rPr>
            </w:pPr>
            <w:r w:rsidRPr="00A24746">
              <w:rPr>
                <w:sz w:val="20"/>
                <w:szCs w:val="20"/>
                <w:lang w:val="lt" w:eastAsia="lt-LT"/>
              </w:rPr>
              <w:t>Trumpalaikė/ ilgalaikė (individualiai nustatytos trukmės) (soc. pedagoginė pagalba)</w:t>
            </w:r>
          </w:p>
        </w:tc>
        <w:tc>
          <w:tcPr>
            <w:tcW w:w="1417" w:type="dxa"/>
            <w:tcBorders>
              <w:top w:val="nil"/>
              <w:left w:val="nil"/>
              <w:bottom w:val="single" w:sz="5" w:space="0" w:color="000000"/>
              <w:right w:val="single" w:sz="5" w:space="0" w:color="000000"/>
            </w:tcBorders>
            <w:tcMar>
              <w:top w:w="0" w:type="dxa"/>
              <w:left w:w="100" w:type="dxa"/>
              <w:bottom w:w="0" w:type="dxa"/>
              <w:right w:w="100" w:type="dxa"/>
            </w:tcMar>
          </w:tcPr>
          <w:p w14:paraId="78798B9B" w14:textId="2BD18845" w:rsidR="00EC4170" w:rsidRPr="00A24746" w:rsidRDefault="00EC4170" w:rsidP="00476F5B">
            <w:pPr>
              <w:widowControl/>
              <w:autoSpaceDE/>
              <w:autoSpaceDN/>
              <w:rPr>
                <w:sz w:val="20"/>
                <w:szCs w:val="20"/>
                <w:lang w:val="lt" w:eastAsia="lt-LT"/>
              </w:rPr>
            </w:pPr>
            <w:r w:rsidRPr="00A24746">
              <w:rPr>
                <w:sz w:val="20"/>
                <w:szCs w:val="20"/>
                <w:lang w:val="lt" w:eastAsia="lt-LT"/>
              </w:rPr>
              <w:t>77 (77 teikta)</w:t>
            </w:r>
          </w:p>
        </w:tc>
        <w:tc>
          <w:tcPr>
            <w:tcW w:w="2977" w:type="dxa"/>
            <w:tcBorders>
              <w:top w:val="nil"/>
              <w:left w:val="nil"/>
              <w:bottom w:val="single" w:sz="5" w:space="0" w:color="000000"/>
              <w:right w:val="single" w:sz="5" w:space="0" w:color="000000"/>
            </w:tcBorders>
            <w:tcMar>
              <w:top w:w="0" w:type="dxa"/>
              <w:left w:w="100" w:type="dxa"/>
              <w:bottom w:w="0" w:type="dxa"/>
              <w:right w:w="100" w:type="dxa"/>
            </w:tcMar>
          </w:tcPr>
          <w:p w14:paraId="5D4C46DB" w14:textId="0710C99B" w:rsidR="00EC4170" w:rsidRPr="00A24746" w:rsidRDefault="00EC4170" w:rsidP="00476F5B">
            <w:pPr>
              <w:widowControl/>
              <w:autoSpaceDE/>
              <w:autoSpaceDN/>
              <w:jc w:val="center"/>
              <w:rPr>
                <w:sz w:val="20"/>
                <w:szCs w:val="20"/>
                <w:lang w:val="lt" w:eastAsia="lt-LT"/>
              </w:rPr>
            </w:pPr>
            <w:r w:rsidRPr="00A24746">
              <w:rPr>
                <w:sz w:val="20"/>
                <w:szCs w:val="20"/>
                <w:lang w:val="lt" w:eastAsia="lt-LT"/>
              </w:rPr>
              <w:t>40 anketos (51,9</w:t>
            </w:r>
            <w:r w:rsidR="000820A6" w:rsidRPr="00A24746">
              <w:rPr>
                <w:sz w:val="20"/>
                <w:szCs w:val="20"/>
                <w:lang w:val="lt" w:eastAsia="lt-LT"/>
              </w:rPr>
              <w:t xml:space="preserve"> proc.</w:t>
            </w:r>
            <w:r w:rsidRPr="00A24746">
              <w:rPr>
                <w:sz w:val="20"/>
                <w:szCs w:val="20"/>
                <w:lang w:val="lt" w:eastAsia="lt-LT"/>
              </w:rPr>
              <w:t>)</w:t>
            </w: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0FA5AD33" w14:textId="5F645E00" w:rsidR="00EC4170" w:rsidRPr="00A24746" w:rsidRDefault="00EC4170" w:rsidP="00476F5B">
            <w:pPr>
              <w:widowControl/>
              <w:autoSpaceDE/>
              <w:autoSpaceDN/>
              <w:jc w:val="center"/>
              <w:rPr>
                <w:sz w:val="20"/>
                <w:szCs w:val="20"/>
                <w:lang w:val="lt" w:eastAsia="lt-LT"/>
              </w:rPr>
            </w:pPr>
            <w:r w:rsidRPr="00A24746">
              <w:rPr>
                <w:sz w:val="20"/>
                <w:szCs w:val="20"/>
                <w:lang w:val="lt" w:eastAsia="lt-LT"/>
              </w:rPr>
              <w:t>36 anketos (46,8</w:t>
            </w:r>
            <w:r w:rsidR="000820A6" w:rsidRPr="00A24746">
              <w:rPr>
                <w:sz w:val="20"/>
                <w:szCs w:val="20"/>
                <w:lang w:val="lt" w:eastAsia="lt-LT"/>
              </w:rPr>
              <w:t xml:space="preserve"> proc.</w:t>
            </w:r>
            <w:r w:rsidRPr="00A24746">
              <w:rPr>
                <w:sz w:val="20"/>
                <w:szCs w:val="20"/>
                <w:lang w:val="lt" w:eastAsia="lt-LT"/>
              </w:rPr>
              <w:t>)</w:t>
            </w:r>
          </w:p>
        </w:tc>
      </w:tr>
      <w:tr w:rsidR="00EC4170" w:rsidRPr="00A24746" w14:paraId="5CF5173D" w14:textId="77777777" w:rsidTr="00476F5B">
        <w:trPr>
          <w:trHeight w:val="554"/>
        </w:trPr>
        <w:tc>
          <w:tcPr>
            <w:tcW w:w="254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1210BC" w14:textId="77777777" w:rsidR="00EC4170" w:rsidRPr="00A24746" w:rsidRDefault="00EC4170" w:rsidP="00476F5B">
            <w:pPr>
              <w:widowControl/>
              <w:autoSpaceDE/>
              <w:autoSpaceDN/>
              <w:rPr>
                <w:sz w:val="20"/>
                <w:szCs w:val="20"/>
                <w:lang w:val="lt" w:eastAsia="lt-LT"/>
              </w:rPr>
            </w:pPr>
            <w:r w:rsidRPr="00A24746">
              <w:rPr>
                <w:sz w:val="20"/>
                <w:szCs w:val="20"/>
                <w:lang w:val="lt" w:eastAsia="lt-LT"/>
              </w:rPr>
              <w:t>Trumpalaikė/ ilgalaikė (individualiai nustatytos trukmės) (psichologinė pagalba)</w:t>
            </w:r>
          </w:p>
        </w:tc>
        <w:tc>
          <w:tcPr>
            <w:tcW w:w="141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118B47E" w14:textId="1111AB3B" w:rsidR="00EC4170" w:rsidRPr="00A24746" w:rsidRDefault="00EC4170" w:rsidP="00476F5B">
            <w:pPr>
              <w:widowControl/>
              <w:autoSpaceDE/>
              <w:autoSpaceDN/>
              <w:jc w:val="center"/>
              <w:rPr>
                <w:sz w:val="20"/>
                <w:szCs w:val="20"/>
                <w:lang w:val="lt" w:eastAsia="lt-LT"/>
              </w:rPr>
            </w:pPr>
            <w:r w:rsidRPr="00A24746">
              <w:rPr>
                <w:sz w:val="20"/>
                <w:szCs w:val="20"/>
                <w:lang w:val="lt" w:eastAsia="lt-LT"/>
              </w:rPr>
              <w:t>61 (teikta 59)</w:t>
            </w:r>
          </w:p>
        </w:tc>
        <w:tc>
          <w:tcPr>
            <w:tcW w:w="297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BD12874" w14:textId="4A272FDC" w:rsidR="00EC4170" w:rsidRPr="00A24746" w:rsidRDefault="00EC4170" w:rsidP="00476F5B">
            <w:pPr>
              <w:widowControl/>
              <w:autoSpaceDE/>
              <w:autoSpaceDN/>
              <w:jc w:val="center"/>
              <w:rPr>
                <w:sz w:val="20"/>
                <w:szCs w:val="20"/>
                <w:lang w:val="lt" w:eastAsia="lt-LT"/>
              </w:rPr>
            </w:pPr>
            <w:r w:rsidRPr="00A24746">
              <w:rPr>
                <w:sz w:val="20"/>
                <w:szCs w:val="20"/>
                <w:lang w:val="lt" w:eastAsia="lt-LT"/>
              </w:rPr>
              <w:t xml:space="preserve">28 anketos (47,5 </w:t>
            </w:r>
            <w:r w:rsidR="000820A6" w:rsidRPr="00A24746">
              <w:rPr>
                <w:sz w:val="20"/>
                <w:szCs w:val="20"/>
                <w:lang w:val="lt" w:eastAsia="lt-LT"/>
              </w:rPr>
              <w:t>proc.</w:t>
            </w:r>
            <w:r w:rsidRPr="00A24746">
              <w:rPr>
                <w:sz w:val="20"/>
                <w:szCs w:val="20"/>
                <w:lang w:val="lt" w:eastAsia="lt-LT"/>
              </w:rPr>
              <w:t>)</w:t>
            </w:r>
          </w:p>
        </w:tc>
        <w:tc>
          <w:tcPr>
            <w:tcW w:w="26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209CC72" w14:textId="69FCF374" w:rsidR="00EC4170" w:rsidRPr="00A24746" w:rsidRDefault="00EC4170" w:rsidP="00476F5B">
            <w:pPr>
              <w:widowControl/>
              <w:autoSpaceDE/>
              <w:autoSpaceDN/>
              <w:jc w:val="center"/>
              <w:rPr>
                <w:sz w:val="20"/>
                <w:szCs w:val="20"/>
                <w:lang w:val="lt" w:eastAsia="lt-LT"/>
              </w:rPr>
            </w:pPr>
            <w:r w:rsidRPr="00A24746">
              <w:rPr>
                <w:sz w:val="20"/>
                <w:szCs w:val="20"/>
                <w:lang w:val="lt" w:eastAsia="lt-LT"/>
              </w:rPr>
              <w:t>26 anketos (44,1</w:t>
            </w:r>
            <w:r w:rsidR="008712C8" w:rsidRPr="00A24746">
              <w:rPr>
                <w:sz w:val="20"/>
                <w:szCs w:val="20"/>
                <w:lang w:val="lt" w:eastAsia="lt-LT"/>
              </w:rPr>
              <w:t xml:space="preserve"> proc.</w:t>
            </w:r>
            <w:r w:rsidRPr="00A24746">
              <w:rPr>
                <w:sz w:val="20"/>
                <w:szCs w:val="20"/>
                <w:lang w:val="lt" w:eastAsia="lt-LT"/>
              </w:rPr>
              <w:t>)</w:t>
            </w:r>
          </w:p>
        </w:tc>
      </w:tr>
    </w:tbl>
    <w:p w14:paraId="4FD87DA6" w14:textId="77777777" w:rsidR="00016675" w:rsidRPr="00476F5B" w:rsidRDefault="00016675" w:rsidP="0037063B">
      <w:pPr>
        <w:pStyle w:val="Pagrindinistekstas"/>
        <w:ind w:right="251"/>
        <w:jc w:val="both"/>
      </w:pPr>
    </w:p>
    <w:p w14:paraId="7C6A8B67" w14:textId="4F35E702" w:rsidR="00016675" w:rsidRPr="00A24746" w:rsidRDefault="00476F5B" w:rsidP="00382060">
      <w:pPr>
        <w:pStyle w:val="Pagrindinistekstas"/>
        <w:ind w:right="251" w:firstLine="709"/>
        <w:jc w:val="both"/>
      </w:pPr>
      <w:r w:rsidRPr="00476F5B">
        <w:t>2025 m. birželio mėn. buvo atliekamas ilgalaikių ir trumpalaikių konsultacijų užsiėmimų efektyvumo vertinimas</w:t>
      </w:r>
      <w:r>
        <w:t xml:space="preserve"> (anketinė apklausa</w:t>
      </w:r>
      <w:r w:rsidR="00382060">
        <w:t xml:space="preserve">). Tėvų (globėjų, rūpintojų) vertinimai dėl socialinės pedagoginė pagalbos teikimo šiek tiek pagerėjo, </w:t>
      </w:r>
      <w:r w:rsidR="00EC4170" w:rsidRPr="00A24746">
        <w:t>nors mokinių vertinimai liko panašūs ar šiek tiek sumažėjo.</w:t>
      </w:r>
    </w:p>
    <w:p w14:paraId="520A8E6A" w14:textId="5DA72477" w:rsidR="00EC4170" w:rsidRPr="00A24746" w:rsidRDefault="00382060" w:rsidP="0037063B">
      <w:pPr>
        <w:pStyle w:val="Pagrindinistekstas"/>
        <w:ind w:right="251" w:firstLine="709"/>
        <w:jc w:val="both"/>
      </w:pPr>
      <w:r>
        <w:t>Tėvų</w:t>
      </w:r>
      <w:r w:rsidR="00565882">
        <w:t xml:space="preserve"> (globėjų, rūpintojų)</w:t>
      </w:r>
      <w:r>
        <w:t xml:space="preserve"> </w:t>
      </w:r>
      <w:r w:rsidR="00565882">
        <w:t>vertinimai dėl p</w:t>
      </w:r>
      <w:r w:rsidR="00EC4170" w:rsidRPr="00A24746">
        <w:t xml:space="preserve">sichologinės pagalbos </w:t>
      </w:r>
      <w:r w:rsidR="00565882">
        <w:t>teikimo</w:t>
      </w:r>
      <w:r w:rsidR="00EC4170" w:rsidRPr="00A24746">
        <w:t xml:space="preserve"> išliko stabilūs, bet mokinių vertinimai mažėjo</w:t>
      </w:r>
      <w:r w:rsidR="00565882">
        <w:t>,</w:t>
      </w:r>
      <w:r w:rsidR="00EC4170" w:rsidRPr="00A24746">
        <w:t xml:space="preserve"> </w:t>
      </w:r>
      <w:r w:rsidR="00565882">
        <w:t>o tai</w:t>
      </w:r>
      <w:r w:rsidR="00EC4170" w:rsidRPr="00A24746">
        <w:t xml:space="preserve"> gali reikšti, kad elgesio pokyčiai mokinių požiūriu buvo mažiau pastebimi arba lėtesni.</w:t>
      </w:r>
    </w:p>
    <w:p w14:paraId="7A065C4F" w14:textId="2F7E152D" w:rsidR="00EC4170" w:rsidRPr="00A24746" w:rsidRDefault="00EC4170" w:rsidP="0037063B">
      <w:pPr>
        <w:pStyle w:val="Pagrindinistekstas"/>
        <w:ind w:right="251" w:firstLine="709"/>
        <w:jc w:val="both"/>
      </w:pPr>
      <w:r w:rsidRPr="00A24746">
        <w:t>Ilgalaikė pagalba psichologinėje srityje buvo teikta daugiau mokinių 2024</w:t>
      </w:r>
      <w:r w:rsidR="00016675" w:rsidRPr="00A24746">
        <w:t>-</w:t>
      </w:r>
      <w:r w:rsidRPr="00A24746">
        <w:t>2025 m.</w:t>
      </w:r>
      <w:r w:rsidR="00016675" w:rsidRPr="00A24746">
        <w:t xml:space="preserve"> m.</w:t>
      </w:r>
    </w:p>
    <w:p w14:paraId="611040CD" w14:textId="64EDD253" w:rsidR="00EC4170" w:rsidRPr="00A24746" w:rsidRDefault="00EC4170" w:rsidP="0037063B">
      <w:pPr>
        <w:pStyle w:val="Pagrindinistekstas"/>
        <w:ind w:right="251" w:firstLine="709"/>
        <w:jc w:val="both"/>
      </w:pPr>
      <w:r w:rsidRPr="00A24746">
        <w:lastRenderedPageBreak/>
        <w:t>Bendras pokytis rodo stabilų paslaugų suteikimą ir šiek tiek didesnį tėvų įsitraukimą.</w:t>
      </w:r>
    </w:p>
    <w:p w14:paraId="0806CD0C" w14:textId="77777777" w:rsidR="003B3DE1" w:rsidRPr="00A24746" w:rsidRDefault="003B3DE1" w:rsidP="0037063B">
      <w:pPr>
        <w:pStyle w:val="Pagrindinistekstas"/>
        <w:ind w:right="251" w:firstLine="709"/>
        <w:jc w:val="both"/>
      </w:pPr>
    </w:p>
    <w:p w14:paraId="0F4362FD" w14:textId="62533EA8" w:rsidR="003B3DE1" w:rsidRPr="00A24746" w:rsidRDefault="003B3DE1" w:rsidP="0037063B">
      <w:pPr>
        <w:ind w:firstLine="709"/>
        <w:jc w:val="both"/>
        <w:rPr>
          <w:b/>
          <w:spacing w:val="-2"/>
          <w:sz w:val="24"/>
        </w:rPr>
      </w:pPr>
      <w:r w:rsidRPr="00A24746">
        <w:rPr>
          <w:b/>
          <w:sz w:val="24"/>
        </w:rPr>
        <w:t>Mokytojų</w:t>
      </w:r>
      <w:r w:rsidRPr="00A24746">
        <w:rPr>
          <w:b/>
          <w:spacing w:val="-6"/>
          <w:sz w:val="24"/>
        </w:rPr>
        <w:t xml:space="preserve"> </w:t>
      </w:r>
      <w:r w:rsidRPr="00A24746">
        <w:rPr>
          <w:b/>
          <w:sz w:val="24"/>
        </w:rPr>
        <w:t>ir</w:t>
      </w:r>
      <w:r w:rsidRPr="00A24746">
        <w:rPr>
          <w:b/>
          <w:spacing w:val="-3"/>
          <w:sz w:val="24"/>
        </w:rPr>
        <w:t xml:space="preserve"> </w:t>
      </w:r>
      <w:r w:rsidRPr="00A24746">
        <w:rPr>
          <w:b/>
          <w:sz w:val="24"/>
        </w:rPr>
        <w:t>pagalbos</w:t>
      </w:r>
      <w:r w:rsidRPr="00A24746">
        <w:rPr>
          <w:b/>
          <w:spacing w:val="-6"/>
          <w:sz w:val="24"/>
        </w:rPr>
        <w:t xml:space="preserve"> </w:t>
      </w:r>
      <w:r w:rsidRPr="00A24746">
        <w:rPr>
          <w:b/>
          <w:sz w:val="24"/>
        </w:rPr>
        <w:t>mokiniui</w:t>
      </w:r>
      <w:r w:rsidRPr="00A24746">
        <w:rPr>
          <w:b/>
          <w:spacing w:val="-6"/>
          <w:sz w:val="24"/>
        </w:rPr>
        <w:t xml:space="preserve"> </w:t>
      </w:r>
      <w:r w:rsidRPr="00A24746">
        <w:rPr>
          <w:b/>
          <w:sz w:val="24"/>
        </w:rPr>
        <w:t>specialistų</w:t>
      </w:r>
      <w:r w:rsidRPr="00A24746">
        <w:rPr>
          <w:b/>
          <w:spacing w:val="-3"/>
          <w:sz w:val="24"/>
        </w:rPr>
        <w:t xml:space="preserve"> </w:t>
      </w:r>
      <w:r w:rsidRPr="00A24746">
        <w:rPr>
          <w:b/>
          <w:sz w:val="24"/>
        </w:rPr>
        <w:t>kvalifikacinės</w:t>
      </w:r>
      <w:r w:rsidRPr="00A24746">
        <w:rPr>
          <w:b/>
          <w:spacing w:val="-4"/>
          <w:sz w:val="24"/>
        </w:rPr>
        <w:t xml:space="preserve"> </w:t>
      </w:r>
      <w:r w:rsidRPr="00A24746">
        <w:rPr>
          <w:b/>
          <w:spacing w:val="-2"/>
          <w:sz w:val="24"/>
        </w:rPr>
        <w:t>kategorijos</w:t>
      </w:r>
    </w:p>
    <w:p w14:paraId="5DD26634" w14:textId="77777777" w:rsidR="003B3DE1" w:rsidRPr="00A24746" w:rsidRDefault="003B3DE1" w:rsidP="0037063B">
      <w:pPr>
        <w:ind w:left="588"/>
        <w:jc w:val="center"/>
        <w:rPr>
          <w:b/>
          <w:sz w:val="24"/>
        </w:rPr>
      </w:pPr>
    </w:p>
    <w:p w14:paraId="5A78D257" w14:textId="4D7E0011" w:rsidR="003B3DE1" w:rsidRPr="00A24746" w:rsidRDefault="003B3DE1" w:rsidP="0037063B">
      <w:pPr>
        <w:pStyle w:val="Pagrindinistekstas"/>
        <w:ind w:right="248" w:firstLine="709"/>
        <w:jc w:val="both"/>
      </w:pPr>
      <w:r w:rsidRPr="00A24746">
        <w:t>2025 m. rugsėjo 1 d. progimnazijoje dirbo 54 pedagoginiai darbuotojai (išskyrus progimnazijos direktorių ir 3 pavaduotojus ugdymui): 49 mokytojai ir 5 pagalbos mokiniui specialistai. Visi pedagoginiai darbuotojai yra įgiję pedagogo kvalifikaciją. Kai kurie pedagogai turi kelias pareigybes. Džiugina, kad pedagogai nuolat kelia savo kvalifikaciją. 2025 m. pabaigoje progimnazijoje dirbo aukštos kvalifikacijos pedagogai: ekspertai ir mokytojai metodininkai – 39, o tai sudaro 72,2 proc. visų dirbančių pedagogų.</w:t>
      </w:r>
    </w:p>
    <w:p w14:paraId="4668BC7F" w14:textId="77777777" w:rsidR="000B6178" w:rsidRPr="00A24746" w:rsidRDefault="000B6178" w:rsidP="0037063B">
      <w:pPr>
        <w:tabs>
          <w:tab w:val="left" w:pos="4105"/>
        </w:tabs>
        <w:rPr>
          <w:lang w:val="en-US"/>
        </w:rPr>
      </w:pPr>
    </w:p>
    <w:tbl>
      <w:tblPr>
        <w:tblStyle w:val="TableNormal"/>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3889"/>
        <w:gridCol w:w="3829"/>
      </w:tblGrid>
      <w:tr w:rsidR="00A24746" w:rsidRPr="00A24746" w14:paraId="79BEA19D" w14:textId="77777777" w:rsidTr="000B6178">
        <w:trPr>
          <w:trHeight w:val="440"/>
        </w:trPr>
        <w:tc>
          <w:tcPr>
            <w:tcW w:w="1370" w:type="dxa"/>
            <w:vMerge w:val="restart"/>
            <w:shd w:val="clear" w:color="auto" w:fill="D1D1D1"/>
          </w:tcPr>
          <w:p w14:paraId="238F4115" w14:textId="77777777" w:rsidR="000B6178" w:rsidRPr="00A24746" w:rsidRDefault="000B6178" w:rsidP="0037063B">
            <w:pPr>
              <w:pStyle w:val="TableParagraph"/>
              <w:spacing w:before="101"/>
              <w:ind w:left="158"/>
              <w:rPr>
                <w:b/>
                <w:sz w:val="20"/>
                <w:szCs w:val="20"/>
              </w:rPr>
            </w:pPr>
            <w:r w:rsidRPr="00A24746">
              <w:rPr>
                <w:b/>
                <w:spacing w:val="-2"/>
                <w:sz w:val="20"/>
                <w:szCs w:val="20"/>
              </w:rPr>
              <w:t>Darbuotojai</w:t>
            </w:r>
          </w:p>
        </w:tc>
        <w:tc>
          <w:tcPr>
            <w:tcW w:w="7718" w:type="dxa"/>
            <w:gridSpan w:val="2"/>
            <w:shd w:val="clear" w:color="auto" w:fill="D1D1D1"/>
          </w:tcPr>
          <w:p w14:paraId="49C08517" w14:textId="020C427A" w:rsidR="000B6178" w:rsidRPr="00A24746" w:rsidRDefault="000B6178" w:rsidP="0037063B">
            <w:pPr>
              <w:pStyle w:val="TableParagraph"/>
              <w:spacing w:before="101"/>
              <w:ind w:left="3"/>
              <w:jc w:val="center"/>
              <w:rPr>
                <w:b/>
                <w:sz w:val="20"/>
                <w:szCs w:val="20"/>
              </w:rPr>
            </w:pPr>
            <w:r w:rsidRPr="00A24746">
              <w:rPr>
                <w:b/>
                <w:sz w:val="20"/>
                <w:szCs w:val="20"/>
              </w:rPr>
              <w:t>Pareigybių</w:t>
            </w:r>
            <w:r w:rsidRPr="00A24746">
              <w:rPr>
                <w:b/>
                <w:spacing w:val="-7"/>
                <w:sz w:val="20"/>
                <w:szCs w:val="20"/>
              </w:rPr>
              <w:t xml:space="preserve"> </w:t>
            </w:r>
            <w:r w:rsidRPr="00A24746">
              <w:rPr>
                <w:b/>
                <w:sz w:val="20"/>
                <w:szCs w:val="20"/>
              </w:rPr>
              <w:t>/</w:t>
            </w:r>
            <w:r w:rsidRPr="00A24746">
              <w:rPr>
                <w:b/>
                <w:spacing w:val="-7"/>
                <w:sz w:val="20"/>
                <w:szCs w:val="20"/>
              </w:rPr>
              <w:t xml:space="preserve"> </w:t>
            </w:r>
            <w:r w:rsidRPr="00A24746">
              <w:rPr>
                <w:b/>
                <w:sz w:val="20"/>
                <w:szCs w:val="20"/>
              </w:rPr>
              <w:t>etatų</w:t>
            </w:r>
            <w:r w:rsidRPr="00A24746">
              <w:rPr>
                <w:b/>
                <w:spacing w:val="-7"/>
                <w:sz w:val="20"/>
                <w:szCs w:val="20"/>
              </w:rPr>
              <w:t xml:space="preserve"> </w:t>
            </w:r>
            <w:r w:rsidRPr="00A24746">
              <w:rPr>
                <w:b/>
                <w:spacing w:val="-2"/>
                <w:sz w:val="20"/>
                <w:szCs w:val="20"/>
              </w:rPr>
              <w:t>skaičius</w:t>
            </w:r>
          </w:p>
        </w:tc>
      </w:tr>
      <w:tr w:rsidR="00A24746" w:rsidRPr="00A24746" w14:paraId="1AC9CF2F" w14:textId="77777777" w:rsidTr="000B6178">
        <w:trPr>
          <w:trHeight w:val="443"/>
        </w:trPr>
        <w:tc>
          <w:tcPr>
            <w:tcW w:w="1370" w:type="dxa"/>
            <w:vMerge/>
            <w:shd w:val="clear" w:color="auto" w:fill="D1D1D1"/>
          </w:tcPr>
          <w:p w14:paraId="214AF135" w14:textId="77777777" w:rsidR="00751CB0" w:rsidRPr="00A24746" w:rsidRDefault="00751CB0" w:rsidP="0037063B">
            <w:pPr>
              <w:rPr>
                <w:sz w:val="20"/>
                <w:szCs w:val="20"/>
              </w:rPr>
            </w:pPr>
          </w:p>
        </w:tc>
        <w:tc>
          <w:tcPr>
            <w:tcW w:w="3889" w:type="dxa"/>
            <w:shd w:val="clear" w:color="auto" w:fill="D1D1D1"/>
          </w:tcPr>
          <w:p w14:paraId="53144AC1" w14:textId="46D3BC96" w:rsidR="00751CB0" w:rsidRPr="00A24746" w:rsidRDefault="00751CB0" w:rsidP="0037063B">
            <w:pPr>
              <w:pStyle w:val="TableParagraph"/>
              <w:spacing w:before="101"/>
              <w:ind w:left="1032"/>
              <w:rPr>
                <w:b/>
                <w:sz w:val="20"/>
                <w:szCs w:val="20"/>
              </w:rPr>
            </w:pPr>
            <w:r w:rsidRPr="00A24746">
              <w:rPr>
                <w:b/>
                <w:sz w:val="20"/>
                <w:szCs w:val="20"/>
              </w:rPr>
              <w:t>2024-ųjų</w:t>
            </w:r>
            <w:r w:rsidRPr="00A24746">
              <w:rPr>
                <w:b/>
                <w:spacing w:val="-7"/>
                <w:sz w:val="20"/>
                <w:szCs w:val="20"/>
              </w:rPr>
              <w:t xml:space="preserve"> </w:t>
            </w:r>
            <w:r w:rsidRPr="00A24746">
              <w:rPr>
                <w:b/>
                <w:sz w:val="20"/>
                <w:szCs w:val="20"/>
              </w:rPr>
              <w:t>metų</w:t>
            </w:r>
            <w:r w:rsidRPr="00A24746">
              <w:rPr>
                <w:b/>
                <w:spacing w:val="-7"/>
                <w:sz w:val="20"/>
                <w:szCs w:val="20"/>
              </w:rPr>
              <w:t xml:space="preserve"> </w:t>
            </w:r>
            <w:r w:rsidRPr="00A24746">
              <w:rPr>
                <w:b/>
                <w:spacing w:val="-2"/>
                <w:sz w:val="20"/>
                <w:szCs w:val="20"/>
              </w:rPr>
              <w:t>faktas</w:t>
            </w:r>
          </w:p>
        </w:tc>
        <w:tc>
          <w:tcPr>
            <w:tcW w:w="3829" w:type="dxa"/>
            <w:shd w:val="clear" w:color="auto" w:fill="D1D1D1"/>
          </w:tcPr>
          <w:p w14:paraId="4C84B969" w14:textId="3A550352" w:rsidR="00751CB0" w:rsidRPr="00A24746" w:rsidRDefault="00751CB0" w:rsidP="0037063B">
            <w:pPr>
              <w:pStyle w:val="TableParagraph"/>
              <w:spacing w:before="101"/>
              <w:ind w:left="1003"/>
              <w:rPr>
                <w:b/>
                <w:sz w:val="20"/>
                <w:szCs w:val="20"/>
              </w:rPr>
            </w:pPr>
            <w:r w:rsidRPr="00A24746">
              <w:rPr>
                <w:b/>
                <w:sz w:val="20"/>
                <w:szCs w:val="20"/>
              </w:rPr>
              <w:t>2025-ųjų</w:t>
            </w:r>
            <w:r w:rsidRPr="00A24746">
              <w:rPr>
                <w:b/>
                <w:spacing w:val="-7"/>
                <w:sz w:val="20"/>
                <w:szCs w:val="20"/>
              </w:rPr>
              <w:t xml:space="preserve"> </w:t>
            </w:r>
            <w:r w:rsidRPr="00A24746">
              <w:rPr>
                <w:b/>
                <w:sz w:val="20"/>
                <w:szCs w:val="20"/>
              </w:rPr>
              <w:t>metų</w:t>
            </w:r>
            <w:r w:rsidRPr="00A24746">
              <w:rPr>
                <w:b/>
                <w:spacing w:val="-7"/>
                <w:sz w:val="20"/>
                <w:szCs w:val="20"/>
              </w:rPr>
              <w:t xml:space="preserve"> </w:t>
            </w:r>
            <w:r w:rsidRPr="00A24746">
              <w:rPr>
                <w:b/>
                <w:spacing w:val="-2"/>
                <w:sz w:val="20"/>
                <w:szCs w:val="20"/>
              </w:rPr>
              <w:t>faktas</w:t>
            </w:r>
          </w:p>
        </w:tc>
      </w:tr>
      <w:tr w:rsidR="00A24746" w:rsidRPr="00A24746" w14:paraId="206D8719" w14:textId="77777777" w:rsidTr="000B6178">
        <w:trPr>
          <w:trHeight w:val="447"/>
        </w:trPr>
        <w:tc>
          <w:tcPr>
            <w:tcW w:w="1370" w:type="dxa"/>
          </w:tcPr>
          <w:p w14:paraId="4B1DEFFA" w14:textId="77777777" w:rsidR="00751CB0" w:rsidRPr="00A24746" w:rsidRDefault="00751CB0" w:rsidP="0037063B">
            <w:pPr>
              <w:pStyle w:val="TableParagraph"/>
              <w:spacing w:before="101"/>
              <w:ind w:left="410"/>
              <w:rPr>
                <w:b/>
                <w:sz w:val="20"/>
                <w:szCs w:val="20"/>
              </w:rPr>
            </w:pPr>
            <w:r w:rsidRPr="00A24746">
              <w:rPr>
                <w:b/>
                <w:sz w:val="20"/>
                <w:szCs w:val="20"/>
              </w:rPr>
              <w:t>Iš</w:t>
            </w:r>
            <w:r w:rsidRPr="00A24746">
              <w:rPr>
                <w:b/>
                <w:spacing w:val="-4"/>
                <w:sz w:val="20"/>
                <w:szCs w:val="20"/>
              </w:rPr>
              <w:t xml:space="preserve"> viso</w:t>
            </w:r>
          </w:p>
        </w:tc>
        <w:tc>
          <w:tcPr>
            <w:tcW w:w="3889" w:type="dxa"/>
          </w:tcPr>
          <w:p w14:paraId="568C229C" w14:textId="69013C93" w:rsidR="00751CB0" w:rsidRPr="00A24746" w:rsidRDefault="00751CB0" w:rsidP="0037063B">
            <w:pPr>
              <w:pStyle w:val="TableParagraph"/>
              <w:spacing w:before="103"/>
              <w:ind w:left="9"/>
              <w:jc w:val="center"/>
              <w:rPr>
                <w:b/>
                <w:sz w:val="20"/>
                <w:szCs w:val="20"/>
              </w:rPr>
            </w:pPr>
            <w:r w:rsidRPr="00A24746">
              <w:rPr>
                <w:b/>
                <w:sz w:val="20"/>
                <w:szCs w:val="20"/>
              </w:rPr>
              <w:t>90,52</w:t>
            </w:r>
            <w:r w:rsidRPr="00A24746">
              <w:rPr>
                <w:b/>
                <w:spacing w:val="-3"/>
                <w:sz w:val="20"/>
                <w:szCs w:val="20"/>
              </w:rPr>
              <w:t xml:space="preserve"> </w:t>
            </w:r>
            <w:r w:rsidRPr="00A24746">
              <w:rPr>
                <w:b/>
                <w:spacing w:val="-2"/>
                <w:sz w:val="20"/>
                <w:szCs w:val="20"/>
              </w:rPr>
              <w:t>etatų</w:t>
            </w:r>
          </w:p>
        </w:tc>
        <w:tc>
          <w:tcPr>
            <w:tcW w:w="3829" w:type="dxa"/>
          </w:tcPr>
          <w:p w14:paraId="59189DE0" w14:textId="5B65ECE8" w:rsidR="00751CB0" w:rsidRPr="00A24746" w:rsidRDefault="003344FE" w:rsidP="0037063B">
            <w:pPr>
              <w:pStyle w:val="TableParagraph"/>
              <w:spacing w:before="103"/>
              <w:ind w:left="11"/>
              <w:jc w:val="center"/>
              <w:rPr>
                <w:b/>
                <w:sz w:val="20"/>
                <w:szCs w:val="20"/>
              </w:rPr>
            </w:pPr>
            <w:r w:rsidRPr="00A24746">
              <w:rPr>
                <w:b/>
                <w:sz w:val="20"/>
                <w:szCs w:val="20"/>
              </w:rPr>
              <w:t>93,02</w:t>
            </w:r>
            <w:r w:rsidR="00751CB0" w:rsidRPr="00A24746">
              <w:rPr>
                <w:b/>
                <w:spacing w:val="-3"/>
                <w:sz w:val="20"/>
                <w:szCs w:val="20"/>
              </w:rPr>
              <w:t xml:space="preserve"> </w:t>
            </w:r>
            <w:r w:rsidR="00751CB0" w:rsidRPr="00A24746">
              <w:rPr>
                <w:b/>
                <w:spacing w:val="-2"/>
                <w:sz w:val="20"/>
                <w:szCs w:val="20"/>
              </w:rPr>
              <w:t>etatų</w:t>
            </w:r>
          </w:p>
        </w:tc>
      </w:tr>
      <w:tr w:rsidR="00A24746" w:rsidRPr="00A24746" w14:paraId="21F038B1" w14:textId="77777777" w:rsidTr="000B6178">
        <w:trPr>
          <w:trHeight w:val="889"/>
        </w:trPr>
        <w:tc>
          <w:tcPr>
            <w:tcW w:w="1370" w:type="dxa"/>
          </w:tcPr>
          <w:p w14:paraId="24E49310" w14:textId="77777777" w:rsidR="00751CB0" w:rsidRPr="00A24746" w:rsidRDefault="00751CB0" w:rsidP="0037063B">
            <w:pPr>
              <w:pStyle w:val="TableParagraph"/>
              <w:spacing w:before="101"/>
              <w:ind w:left="76"/>
              <w:rPr>
                <w:sz w:val="20"/>
                <w:szCs w:val="20"/>
              </w:rPr>
            </w:pPr>
            <w:r w:rsidRPr="00A24746">
              <w:rPr>
                <w:spacing w:val="-2"/>
                <w:sz w:val="20"/>
                <w:szCs w:val="20"/>
              </w:rPr>
              <w:t>Administracija</w:t>
            </w:r>
          </w:p>
        </w:tc>
        <w:tc>
          <w:tcPr>
            <w:tcW w:w="3889" w:type="dxa"/>
          </w:tcPr>
          <w:p w14:paraId="43BF5172" w14:textId="77777777" w:rsidR="00751CB0" w:rsidRPr="00A24746" w:rsidRDefault="00751CB0" w:rsidP="0037063B">
            <w:pPr>
              <w:pStyle w:val="TableParagraph"/>
              <w:spacing w:before="101"/>
              <w:ind w:left="76"/>
              <w:rPr>
                <w:sz w:val="20"/>
                <w:szCs w:val="20"/>
              </w:rPr>
            </w:pPr>
            <w:r w:rsidRPr="00A24746">
              <w:rPr>
                <w:sz w:val="20"/>
                <w:szCs w:val="20"/>
              </w:rPr>
              <w:t>Direktorius</w:t>
            </w:r>
            <w:r w:rsidRPr="00A24746">
              <w:rPr>
                <w:spacing w:val="-6"/>
                <w:sz w:val="20"/>
                <w:szCs w:val="20"/>
              </w:rPr>
              <w:t xml:space="preserve"> </w:t>
            </w:r>
            <w:r w:rsidRPr="00A24746">
              <w:rPr>
                <w:sz w:val="20"/>
                <w:szCs w:val="20"/>
              </w:rPr>
              <w:t>1/</w:t>
            </w:r>
            <w:r w:rsidRPr="00A24746">
              <w:rPr>
                <w:spacing w:val="-5"/>
                <w:sz w:val="20"/>
                <w:szCs w:val="20"/>
              </w:rPr>
              <w:t xml:space="preserve"> </w:t>
            </w:r>
            <w:r w:rsidRPr="00A24746">
              <w:rPr>
                <w:spacing w:val="-10"/>
                <w:sz w:val="20"/>
                <w:szCs w:val="20"/>
              </w:rPr>
              <w:t>1</w:t>
            </w:r>
          </w:p>
          <w:p w14:paraId="7557073C" w14:textId="77777777" w:rsidR="0012425E" w:rsidRPr="00A24746" w:rsidRDefault="00751CB0" w:rsidP="0037063B">
            <w:pPr>
              <w:pStyle w:val="TableParagraph"/>
              <w:ind w:left="74" w:right="336"/>
              <w:rPr>
                <w:sz w:val="20"/>
                <w:szCs w:val="20"/>
              </w:rPr>
            </w:pPr>
            <w:r w:rsidRPr="00A24746">
              <w:rPr>
                <w:sz w:val="20"/>
                <w:szCs w:val="20"/>
              </w:rPr>
              <w:t>Direktoriaus</w:t>
            </w:r>
            <w:r w:rsidRPr="00A24746">
              <w:rPr>
                <w:spacing w:val="-11"/>
                <w:sz w:val="20"/>
                <w:szCs w:val="20"/>
              </w:rPr>
              <w:t xml:space="preserve"> </w:t>
            </w:r>
            <w:r w:rsidRPr="00A24746">
              <w:rPr>
                <w:sz w:val="20"/>
                <w:szCs w:val="20"/>
              </w:rPr>
              <w:t>pavaduotojas</w:t>
            </w:r>
            <w:r w:rsidRPr="00A24746">
              <w:rPr>
                <w:spacing w:val="-11"/>
                <w:sz w:val="20"/>
                <w:szCs w:val="20"/>
              </w:rPr>
              <w:t xml:space="preserve"> </w:t>
            </w:r>
            <w:r w:rsidRPr="00A24746">
              <w:rPr>
                <w:sz w:val="20"/>
                <w:szCs w:val="20"/>
              </w:rPr>
              <w:t>ugdymui</w:t>
            </w:r>
            <w:r w:rsidRPr="00A24746">
              <w:rPr>
                <w:spacing w:val="-11"/>
                <w:sz w:val="20"/>
                <w:szCs w:val="20"/>
              </w:rPr>
              <w:t xml:space="preserve"> </w:t>
            </w:r>
            <w:r w:rsidRPr="00A24746">
              <w:rPr>
                <w:sz w:val="20"/>
                <w:szCs w:val="20"/>
              </w:rPr>
              <w:t>1</w:t>
            </w:r>
            <w:r w:rsidRPr="00A24746">
              <w:rPr>
                <w:spacing w:val="-10"/>
                <w:sz w:val="20"/>
                <w:szCs w:val="20"/>
              </w:rPr>
              <w:t xml:space="preserve"> </w:t>
            </w:r>
            <w:r w:rsidRPr="00A24746">
              <w:rPr>
                <w:sz w:val="20"/>
                <w:szCs w:val="20"/>
              </w:rPr>
              <w:t xml:space="preserve">/3 </w:t>
            </w:r>
          </w:p>
          <w:p w14:paraId="178F6BC6" w14:textId="5F590664" w:rsidR="00751CB0" w:rsidRPr="00A24746" w:rsidRDefault="00751CB0" w:rsidP="0037063B">
            <w:pPr>
              <w:pStyle w:val="TableParagraph"/>
              <w:ind w:left="74" w:right="336"/>
              <w:rPr>
                <w:b/>
                <w:bCs/>
                <w:sz w:val="20"/>
                <w:szCs w:val="20"/>
              </w:rPr>
            </w:pPr>
            <w:r w:rsidRPr="00A24746">
              <w:rPr>
                <w:b/>
                <w:bCs/>
                <w:sz w:val="20"/>
                <w:szCs w:val="20"/>
              </w:rPr>
              <w:t>Iš viso: 4</w:t>
            </w:r>
          </w:p>
        </w:tc>
        <w:tc>
          <w:tcPr>
            <w:tcW w:w="3829" w:type="dxa"/>
          </w:tcPr>
          <w:p w14:paraId="74265196" w14:textId="77777777" w:rsidR="00751CB0" w:rsidRPr="00A24746" w:rsidRDefault="00751CB0" w:rsidP="0037063B">
            <w:pPr>
              <w:pStyle w:val="TableParagraph"/>
              <w:spacing w:before="101"/>
              <w:ind w:left="76"/>
              <w:rPr>
                <w:sz w:val="20"/>
                <w:szCs w:val="20"/>
              </w:rPr>
            </w:pPr>
            <w:r w:rsidRPr="00A24746">
              <w:rPr>
                <w:sz w:val="20"/>
                <w:szCs w:val="20"/>
              </w:rPr>
              <w:t>Direktorius</w:t>
            </w:r>
            <w:r w:rsidRPr="00A24746">
              <w:rPr>
                <w:spacing w:val="-6"/>
                <w:sz w:val="20"/>
                <w:szCs w:val="20"/>
              </w:rPr>
              <w:t xml:space="preserve"> </w:t>
            </w:r>
            <w:r w:rsidRPr="00A24746">
              <w:rPr>
                <w:sz w:val="20"/>
                <w:szCs w:val="20"/>
              </w:rPr>
              <w:t>1/</w:t>
            </w:r>
            <w:r w:rsidRPr="00A24746">
              <w:rPr>
                <w:spacing w:val="-5"/>
                <w:sz w:val="20"/>
                <w:szCs w:val="20"/>
              </w:rPr>
              <w:t xml:space="preserve"> </w:t>
            </w:r>
            <w:r w:rsidRPr="00A24746">
              <w:rPr>
                <w:spacing w:val="-10"/>
                <w:sz w:val="20"/>
                <w:szCs w:val="20"/>
              </w:rPr>
              <w:t>1</w:t>
            </w:r>
          </w:p>
          <w:p w14:paraId="7D14CC58" w14:textId="77777777" w:rsidR="00751CB0" w:rsidRPr="00A24746" w:rsidRDefault="00751CB0" w:rsidP="0037063B">
            <w:pPr>
              <w:pStyle w:val="TableParagraph"/>
              <w:ind w:left="76" w:right="429"/>
              <w:rPr>
                <w:sz w:val="20"/>
                <w:szCs w:val="20"/>
              </w:rPr>
            </w:pPr>
            <w:r w:rsidRPr="00A24746">
              <w:rPr>
                <w:sz w:val="20"/>
                <w:szCs w:val="20"/>
              </w:rPr>
              <w:t>Direktoriaus</w:t>
            </w:r>
            <w:r w:rsidRPr="00A24746">
              <w:rPr>
                <w:spacing w:val="-11"/>
                <w:sz w:val="20"/>
                <w:szCs w:val="20"/>
              </w:rPr>
              <w:t xml:space="preserve"> </w:t>
            </w:r>
            <w:r w:rsidRPr="00A24746">
              <w:rPr>
                <w:sz w:val="20"/>
                <w:szCs w:val="20"/>
              </w:rPr>
              <w:t>pavaduotojas</w:t>
            </w:r>
            <w:r w:rsidRPr="00A24746">
              <w:rPr>
                <w:spacing w:val="-11"/>
                <w:sz w:val="20"/>
                <w:szCs w:val="20"/>
              </w:rPr>
              <w:t xml:space="preserve"> </w:t>
            </w:r>
            <w:r w:rsidRPr="00A24746">
              <w:rPr>
                <w:sz w:val="20"/>
                <w:szCs w:val="20"/>
              </w:rPr>
              <w:t>ugdymui</w:t>
            </w:r>
            <w:r w:rsidRPr="00A24746">
              <w:rPr>
                <w:spacing w:val="-11"/>
                <w:sz w:val="20"/>
                <w:szCs w:val="20"/>
              </w:rPr>
              <w:t xml:space="preserve"> </w:t>
            </w:r>
            <w:r w:rsidRPr="00A24746">
              <w:rPr>
                <w:sz w:val="20"/>
                <w:szCs w:val="20"/>
              </w:rPr>
              <w:t>1</w:t>
            </w:r>
            <w:r w:rsidRPr="00A24746">
              <w:rPr>
                <w:spacing w:val="-10"/>
                <w:sz w:val="20"/>
                <w:szCs w:val="20"/>
              </w:rPr>
              <w:t xml:space="preserve"> </w:t>
            </w:r>
            <w:r w:rsidRPr="00A24746">
              <w:rPr>
                <w:sz w:val="20"/>
                <w:szCs w:val="20"/>
              </w:rPr>
              <w:t xml:space="preserve">/3 </w:t>
            </w:r>
            <w:r w:rsidRPr="00A24746">
              <w:rPr>
                <w:b/>
                <w:bCs/>
                <w:sz w:val="20"/>
                <w:szCs w:val="20"/>
              </w:rPr>
              <w:t>Iš viso: 4</w:t>
            </w:r>
          </w:p>
        </w:tc>
      </w:tr>
      <w:tr w:rsidR="00A24746" w:rsidRPr="00A24746" w14:paraId="245D534B" w14:textId="77777777" w:rsidTr="000B6178">
        <w:trPr>
          <w:trHeight w:val="889"/>
        </w:trPr>
        <w:tc>
          <w:tcPr>
            <w:tcW w:w="1370" w:type="dxa"/>
          </w:tcPr>
          <w:p w14:paraId="17BBA75C" w14:textId="77777777" w:rsidR="00751CB0" w:rsidRPr="00A24746" w:rsidRDefault="00751CB0" w:rsidP="0037063B">
            <w:pPr>
              <w:pStyle w:val="TableParagraph"/>
              <w:spacing w:before="101"/>
              <w:ind w:left="76"/>
              <w:rPr>
                <w:sz w:val="20"/>
                <w:szCs w:val="20"/>
              </w:rPr>
            </w:pPr>
            <w:r w:rsidRPr="00A24746">
              <w:rPr>
                <w:spacing w:val="-2"/>
                <w:sz w:val="20"/>
                <w:szCs w:val="20"/>
              </w:rPr>
              <w:t>Pedagogai</w:t>
            </w:r>
          </w:p>
        </w:tc>
        <w:tc>
          <w:tcPr>
            <w:tcW w:w="3889" w:type="dxa"/>
          </w:tcPr>
          <w:p w14:paraId="7BE17FE7" w14:textId="77777777" w:rsidR="00751CB0" w:rsidRPr="00A24746" w:rsidRDefault="00751CB0" w:rsidP="0037063B">
            <w:pPr>
              <w:pStyle w:val="TableParagraph"/>
              <w:spacing w:before="101"/>
              <w:ind w:left="76"/>
              <w:rPr>
                <w:sz w:val="20"/>
                <w:szCs w:val="20"/>
              </w:rPr>
            </w:pPr>
            <w:r w:rsidRPr="00A24746">
              <w:rPr>
                <w:sz w:val="20"/>
                <w:szCs w:val="20"/>
              </w:rPr>
              <w:t>Mokytojas</w:t>
            </w:r>
            <w:r w:rsidRPr="00A24746">
              <w:rPr>
                <w:spacing w:val="67"/>
                <w:w w:val="150"/>
                <w:sz w:val="20"/>
                <w:szCs w:val="20"/>
              </w:rPr>
              <w:t xml:space="preserve"> </w:t>
            </w:r>
            <w:r w:rsidRPr="00A24746">
              <w:rPr>
                <w:sz w:val="20"/>
                <w:szCs w:val="20"/>
              </w:rPr>
              <w:t>20/</w:t>
            </w:r>
            <w:r w:rsidRPr="00A24746">
              <w:rPr>
                <w:spacing w:val="-4"/>
                <w:sz w:val="20"/>
                <w:szCs w:val="20"/>
              </w:rPr>
              <w:t xml:space="preserve"> 44,16</w:t>
            </w:r>
          </w:p>
          <w:p w14:paraId="286A0DA2" w14:textId="14F4C3E5" w:rsidR="00751CB0" w:rsidRPr="00A24746" w:rsidRDefault="00751CB0" w:rsidP="0037063B">
            <w:pPr>
              <w:pStyle w:val="TableParagraph"/>
              <w:ind w:left="74" w:right="510"/>
              <w:rPr>
                <w:sz w:val="20"/>
                <w:szCs w:val="20"/>
              </w:rPr>
            </w:pPr>
            <w:r w:rsidRPr="00A24746">
              <w:rPr>
                <w:sz w:val="20"/>
                <w:szCs w:val="20"/>
              </w:rPr>
              <w:t>Priešmokyklinio</w:t>
            </w:r>
            <w:r w:rsidRPr="00A24746">
              <w:rPr>
                <w:spacing w:val="-11"/>
                <w:sz w:val="20"/>
                <w:szCs w:val="20"/>
              </w:rPr>
              <w:t xml:space="preserve"> </w:t>
            </w:r>
            <w:r w:rsidRPr="00A24746">
              <w:rPr>
                <w:sz w:val="20"/>
                <w:szCs w:val="20"/>
              </w:rPr>
              <w:t>ugdymo</w:t>
            </w:r>
            <w:r w:rsidRPr="00A24746">
              <w:rPr>
                <w:spacing w:val="-9"/>
                <w:sz w:val="20"/>
                <w:szCs w:val="20"/>
              </w:rPr>
              <w:t xml:space="preserve"> </w:t>
            </w:r>
            <w:r w:rsidRPr="00A24746">
              <w:rPr>
                <w:sz w:val="20"/>
                <w:szCs w:val="20"/>
              </w:rPr>
              <w:t>pedagogas</w:t>
            </w:r>
            <w:r w:rsidRPr="00A24746">
              <w:rPr>
                <w:spacing w:val="-10"/>
                <w:sz w:val="20"/>
                <w:szCs w:val="20"/>
              </w:rPr>
              <w:t xml:space="preserve"> </w:t>
            </w:r>
            <w:r w:rsidRPr="00A24746">
              <w:rPr>
                <w:sz w:val="20"/>
                <w:szCs w:val="20"/>
              </w:rPr>
              <w:t>1/</w:t>
            </w:r>
            <w:r w:rsidRPr="00A24746">
              <w:rPr>
                <w:spacing w:val="-10"/>
                <w:sz w:val="20"/>
                <w:szCs w:val="20"/>
              </w:rPr>
              <w:t xml:space="preserve"> </w:t>
            </w:r>
            <w:r w:rsidRPr="00A24746">
              <w:rPr>
                <w:sz w:val="20"/>
                <w:szCs w:val="20"/>
              </w:rPr>
              <w:t xml:space="preserve">1 </w:t>
            </w:r>
            <w:r w:rsidRPr="00A24746">
              <w:rPr>
                <w:b/>
                <w:bCs/>
                <w:sz w:val="20"/>
                <w:szCs w:val="20"/>
              </w:rPr>
              <w:t>Iš viso: 45,16</w:t>
            </w:r>
          </w:p>
        </w:tc>
        <w:tc>
          <w:tcPr>
            <w:tcW w:w="3829" w:type="dxa"/>
          </w:tcPr>
          <w:p w14:paraId="0799C6E3" w14:textId="77777777" w:rsidR="00751CB0" w:rsidRPr="00A24746" w:rsidRDefault="00751CB0" w:rsidP="0037063B">
            <w:pPr>
              <w:pStyle w:val="TableParagraph"/>
              <w:spacing w:before="101"/>
              <w:ind w:left="76"/>
              <w:rPr>
                <w:sz w:val="20"/>
                <w:szCs w:val="20"/>
              </w:rPr>
            </w:pPr>
            <w:r w:rsidRPr="00A24746">
              <w:rPr>
                <w:sz w:val="20"/>
                <w:szCs w:val="20"/>
              </w:rPr>
              <w:t>Mokytojas</w:t>
            </w:r>
            <w:r w:rsidRPr="00A24746">
              <w:rPr>
                <w:spacing w:val="67"/>
                <w:w w:val="150"/>
                <w:sz w:val="20"/>
                <w:szCs w:val="20"/>
              </w:rPr>
              <w:t xml:space="preserve"> </w:t>
            </w:r>
            <w:r w:rsidRPr="00A24746">
              <w:rPr>
                <w:sz w:val="20"/>
                <w:szCs w:val="20"/>
              </w:rPr>
              <w:t>20/</w:t>
            </w:r>
            <w:r w:rsidRPr="00A24746">
              <w:rPr>
                <w:spacing w:val="-4"/>
                <w:sz w:val="20"/>
                <w:szCs w:val="20"/>
              </w:rPr>
              <w:t xml:space="preserve"> 44,16</w:t>
            </w:r>
          </w:p>
          <w:p w14:paraId="316FAD6F" w14:textId="77777777" w:rsidR="00751CB0" w:rsidRPr="00A24746" w:rsidRDefault="00751CB0" w:rsidP="0037063B">
            <w:pPr>
              <w:pStyle w:val="TableParagraph"/>
              <w:ind w:left="76" w:right="429"/>
              <w:rPr>
                <w:sz w:val="20"/>
                <w:szCs w:val="20"/>
              </w:rPr>
            </w:pPr>
            <w:r w:rsidRPr="00A24746">
              <w:rPr>
                <w:sz w:val="20"/>
                <w:szCs w:val="20"/>
              </w:rPr>
              <w:t>Priešmokyklinio</w:t>
            </w:r>
            <w:r w:rsidRPr="00A24746">
              <w:rPr>
                <w:spacing w:val="-11"/>
                <w:sz w:val="20"/>
                <w:szCs w:val="20"/>
              </w:rPr>
              <w:t xml:space="preserve"> </w:t>
            </w:r>
            <w:r w:rsidRPr="00A24746">
              <w:rPr>
                <w:sz w:val="20"/>
                <w:szCs w:val="20"/>
              </w:rPr>
              <w:t>ugdymo</w:t>
            </w:r>
            <w:r w:rsidRPr="00A24746">
              <w:rPr>
                <w:spacing w:val="-9"/>
                <w:sz w:val="20"/>
                <w:szCs w:val="20"/>
              </w:rPr>
              <w:t xml:space="preserve"> </w:t>
            </w:r>
            <w:r w:rsidRPr="00A24746">
              <w:rPr>
                <w:sz w:val="20"/>
                <w:szCs w:val="20"/>
              </w:rPr>
              <w:t>pedagogas</w:t>
            </w:r>
            <w:r w:rsidRPr="00A24746">
              <w:rPr>
                <w:spacing w:val="-10"/>
                <w:sz w:val="20"/>
                <w:szCs w:val="20"/>
              </w:rPr>
              <w:t xml:space="preserve"> </w:t>
            </w:r>
            <w:r w:rsidRPr="00A24746">
              <w:rPr>
                <w:sz w:val="20"/>
                <w:szCs w:val="20"/>
              </w:rPr>
              <w:t>1/</w:t>
            </w:r>
            <w:r w:rsidRPr="00A24746">
              <w:rPr>
                <w:spacing w:val="-10"/>
                <w:sz w:val="20"/>
                <w:szCs w:val="20"/>
              </w:rPr>
              <w:t xml:space="preserve"> </w:t>
            </w:r>
            <w:r w:rsidRPr="00A24746">
              <w:rPr>
                <w:sz w:val="20"/>
                <w:szCs w:val="20"/>
              </w:rPr>
              <w:t xml:space="preserve">1 </w:t>
            </w:r>
            <w:r w:rsidRPr="00A24746">
              <w:rPr>
                <w:b/>
                <w:bCs/>
                <w:sz w:val="20"/>
                <w:szCs w:val="20"/>
              </w:rPr>
              <w:t>Iš viso: 45,16</w:t>
            </w:r>
          </w:p>
        </w:tc>
      </w:tr>
      <w:tr w:rsidR="00A24746" w:rsidRPr="00A24746" w14:paraId="5D2052E4" w14:textId="77777777" w:rsidTr="000B6178">
        <w:trPr>
          <w:trHeight w:val="1809"/>
        </w:trPr>
        <w:tc>
          <w:tcPr>
            <w:tcW w:w="1370" w:type="dxa"/>
          </w:tcPr>
          <w:p w14:paraId="2B51212A" w14:textId="77777777" w:rsidR="00751CB0" w:rsidRPr="00A24746" w:rsidRDefault="00751CB0" w:rsidP="0037063B">
            <w:pPr>
              <w:pStyle w:val="TableParagraph"/>
              <w:spacing w:before="101"/>
              <w:ind w:left="76" w:right="145"/>
              <w:rPr>
                <w:sz w:val="20"/>
                <w:szCs w:val="20"/>
              </w:rPr>
            </w:pPr>
            <w:r w:rsidRPr="00A24746">
              <w:rPr>
                <w:spacing w:val="-2"/>
                <w:sz w:val="20"/>
                <w:szCs w:val="20"/>
              </w:rPr>
              <w:t xml:space="preserve">Pagalbos </w:t>
            </w:r>
            <w:r w:rsidRPr="00A24746">
              <w:rPr>
                <w:sz w:val="20"/>
                <w:szCs w:val="20"/>
              </w:rPr>
              <w:t>vaikui,</w:t>
            </w:r>
            <w:r w:rsidRPr="00A24746">
              <w:rPr>
                <w:spacing w:val="-13"/>
                <w:sz w:val="20"/>
                <w:szCs w:val="20"/>
              </w:rPr>
              <w:t xml:space="preserve"> </w:t>
            </w:r>
            <w:r w:rsidRPr="00A24746">
              <w:rPr>
                <w:sz w:val="20"/>
                <w:szCs w:val="20"/>
              </w:rPr>
              <w:t xml:space="preserve">šeimai </w:t>
            </w:r>
            <w:r w:rsidRPr="00A24746">
              <w:rPr>
                <w:spacing w:val="-2"/>
                <w:sz w:val="20"/>
                <w:szCs w:val="20"/>
              </w:rPr>
              <w:t>specialistai</w:t>
            </w:r>
          </w:p>
        </w:tc>
        <w:tc>
          <w:tcPr>
            <w:tcW w:w="3889" w:type="dxa"/>
          </w:tcPr>
          <w:p w14:paraId="1DE25F2C" w14:textId="77777777" w:rsidR="00751CB0" w:rsidRPr="00A24746" w:rsidRDefault="00751CB0" w:rsidP="0037063B">
            <w:pPr>
              <w:pStyle w:val="TableParagraph"/>
              <w:spacing w:before="101"/>
              <w:ind w:left="76"/>
              <w:rPr>
                <w:sz w:val="20"/>
                <w:szCs w:val="20"/>
              </w:rPr>
            </w:pPr>
            <w:r w:rsidRPr="00A24746">
              <w:rPr>
                <w:sz w:val="20"/>
                <w:szCs w:val="20"/>
              </w:rPr>
              <w:t>Logopedas</w:t>
            </w:r>
            <w:r w:rsidRPr="00A24746">
              <w:rPr>
                <w:spacing w:val="46"/>
                <w:sz w:val="20"/>
                <w:szCs w:val="20"/>
              </w:rPr>
              <w:t xml:space="preserve"> </w:t>
            </w:r>
            <w:r w:rsidRPr="00A24746">
              <w:rPr>
                <w:sz w:val="20"/>
                <w:szCs w:val="20"/>
              </w:rPr>
              <w:t>1/</w:t>
            </w:r>
            <w:r w:rsidRPr="00A24746">
              <w:rPr>
                <w:spacing w:val="-4"/>
                <w:sz w:val="20"/>
                <w:szCs w:val="20"/>
              </w:rPr>
              <w:t xml:space="preserve"> </w:t>
            </w:r>
            <w:r w:rsidRPr="00A24746">
              <w:rPr>
                <w:spacing w:val="-5"/>
                <w:sz w:val="20"/>
                <w:szCs w:val="20"/>
              </w:rPr>
              <w:t>2,5</w:t>
            </w:r>
          </w:p>
          <w:p w14:paraId="1069D0B6" w14:textId="77777777" w:rsidR="00751CB0" w:rsidRPr="00A24746" w:rsidRDefault="00751CB0" w:rsidP="0037063B">
            <w:pPr>
              <w:pStyle w:val="TableParagraph"/>
              <w:ind w:left="76" w:right="1343"/>
              <w:rPr>
                <w:sz w:val="20"/>
                <w:szCs w:val="20"/>
              </w:rPr>
            </w:pPr>
            <w:r w:rsidRPr="00A24746">
              <w:rPr>
                <w:sz w:val="20"/>
                <w:szCs w:val="20"/>
              </w:rPr>
              <w:t>Specialusis</w:t>
            </w:r>
            <w:r w:rsidRPr="00A24746">
              <w:rPr>
                <w:spacing w:val="-10"/>
                <w:sz w:val="20"/>
                <w:szCs w:val="20"/>
              </w:rPr>
              <w:t xml:space="preserve"> </w:t>
            </w:r>
            <w:r w:rsidRPr="00A24746">
              <w:rPr>
                <w:sz w:val="20"/>
                <w:szCs w:val="20"/>
              </w:rPr>
              <w:t>pedagogas</w:t>
            </w:r>
            <w:r w:rsidRPr="00A24746">
              <w:rPr>
                <w:spacing w:val="33"/>
                <w:sz w:val="20"/>
                <w:szCs w:val="20"/>
              </w:rPr>
              <w:t xml:space="preserve"> </w:t>
            </w:r>
            <w:r w:rsidRPr="00A24746">
              <w:rPr>
                <w:sz w:val="20"/>
                <w:szCs w:val="20"/>
              </w:rPr>
              <w:t>1/</w:t>
            </w:r>
            <w:r w:rsidRPr="00A24746">
              <w:rPr>
                <w:spacing w:val="-10"/>
                <w:sz w:val="20"/>
                <w:szCs w:val="20"/>
              </w:rPr>
              <w:t xml:space="preserve"> </w:t>
            </w:r>
            <w:r w:rsidRPr="00A24746">
              <w:rPr>
                <w:sz w:val="20"/>
                <w:szCs w:val="20"/>
              </w:rPr>
              <w:t>2,5 Socialinis pedagogas 1/ 1,5 Psichologas 1/ 1,5</w:t>
            </w:r>
          </w:p>
          <w:p w14:paraId="6255B3C3" w14:textId="467892A9" w:rsidR="00751CB0" w:rsidRPr="00A24746" w:rsidRDefault="00751CB0" w:rsidP="0037063B">
            <w:pPr>
              <w:pStyle w:val="TableParagraph"/>
              <w:ind w:left="74" w:right="1489"/>
              <w:jc w:val="both"/>
              <w:rPr>
                <w:sz w:val="20"/>
                <w:szCs w:val="20"/>
              </w:rPr>
            </w:pPr>
            <w:r w:rsidRPr="00A24746">
              <w:rPr>
                <w:sz w:val="20"/>
                <w:szCs w:val="20"/>
              </w:rPr>
              <w:t>Mokinio padėjėjas 1/ 10,25 Karjeros</w:t>
            </w:r>
            <w:r w:rsidRPr="00A24746">
              <w:rPr>
                <w:spacing w:val="-10"/>
                <w:sz w:val="20"/>
                <w:szCs w:val="20"/>
              </w:rPr>
              <w:t xml:space="preserve"> </w:t>
            </w:r>
            <w:r w:rsidRPr="00A24746">
              <w:rPr>
                <w:sz w:val="20"/>
                <w:szCs w:val="20"/>
              </w:rPr>
              <w:t>specialistas</w:t>
            </w:r>
            <w:r w:rsidRPr="00A24746">
              <w:rPr>
                <w:spacing w:val="30"/>
                <w:sz w:val="20"/>
                <w:szCs w:val="20"/>
              </w:rPr>
              <w:t xml:space="preserve"> </w:t>
            </w:r>
            <w:r w:rsidRPr="00A24746">
              <w:rPr>
                <w:sz w:val="20"/>
                <w:szCs w:val="20"/>
              </w:rPr>
              <w:t>1/</w:t>
            </w:r>
            <w:r w:rsidRPr="00A24746">
              <w:rPr>
                <w:spacing w:val="-10"/>
                <w:sz w:val="20"/>
                <w:szCs w:val="20"/>
              </w:rPr>
              <w:t xml:space="preserve"> </w:t>
            </w:r>
            <w:r w:rsidRPr="00A24746">
              <w:rPr>
                <w:sz w:val="20"/>
                <w:szCs w:val="20"/>
              </w:rPr>
              <w:t xml:space="preserve">0,61 </w:t>
            </w:r>
            <w:r w:rsidRPr="00A24746">
              <w:rPr>
                <w:b/>
                <w:bCs/>
                <w:sz w:val="20"/>
                <w:szCs w:val="20"/>
              </w:rPr>
              <w:t>Iš viso: 18,86</w:t>
            </w:r>
          </w:p>
        </w:tc>
        <w:tc>
          <w:tcPr>
            <w:tcW w:w="3829" w:type="dxa"/>
          </w:tcPr>
          <w:p w14:paraId="0CDE1C3B" w14:textId="77777777" w:rsidR="00751CB0" w:rsidRPr="00A24746" w:rsidRDefault="00751CB0" w:rsidP="0037063B">
            <w:pPr>
              <w:pStyle w:val="TableParagraph"/>
              <w:spacing w:before="101"/>
              <w:ind w:left="76"/>
              <w:rPr>
                <w:sz w:val="20"/>
                <w:szCs w:val="20"/>
              </w:rPr>
            </w:pPr>
            <w:r w:rsidRPr="00A24746">
              <w:rPr>
                <w:sz w:val="20"/>
                <w:szCs w:val="20"/>
              </w:rPr>
              <w:t>Logopedas</w:t>
            </w:r>
            <w:r w:rsidRPr="00A24746">
              <w:rPr>
                <w:spacing w:val="46"/>
                <w:sz w:val="20"/>
                <w:szCs w:val="20"/>
              </w:rPr>
              <w:t xml:space="preserve"> </w:t>
            </w:r>
            <w:r w:rsidRPr="00A24746">
              <w:rPr>
                <w:sz w:val="20"/>
                <w:szCs w:val="20"/>
              </w:rPr>
              <w:t>1/</w:t>
            </w:r>
            <w:r w:rsidRPr="00A24746">
              <w:rPr>
                <w:spacing w:val="-4"/>
                <w:sz w:val="20"/>
                <w:szCs w:val="20"/>
              </w:rPr>
              <w:t xml:space="preserve"> </w:t>
            </w:r>
            <w:r w:rsidRPr="00A24746">
              <w:rPr>
                <w:spacing w:val="-5"/>
                <w:sz w:val="20"/>
                <w:szCs w:val="20"/>
              </w:rPr>
              <w:t>2,5</w:t>
            </w:r>
          </w:p>
          <w:p w14:paraId="3FEDB57C" w14:textId="77777777" w:rsidR="00751CB0" w:rsidRPr="00A24746" w:rsidRDefault="00751CB0" w:rsidP="0037063B">
            <w:pPr>
              <w:pStyle w:val="TableParagraph"/>
              <w:ind w:left="76" w:right="1343"/>
              <w:rPr>
                <w:sz w:val="20"/>
                <w:szCs w:val="20"/>
              </w:rPr>
            </w:pPr>
            <w:r w:rsidRPr="00A24746">
              <w:rPr>
                <w:sz w:val="20"/>
                <w:szCs w:val="20"/>
              </w:rPr>
              <w:t>Specialusis</w:t>
            </w:r>
            <w:r w:rsidRPr="00A24746">
              <w:rPr>
                <w:spacing w:val="-10"/>
                <w:sz w:val="20"/>
                <w:szCs w:val="20"/>
              </w:rPr>
              <w:t xml:space="preserve"> </w:t>
            </w:r>
            <w:r w:rsidRPr="00A24746">
              <w:rPr>
                <w:sz w:val="20"/>
                <w:szCs w:val="20"/>
              </w:rPr>
              <w:t>pedagogas</w:t>
            </w:r>
            <w:r w:rsidRPr="00A24746">
              <w:rPr>
                <w:spacing w:val="33"/>
                <w:sz w:val="20"/>
                <w:szCs w:val="20"/>
              </w:rPr>
              <w:t xml:space="preserve"> </w:t>
            </w:r>
            <w:r w:rsidRPr="00A24746">
              <w:rPr>
                <w:sz w:val="20"/>
                <w:szCs w:val="20"/>
              </w:rPr>
              <w:t>1/</w:t>
            </w:r>
            <w:r w:rsidRPr="00A24746">
              <w:rPr>
                <w:spacing w:val="-10"/>
                <w:sz w:val="20"/>
                <w:szCs w:val="20"/>
              </w:rPr>
              <w:t xml:space="preserve"> </w:t>
            </w:r>
            <w:r w:rsidRPr="00A24746">
              <w:rPr>
                <w:sz w:val="20"/>
                <w:szCs w:val="20"/>
              </w:rPr>
              <w:t>2,5 Socialinis pedagogas 1/ 1,5 Psichologas 1/ 1,5</w:t>
            </w:r>
          </w:p>
          <w:p w14:paraId="1D583CC7" w14:textId="627B1060" w:rsidR="00751CB0" w:rsidRPr="00A24746" w:rsidRDefault="00751CB0" w:rsidP="0037063B">
            <w:pPr>
              <w:pStyle w:val="TableParagraph"/>
              <w:ind w:left="76" w:right="1343"/>
              <w:rPr>
                <w:sz w:val="20"/>
                <w:szCs w:val="20"/>
              </w:rPr>
            </w:pPr>
            <w:r w:rsidRPr="00A24746">
              <w:rPr>
                <w:sz w:val="20"/>
                <w:szCs w:val="20"/>
              </w:rPr>
              <w:t xml:space="preserve">Mokinio padėjėjas 1/ </w:t>
            </w:r>
            <w:r w:rsidR="003344FE" w:rsidRPr="00A24746">
              <w:rPr>
                <w:sz w:val="20"/>
                <w:szCs w:val="20"/>
              </w:rPr>
              <w:t>12</w:t>
            </w:r>
            <w:r w:rsidRPr="00A24746">
              <w:rPr>
                <w:sz w:val="20"/>
                <w:szCs w:val="20"/>
              </w:rPr>
              <w:t>,25 Karjeros</w:t>
            </w:r>
            <w:r w:rsidRPr="00A24746">
              <w:rPr>
                <w:spacing w:val="-10"/>
                <w:sz w:val="20"/>
                <w:szCs w:val="20"/>
              </w:rPr>
              <w:t xml:space="preserve"> </w:t>
            </w:r>
            <w:r w:rsidRPr="00A24746">
              <w:rPr>
                <w:sz w:val="20"/>
                <w:szCs w:val="20"/>
              </w:rPr>
              <w:t>specialistas</w:t>
            </w:r>
            <w:r w:rsidRPr="00A24746">
              <w:rPr>
                <w:spacing w:val="30"/>
                <w:sz w:val="20"/>
                <w:szCs w:val="20"/>
              </w:rPr>
              <w:t xml:space="preserve"> </w:t>
            </w:r>
            <w:r w:rsidRPr="00A24746">
              <w:rPr>
                <w:sz w:val="20"/>
                <w:szCs w:val="20"/>
              </w:rPr>
              <w:t>1/</w:t>
            </w:r>
            <w:r w:rsidRPr="00A24746">
              <w:rPr>
                <w:spacing w:val="-10"/>
                <w:sz w:val="20"/>
                <w:szCs w:val="20"/>
              </w:rPr>
              <w:t xml:space="preserve"> </w:t>
            </w:r>
            <w:r w:rsidRPr="00A24746">
              <w:rPr>
                <w:sz w:val="20"/>
                <w:szCs w:val="20"/>
              </w:rPr>
              <w:t xml:space="preserve">0,61 </w:t>
            </w:r>
            <w:r w:rsidRPr="00A24746">
              <w:rPr>
                <w:b/>
                <w:bCs/>
                <w:sz w:val="20"/>
                <w:szCs w:val="20"/>
              </w:rPr>
              <w:t xml:space="preserve">Iš viso: </w:t>
            </w:r>
            <w:r w:rsidR="00AB4CA4" w:rsidRPr="00A24746">
              <w:rPr>
                <w:b/>
                <w:bCs/>
                <w:sz w:val="20"/>
                <w:szCs w:val="20"/>
              </w:rPr>
              <w:t>20</w:t>
            </w:r>
            <w:r w:rsidRPr="00A24746">
              <w:rPr>
                <w:b/>
                <w:bCs/>
                <w:sz w:val="20"/>
                <w:szCs w:val="20"/>
              </w:rPr>
              <w:t>,86</w:t>
            </w:r>
          </w:p>
        </w:tc>
      </w:tr>
      <w:tr w:rsidR="00A24746" w:rsidRPr="00A24746" w14:paraId="3374F4E8" w14:textId="77777777" w:rsidTr="000B6178">
        <w:trPr>
          <w:trHeight w:val="3422"/>
        </w:trPr>
        <w:tc>
          <w:tcPr>
            <w:tcW w:w="1370" w:type="dxa"/>
          </w:tcPr>
          <w:p w14:paraId="3C18E24D" w14:textId="77777777" w:rsidR="00751CB0" w:rsidRPr="00A24746" w:rsidRDefault="00751CB0" w:rsidP="0037063B">
            <w:pPr>
              <w:pStyle w:val="TableParagraph"/>
              <w:spacing w:before="101"/>
              <w:ind w:left="76" w:right="145"/>
              <w:rPr>
                <w:sz w:val="20"/>
                <w:szCs w:val="20"/>
              </w:rPr>
            </w:pPr>
            <w:r w:rsidRPr="00A24746">
              <w:rPr>
                <w:spacing w:val="-4"/>
                <w:sz w:val="20"/>
                <w:szCs w:val="20"/>
              </w:rPr>
              <w:t xml:space="preserve">Kiti </w:t>
            </w:r>
            <w:r w:rsidRPr="00A24746">
              <w:rPr>
                <w:spacing w:val="-2"/>
                <w:sz w:val="20"/>
                <w:szCs w:val="20"/>
              </w:rPr>
              <w:t>darbuotojai</w:t>
            </w:r>
          </w:p>
        </w:tc>
        <w:tc>
          <w:tcPr>
            <w:tcW w:w="3889" w:type="dxa"/>
          </w:tcPr>
          <w:p w14:paraId="67BDD9FC" w14:textId="77777777" w:rsidR="00751CB0" w:rsidRPr="00A24746" w:rsidRDefault="00751CB0" w:rsidP="0037063B">
            <w:pPr>
              <w:pStyle w:val="TableParagraph"/>
              <w:spacing w:before="101"/>
              <w:ind w:left="76"/>
              <w:rPr>
                <w:sz w:val="20"/>
                <w:szCs w:val="20"/>
              </w:rPr>
            </w:pPr>
            <w:r w:rsidRPr="00A24746">
              <w:rPr>
                <w:sz w:val="20"/>
                <w:szCs w:val="20"/>
              </w:rPr>
              <w:t>Bibliotekininkas</w:t>
            </w:r>
            <w:r w:rsidRPr="00A24746">
              <w:rPr>
                <w:spacing w:val="-8"/>
                <w:sz w:val="20"/>
                <w:szCs w:val="20"/>
              </w:rPr>
              <w:t xml:space="preserve"> </w:t>
            </w:r>
            <w:r w:rsidRPr="00A24746">
              <w:rPr>
                <w:sz w:val="20"/>
                <w:szCs w:val="20"/>
              </w:rPr>
              <w:t>1/</w:t>
            </w:r>
            <w:r w:rsidRPr="00A24746">
              <w:rPr>
                <w:spacing w:val="-8"/>
                <w:sz w:val="20"/>
                <w:szCs w:val="20"/>
              </w:rPr>
              <w:t xml:space="preserve"> </w:t>
            </w:r>
            <w:r w:rsidRPr="00A24746">
              <w:rPr>
                <w:spacing w:val="-10"/>
                <w:sz w:val="20"/>
                <w:szCs w:val="20"/>
              </w:rPr>
              <w:t>1</w:t>
            </w:r>
          </w:p>
          <w:p w14:paraId="7960941A" w14:textId="77777777" w:rsidR="00751CB0" w:rsidRPr="00A24746" w:rsidRDefault="00751CB0" w:rsidP="0037063B">
            <w:pPr>
              <w:pStyle w:val="TableParagraph"/>
              <w:ind w:left="76" w:right="-12"/>
              <w:rPr>
                <w:sz w:val="20"/>
                <w:szCs w:val="20"/>
              </w:rPr>
            </w:pPr>
            <w:r w:rsidRPr="00A24746">
              <w:rPr>
                <w:sz w:val="20"/>
                <w:szCs w:val="20"/>
              </w:rPr>
              <w:t>Direktoriaus</w:t>
            </w:r>
            <w:r w:rsidRPr="00A24746">
              <w:rPr>
                <w:spacing w:val="-7"/>
                <w:sz w:val="20"/>
                <w:szCs w:val="20"/>
              </w:rPr>
              <w:t xml:space="preserve"> </w:t>
            </w:r>
            <w:r w:rsidRPr="00A24746">
              <w:rPr>
                <w:sz w:val="20"/>
                <w:szCs w:val="20"/>
              </w:rPr>
              <w:t>pavaduotojas</w:t>
            </w:r>
            <w:r w:rsidRPr="00A24746">
              <w:rPr>
                <w:spacing w:val="-7"/>
                <w:sz w:val="20"/>
                <w:szCs w:val="20"/>
              </w:rPr>
              <w:t xml:space="preserve"> </w:t>
            </w:r>
            <w:r w:rsidRPr="00A24746">
              <w:rPr>
                <w:sz w:val="20"/>
                <w:szCs w:val="20"/>
              </w:rPr>
              <w:t>ūkio</w:t>
            </w:r>
            <w:r w:rsidRPr="00A24746">
              <w:rPr>
                <w:spacing w:val="-6"/>
                <w:sz w:val="20"/>
                <w:szCs w:val="20"/>
              </w:rPr>
              <w:t xml:space="preserve"> </w:t>
            </w:r>
            <w:r w:rsidRPr="00A24746">
              <w:rPr>
                <w:sz w:val="20"/>
                <w:szCs w:val="20"/>
              </w:rPr>
              <w:t>reikalams</w:t>
            </w:r>
            <w:r w:rsidRPr="00A24746">
              <w:rPr>
                <w:spacing w:val="40"/>
                <w:sz w:val="20"/>
                <w:szCs w:val="20"/>
              </w:rPr>
              <w:t xml:space="preserve"> </w:t>
            </w:r>
            <w:r w:rsidRPr="00A24746">
              <w:rPr>
                <w:sz w:val="20"/>
                <w:szCs w:val="20"/>
              </w:rPr>
              <w:t>1/</w:t>
            </w:r>
            <w:r w:rsidRPr="00A24746">
              <w:rPr>
                <w:spacing w:val="-9"/>
                <w:sz w:val="20"/>
                <w:szCs w:val="20"/>
              </w:rPr>
              <w:t xml:space="preserve"> </w:t>
            </w:r>
            <w:r w:rsidRPr="00A24746">
              <w:rPr>
                <w:sz w:val="20"/>
                <w:szCs w:val="20"/>
              </w:rPr>
              <w:t>1 Raštinės administratorius</w:t>
            </w:r>
            <w:r w:rsidRPr="00A24746">
              <w:rPr>
                <w:spacing w:val="40"/>
                <w:sz w:val="20"/>
                <w:szCs w:val="20"/>
              </w:rPr>
              <w:t xml:space="preserve"> </w:t>
            </w:r>
            <w:r w:rsidRPr="00A24746">
              <w:rPr>
                <w:sz w:val="20"/>
                <w:szCs w:val="20"/>
              </w:rPr>
              <w:t>1/ 1</w:t>
            </w:r>
          </w:p>
          <w:p w14:paraId="091E9772" w14:textId="77777777" w:rsidR="00751CB0" w:rsidRPr="00A24746" w:rsidRDefault="00751CB0" w:rsidP="0037063B">
            <w:pPr>
              <w:pStyle w:val="TableParagraph"/>
              <w:spacing w:before="1"/>
              <w:ind w:left="76"/>
              <w:rPr>
                <w:sz w:val="20"/>
                <w:szCs w:val="20"/>
              </w:rPr>
            </w:pPr>
            <w:r w:rsidRPr="00A24746">
              <w:rPr>
                <w:sz w:val="20"/>
                <w:szCs w:val="20"/>
              </w:rPr>
              <w:t>Sekretorius</w:t>
            </w:r>
            <w:r w:rsidRPr="00A24746">
              <w:rPr>
                <w:spacing w:val="-5"/>
                <w:sz w:val="20"/>
                <w:szCs w:val="20"/>
              </w:rPr>
              <w:t xml:space="preserve"> </w:t>
            </w:r>
            <w:r w:rsidRPr="00A24746">
              <w:rPr>
                <w:sz w:val="20"/>
                <w:szCs w:val="20"/>
              </w:rPr>
              <w:t>1/</w:t>
            </w:r>
            <w:r w:rsidRPr="00A24746">
              <w:rPr>
                <w:spacing w:val="-5"/>
                <w:sz w:val="20"/>
                <w:szCs w:val="20"/>
              </w:rPr>
              <w:t xml:space="preserve"> </w:t>
            </w:r>
            <w:r w:rsidRPr="00A24746">
              <w:rPr>
                <w:spacing w:val="-10"/>
                <w:sz w:val="20"/>
                <w:szCs w:val="20"/>
              </w:rPr>
              <w:t>1</w:t>
            </w:r>
          </w:p>
          <w:p w14:paraId="75A49666" w14:textId="77777777" w:rsidR="00751CB0" w:rsidRPr="00A24746" w:rsidRDefault="00751CB0" w:rsidP="0037063B">
            <w:pPr>
              <w:pStyle w:val="TableParagraph"/>
              <w:ind w:left="76" w:right="429"/>
              <w:rPr>
                <w:sz w:val="20"/>
                <w:szCs w:val="20"/>
              </w:rPr>
            </w:pPr>
            <w:r w:rsidRPr="00A24746">
              <w:rPr>
                <w:sz w:val="20"/>
                <w:szCs w:val="20"/>
              </w:rPr>
              <w:t>Pailgintos</w:t>
            </w:r>
            <w:r w:rsidRPr="00A24746">
              <w:rPr>
                <w:spacing w:val="-13"/>
                <w:sz w:val="20"/>
                <w:szCs w:val="20"/>
              </w:rPr>
              <w:t xml:space="preserve"> </w:t>
            </w:r>
            <w:r w:rsidRPr="00A24746">
              <w:rPr>
                <w:sz w:val="20"/>
                <w:szCs w:val="20"/>
              </w:rPr>
              <w:t>mokymosi</w:t>
            </w:r>
            <w:r w:rsidRPr="00A24746">
              <w:rPr>
                <w:spacing w:val="-12"/>
                <w:sz w:val="20"/>
                <w:szCs w:val="20"/>
              </w:rPr>
              <w:t xml:space="preserve"> </w:t>
            </w:r>
            <w:r w:rsidRPr="00A24746">
              <w:rPr>
                <w:sz w:val="20"/>
                <w:szCs w:val="20"/>
              </w:rPr>
              <w:t>dienos</w:t>
            </w:r>
            <w:r w:rsidRPr="00A24746">
              <w:rPr>
                <w:spacing w:val="-13"/>
                <w:sz w:val="20"/>
                <w:szCs w:val="20"/>
              </w:rPr>
              <w:t xml:space="preserve"> </w:t>
            </w:r>
            <w:r w:rsidRPr="00A24746">
              <w:rPr>
                <w:sz w:val="20"/>
                <w:szCs w:val="20"/>
              </w:rPr>
              <w:t>grupės auklėtojas</w:t>
            </w:r>
            <w:r w:rsidRPr="00A24746">
              <w:rPr>
                <w:spacing w:val="40"/>
                <w:sz w:val="20"/>
                <w:szCs w:val="20"/>
              </w:rPr>
              <w:t xml:space="preserve"> </w:t>
            </w:r>
            <w:r w:rsidRPr="00A24746">
              <w:rPr>
                <w:sz w:val="20"/>
                <w:szCs w:val="20"/>
              </w:rPr>
              <w:t>1/ 2</w:t>
            </w:r>
          </w:p>
          <w:p w14:paraId="462ACAC7" w14:textId="77777777" w:rsidR="00751CB0" w:rsidRPr="00A24746" w:rsidRDefault="00751CB0" w:rsidP="0037063B">
            <w:pPr>
              <w:pStyle w:val="TableParagraph"/>
              <w:ind w:left="76" w:right="429"/>
              <w:rPr>
                <w:sz w:val="20"/>
                <w:szCs w:val="20"/>
              </w:rPr>
            </w:pPr>
            <w:r w:rsidRPr="00A24746">
              <w:rPr>
                <w:sz w:val="20"/>
                <w:szCs w:val="20"/>
              </w:rPr>
              <w:t>Kompiuterinių</w:t>
            </w:r>
            <w:r w:rsidRPr="00A24746">
              <w:rPr>
                <w:spacing w:val="-10"/>
                <w:sz w:val="20"/>
                <w:szCs w:val="20"/>
              </w:rPr>
              <w:t xml:space="preserve"> </w:t>
            </w:r>
            <w:r w:rsidRPr="00A24746">
              <w:rPr>
                <w:sz w:val="20"/>
                <w:szCs w:val="20"/>
              </w:rPr>
              <w:t>sistemų</w:t>
            </w:r>
            <w:r w:rsidRPr="00A24746">
              <w:rPr>
                <w:spacing w:val="-10"/>
                <w:sz w:val="20"/>
                <w:szCs w:val="20"/>
              </w:rPr>
              <w:t xml:space="preserve"> </w:t>
            </w:r>
            <w:r w:rsidRPr="00A24746">
              <w:rPr>
                <w:sz w:val="20"/>
                <w:szCs w:val="20"/>
              </w:rPr>
              <w:t>specialistas</w:t>
            </w:r>
            <w:r w:rsidRPr="00A24746">
              <w:rPr>
                <w:spacing w:val="-12"/>
                <w:sz w:val="20"/>
                <w:szCs w:val="20"/>
              </w:rPr>
              <w:t xml:space="preserve"> </w:t>
            </w:r>
            <w:r w:rsidRPr="00A24746">
              <w:rPr>
                <w:sz w:val="20"/>
                <w:szCs w:val="20"/>
              </w:rPr>
              <w:t>1/</w:t>
            </w:r>
            <w:r w:rsidRPr="00A24746">
              <w:rPr>
                <w:spacing w:val="-12"/>
                <w:sz w:val="20"/>
                <w:szCs w:val="20"/>
              </w:rPr>
              <w:t xml:space="preserve"> </w:t>
            </w:r>
            <w:r w:rsidRPr="00A24746">
              <w:rPr>
                <w:sz w:val="20"/>
                <w:szCs w:val="20"/>
              </w:rPr>
              <w:t>1,5 Duomenų bazių administratorius 1/ 0,5 Pastatų priežiūros darbininkas 2/ 2</w:t>
            </w:r>
          </w:p>
          <w:p w14:paraId="72B21AB8" w14:textId="77777777" w:rsidR="00751CB0" w:rsidRPr="00A24746" w:rsidRDefault="00751CB0" w:rsidP="0037063B">
            <w:pPr>
              <w:pStyle w:val="TableParagraph"/>
              <w:spacing w:before="1"/>
              <w:ind w:left="76"/>
              <w:rPr>
                <w:sz w:val="20"/>
                <w:szCs w:val="20"/>
              </w:rPr>
            </w:pPr>
            <w:r w:rsidRPr="00A24746">
              <w:rPr>
                <w:sz w:val="20"/>
                <w:szCs w:val="20"/>
              </w:rPr>
              <w:t>Kiemsargis</w:t>
            </w:r>
            <w:r w:rsidRPr="00A24746">
              <w:rPr>
                <w:spacing w:val="40"/>
                <w:sz w:val="20"/>
                <w:szCs w:val="20"/>
              </w:rPr>
              <w:t xml:space="preserve"> </w:t>
            </w:r>
            <w:r w:rsidRPr="00A24746">
              <w:rPr>
                <w:sz w:val="20"/>
                <w:szCs w:val="20"/>
              </w:rPr>
              <w:t>1/</w:t>
            </w:r>
            <w:r w:rsidRPr="00A24746">
              <w:rPr>
                <w:spacing w:val="-5"/>
                <w:sz w:val="20"/>
                <w:szCs w:val="20"/>
              </w:rPr>
              <w:t xml:space="preserve"> </w:t>
            </w:r>
            <w:r w:rsidRPr="00A24746">
              <w:rPr>
                <w:spacing w:val="-10"/>
                <w:sz w:val="20"/>
                <w:szCs w:val="20"/>
              </w:rPr>
              <w:t>1</w:t>
            </w:r>
          </w:p>
          <w:p w14:paraId="7146AAC0" w14:textId="77777777" w:rsidR="00330447" w:rsidRDefault="00751CB0" w:rsidP="0037063B">
            <w:pPr>
              <w:pStyle w:val="TableParagraph"/>
              <w:ind w:left="76" w:right="1692"/>
              <w:rPr>
                <w:sz w:val="20"/>
                <w:szCs w:val="20"/>
              </w:rPr>
            </w:pPr>
            <w:r w:rsidRPr="00A24746">
              <w:rPr>
                <w:sz w:val="20"/>
                <w:szCs w:val="20"/>
              </w:rPr>
              <w:t>Rūbininkas</w:t>
            </w:r>
            <w:r w:rsidRPr="00A24746">
              <w:rPr>
                <w:spacing w:val="40"/>
                <w:sz w:val="20"/>
                <w:szCs w:val="20"/>
              </w:rPr>
              <w:t xml:space="preserve"> </w:t>
            </w:r>
            <w:r w:rsidRPr="00A24746">
              <w:rPr>
                <w:sz w:val="20"/>
                <w:szCs w:val="20"/>
              </w:rPr>
              <w:t xml:space="preserve">1/ 1 Valytojas 1/10 </w:t>
            </w:r>
          </w:p>
          <w:p w14:paraId="35B7EA4C" w14:textId="3A873D47" w:rsidR="00751CB0" w:rsidRPr="00A24746" w:rsidRDefault="00751CB0" w:rsidP="0037063B">
            <w:pPr>
              <w:pStyle w:val="TableParagraph"/>
              <w:ind w:left="76" w:right="1692"/>
              <w:rPr>
                <w:sz w:val="20"/>
                <w:szCs w:val="20"/>
              </w:rPr>
            </w:pPr>
            <w:r w:rsidRPr="00A24746">
              <w:rPr>
                <w:sz w:val="20"/>
                <w:szCs w:val="20"/>
              </w:rPr>
              <w:t>Laborantas</w:t>
            </w:r>
            <w:r w:rsidRPr="00A24746">
              <w:rPr>
                <w:spacing w:val="-13"/>
                <w:sz w:val="20"/>
                <w:szCs w:val="20"/>
              </w:rPr>
              <w:t xml:space="preserve"> </w:t>
            </w:r>
            <w:r w:rsidRPr="00A24746">
              <w:rPr>
                <w:sz w:val="20"/>
                <w:szCs w:val="20"/>
              </w:rPr>
              <w:t>1/</w:t>
            </w:r>
            <w:r w:rsidRPr="00A24746">
              <w:rPr>
                <w:spacing w:val="-12"/>
                <w:sz w:val="20"/>
                <w:szCs w:val="20"/>
              </w:rPr>
              <w:t xml:space="preserve"> </w:t>
            </w:r>
            <w:r w:rsidRPr="00A24746">
              <w:rPr>
                <w:sz w:val="20"/>
                <w:szCs w:val="20"/>
              </w:rPr>
              <w:t>0,5</w:t>
            </w:r>
          </w:p>
          <w:p w14:paraId="258B3500" w14:textId="6BA43D59" w:rsidR="00751CB0" w:rsidRPr="00A24746" w:rsidRDefault="00751CB0" w:rsidP="0037063B">
            <w:pPr>
              <w:pStyle w:val="TableParagraph"/>
              <w:ind w:left="74"/>
              <w:rPr>
                <w:b/>
                <w:bCs/>
                <w:sz w:val="20"/>
                <w:szCs w:val="20"/>
              </w:rPr>
            </w:pPr>
            <w:r w:rsidRPr="00A24746">
              <w:rPr>
                <w:b/>
                <w:bCs/>
                <w:sz w:val="20"/>
                <w:szCs w:val="20"/>
              </w:rPr>
              <w:t>Iš</w:t>
            </w:r>
            <w:r w:rsidRPr="00A24746">
              <w:rPr>
                <w:b/>
                <w:bCs/>
                <w:spacing w:val="-4"/>
                <w:sz w:val="20"/>
                <w:szCs w:val="20"/>
              </w:rPr>
              <w:t xml:space="preserve"> </w:t>
            </w:r>
            <w:r w:rsidRPr="00A24746">
              <w:rPr>
                <w:b/>
                <w:bCs/>
                <w:sz w:val="20"/>
                <w:szCs w:val="20"/>
              </w:rPr>
              <w:t>viso:</w:t>
            </w:r>
            <w:r w:rsidRPr="00A24746">
              <w:rPr>
                <w:b/>
                <w:bCs/>
                <w:spacing w:val="-4"/>
                <w:sz w:val="20"/>
                <w:szCs w:val="20"/>
              </w:rPr>
              <w:t xml:space="preserve"> </w:t>
            </w:r>
            <w:r w:rsidRPr="00A24746">
              <w:rPr>
                <w:b/>
                <w:bCs/>
                <w:spacing w:val="-2"/>
                <w:sz w:val="20"/>
                <w:szCs w:val="20"/>
              </w:rPr>
              <w:t>22,50</w:t>
            </w:r>
          </w:p>
        </w:tc>
        <w:tc>
          <w:tcPr>
            <w:tcW w:w="3829" w:type="dxa"/>
          </w:tcPr>
          <w:p w14:paraId="687D0ACD" w14:textId="77777777" w:rsidR="00751CB0" w:rsidRPr="00A24746" w:rsidRDefault="00751CB0" w:rsidP="0037063B">
            <w:pPr>
              <w:pStyle w:val="TableParagraph"/>
              <w:spacing w:before="101"/>
              <w:ind w:left="76"/>
              <w:rPr>
                <w:sz w:val="20"/>
                <w:szCs w:val="20"/>
              </w:rPr>
            </w:pPr>
            <w:r w:rsidRPr="00A24746">
              <w:rPr>
                <w:sz w:val="20"/>
                <w:szCs w:val="20"/>
              </w:rPr>
              <w:t>Bibliotekininkas</w:t>
            </w:r>
            <w:r w:rsidRPr="00A24746">
              <w:rPr>
                <w:spacing w:val="-8"/>
                <w:sz w:val="20"/>
                <w:szCs w:val="20"/>
              </w:rPr>
              <w:t xml:space="preserve"> </w:t>
            </w:r>
            <w:r w:rsidRPr="00A24746">
              <w:rPr>
                <w:sz w:val="20"/>
                <w:szCs w:val="20"/>
              </w:rPr>
              <w:t>1/</w:t>
            </w:r>
            <w:r w:rsidRPr="00A24746">
              <w:rPr>
                <w:spacing w:val="-8"/>
                <w:sz w:val="20"/>
                <w:szCs w:val="20"/>
              </w:rPr>
              <w:t xml:space="preserve"> </w:t>
            </w:r>
            <w:r w:rsidRPr="00A24746">
              <w:rPr>
                <w:spacing w:val="-10"/>
                <w:sz w:val="20"/>
                <w:szCs w:val="20"/>
              </w:rPr>
              <w:t>1</w:t>
            </w:r>
          </w:p>
          <w:p w14:paraId="20145775" w14:textId="77777777" w:rsidR="00751CB0" w:rsidRPr="00A24746" w:rsidRDefault="00751CB0" w:rsidP="0037063B">
            <w:pPr>
              <w:pStyle w:val="TableParagraph"/>
              <w:ind w:left="76" w:right="-12"/>
              <w:rPr>
                <w:sz w:val="20"/>
                <w:szCs w:val="20"/>
              </w:rPr>
            </w:pPr>
            <w:r w:rsidRPr="00A24746">
              <w:rPr>
                <w:sz w:val="20"/>
                <w:szCs w:val="20"/>
              </w:rPr>
              <w:t>Direktoriaus</w:t>
            </w:r>
            <w:r w:rsidRPr="00A24746">
              <w:rPr>
                <w:spacing w:val="-7"/>
                <w:sz w:val="20"/>
                <w:szCs w:val="20"/>
              </w:rPr>
              <w:t xml:space="preserve"> </w:t>
            </w:r>
            <w:r w:rsidRPr="00A24746">
              <w:rPr>
                <w:sz w:val="20"/>
                <w:szCs w:val="20"/>
              </w:rPr>
              <w:t>pavaduotojas</w:t>
            </w:r>
            <w:r w:rsidRPr="00A24746">
              <w:rPr>
                <w:spacing w:val="-7"/>
                <w:sz w:val="20"/>
                <w:szCs w:val="20"/>
              </w:rPr>
              <w:t xml:space="preserve"> </w:t>
            </w:r>
            <w:r w:rsidRPr="00A24746">
              <w:rPr>
                <w:sz w:val="20"/>
                <w:szCs w:val="20"/>
              </w:rPr>
              <w:t>ūkio</w:t>
            </w:r>
            <w:r w:rsidRPr="00A24746">
              <w:rPr>
                <w:spacing w:val="-6"/>
                <w:sz w:val="20"/>
                <w:szCs w:val="20"/>
              </w:rPr>
              <w:t xml:space="preserve"> </w:t>
            </w:r>
            <w:r w:rsidRPr="00A24746">
              <w:rPr>
                <w:sz w:val="20"/>
                <w:szCs w:val="20"/>
              </w:rPr>
              <w:t>reikalams</w:t>
            </w:r>
            <w:r w:rsidRPr="00A24746">
              <w:rPr>
                <w:spacing w:val="40"/>
                <w:sz w:val="20"/>
                <w:szCs w:val="20"/>
              </w:rPr>
              <w:t xml:space="preserve"> </w:t>
            </w:r>
            <w:r w:rsidRPr="00A24746">
              <w:rPr>
                <w:sz w:val="20"/>
                <w:szCs w:val="20"/>
              </w:rPr>
              <w:t>1/</w:t>
            </w:r>
            <w:r w:rsidRPr="00A24746">
              <w:rPr>
                <w:spacing w:val="-9"/>
                <w:sz w:val="20"/>
                <w:szCs w:val="20"/>
              </w:rPr>
              <w:t xml:space="preserve"> </w:t>
            </w:r>
            <w:r w:rsidRPr="00A24746">
              <w:rPr>
                <w:sz w:val="20"/>
                <w:szCs w:val="20"/>
              </w:rPr>
              <w:t>1 Raštinės administratorius</w:t>
            </w:r>
            <w:r w:rsidRPr="00A24746">
              <w:rPr>
                <w:spacing w:val="40"/>
                <w:sz w:val="20"/>
                <w:szCs w:val="20"/>
              </w:rPr>
              <w:t xml:space="preserve"> </w:t>
            </w:r>
            <w:r w:rsidRPr="00A24746">
              <w:rPr>
                <w:sz w:val="20"/>
                <w:szCs w:val="20"/>
              </w:rPr>
              <w:t>1/ 1</w:t>
            </w:r>
          </w:p>
          <w:p w14:paraId="476BD615" w14:textId="77777777" w:rsidR="00751CB0" w:rsidRPr="00A24746" w:rsidRDefault="00751CB0" w:rsidP="0037063B">
            <w:pPr>
              <w:pStyle w:val="TableParagraph"/>
              <w:spacing w:before="1"/>
              <w:ind w:left="76"/>
              <w:rPr>
                <w:sz w:val="20"/>
                <w:szCs w:val="20"/>
              </w:rPr>
            </w:pPr>
            <w:r w:rsidRPr="00A24746">
              <w:rPr>
                <w:sz w:val="20"/>
                <w:szCs w:val="20"/>
              </w:rPr>
              <w:t>Sekretorius</w:t>
            </w:r>
            <w:r w:rsidRPr="00A24746">
              <w:rPr>
                <w:spacing w:val="-5"/>
                <w:sz w:val="20"/>
                <w:szCs w:val="20"/>
              </w:rPr>
              <w:t xml:space="preserve"> </w:t>
            </w:r>
            <w:r w:rsidRPr="00A24746">
              <w:rPr>
                <w:sz w:val="20"/>
                <w:szCs w:val="20"/>
              </w:rPr>
              <w:t>1/</w:t>
            </w:r>
            <w:r w:rsidRPr="00A24746">
              <w:rPr>
                <w:spacing w:val="-5"/>
                <w:sz w:val="20"/>
                <w:szCs w:val="20"/>
              </w:rPr>
              <w:t xml:space="preserve"> </w:t>
            </w:r>
            <w:r w:rsidRPr="00A24746">
              <w:rPr>
                <w:spacing w:val="-10"/>
                <w:sz w:val="20"/>
                <w:szCs w:val="20"/>
              </w:rPr>
              <w:t>1</w:t>
            </w:r>
          </w:p>
          <w:p w14:paraId="0F00AE69" w14:textId="77777777" w:rsidR="00751CB0" w:rsidRPr="00A24746" w:rsidRDefault="00751CB0" w:rsidP="0037063B">
            <w:pPr>
              <w:pStyle w:val="TableParagraph"/>
              <w:ind w:left="76" w:right="429"/>
              <w:rPr>
                <w:sz w:val="20"/>
                <w:szCs w:val="20"/>
              </w:rPr>
            </w:pPr>
            <w:r w:rsidRPr="00A24746">
              <w:rPr>
                <w:sz w:val="20"/>
                <w:szCs w:val="20"/>
              </w:rPr>
              <w:t>Pailgintos</w:t>
            </w:r>
            <w:r w:rsidRPr="00A24746">
              <w:rPr>
                <w:spacing w:val="-13"/>
                <w:sz w:val="20"/>
                <w:szCs w:val="20"/>
              </w:rPr>
              <w:t xml:space="preserve"> </w:t>
            </w:r>
            <w:r w:rsidRPr="00A24746">
              <w:rPr>
                <w:sz w:val="20"/>
                <w:szCs w:val="20"/>
              </w:rPr>
              <w:t>mokymosi</w:t>
            </w:r>
            <w:r w:rsidRPr="00A24746">
              <w:rPr>
                <w:spacing w:val="-12"/>
                <w:sz w:val="20"/>
                <w:szCs w:val="20"/>
              </w:rPr>
              <w:t xml:space="preserve"> </w:t>
            </w:r>
            <w:r w:rsidRPr="00A24746">
              <w:rPr>
                <w:sz w:val="20"/>
                <w:szCs w:val="20"/>
              </w:rPr>
              <w:t>dienos</w:t>
            </w:r>
            <w:r w:rsidRPr="00A24746">
              <w:rPr>
                <w:spacing w:val="-13"/>
                <w:sz w:val="20"/>
                <w:szCs w:val="20"/>
              </w:rPr>
              <w:t xml:space="preserve"> </w:t>
            </w:r>
            <w:r w:rsidRPr="00A24746">
              <w:rPr>
                <w:sz w:val="20"/>
                <w:szCs w:val="20"/>
              </w:rPr>
              <w:t>grupės auklėtojas</w:t>
            </w:r>
            <w:r w:rsidRPr="00A24746">
              <w:rPr>
                <w:spacing w:val="40"/>
                <w:sz w:val="20"/>
                <w:szCs w:val="20"/>
              </w:rPr>
              <w:t xml:space="preserve"> </w:t>
            </w:r>
            <w:r w:rsidRPr="00A24746">
              <w:rPr>
                <w:sz w:val="20"/>
                <w:szCs w:val="20"/>
              </w:rPr>
              <w:t>1/ 2</w:t>
            </w:r>
          </w:p>
          <w:p w14:paraId="282FB043" w14:textId="77777777" w:rsidR="00751CB0" w:rsidRPr="00A24746" w:rsidRDefault="00751CB0" w:rsidP="0037063B">
            <w:pPr>
              <w:pStyle w:val="TableParagraph"/>
              <w:ind w:left="76" w:right="429"/>
              <w:rPr>
                <w:sz w:val="20"/>
                <w:szCs w:val="20"/>
              </w:rPr>
            </w:pPr>
            <w:r w:rsidRPr="00A24746">
              <w:rPr>
                <w:sz w:val="20"/>
                <w:szCs w:val="20"/>
              </w:rPr>
              <w:t>Kompiuterinių</w:t>
            </w:r>
            <w:r w:rsidRPr="00A24746">
              <w:rPr>
                <w:spacing w:val="-10"/>
                <w:sz w:val="20"/>
                <w:szCs w:val="20"/>
              </w:rPr>
              <w:t xml:space="preserve"> </w:t>
            </w:r>
            <w:r w:rsidRPr="00A24746">
              <w:rPr>
                <w:sz w:val="20"/>
                <w:szCs w:val="20"/>
              </w:rPr>
              <w:t>sistemų</w:t>
            </w:r>
            <w:r w:rsidRPr="00A24746">
              <w:rPr>
                <w:spacing w:val="-10"/>
                <w:sz w:val="20"/>
                <w:szCs w:val="20"/>
              </w:rPr>
              <w:t xml:space="preserve"> </w:t>
            </w:r>
            <w:r w:rsidRPr="00A24746">
              <w:rPr>
                <w:sz w:val="20"/>
                <w:szCs w:val="20"/>
              </w:rPr>
              <w:t>specialistas</w:t>
            </w:r>
            <w:r w:rsidRPr="00A24746">
              <w:rPr>
                <w:spacing w:val="-12"/>
                <w:sz w:val="20"/>
                <w:szCs w:val="20"/>
              </w:rPr>
              <w:t xml:space="preserve"> </w:t>
            </w:r>
            <w:r w:rsidRPr="00A24746">
              <w:rPr>
                <w:sz w:val="20"/>
                <w:szCs w:val="20"/>
              </w:rPr>
              <w:t>1/</w:t>
            </w:r>
            <w:r w:rsidRPr="00A24746">
              <w:rPr>
                <w:spacing w:val="-12"/>
                <w:sz w:val="20"/>
                <w:szCs w:val="20"/>
              </w:rPr>
              <w:t xml:space="preserve"> </w:t>
            </w:r>
            <w:r w:rsidRPr="00A24746">
              <w:rPr>
                <w:sz w:val="20"/>
                <w:szCs w:val="20"/>
              </w:rPr>
              <w:t>1,5 Duomenų bazių administratorius 1/ 0,5 Pastatų priežiūros darbininkas 2/ 2</w:t>
            </w:r>
          </w:p>
          <w:p w14:paraId="4889C412" w14:textId="1CAF56CB" w:rsidR="00751CB0" w:rsidRPr="00A24746" w:rsidRDefault="00751CB0" w:rsidP="0037063B">
            <w:pPr>
              <w:pStyle w:val="TableParagraph"/>
              <w:spacing w:before="1"/>
              <w:ind w:left="76"/>
              <w:rPr>
                <w:sz w:val="20"/>
                <w:szCs w:val="20"/>
              </w:rPr>
            </w:pPr>
            <w:r w:rsidRPr="00A24746">
              <w:rPr>
                <w:sz w:val="20"/>
                <w:szCs w:val="20"/>
              </w:rPr>
              <w:t>Kiemsargis</w:t>
            </w:r>
            <w:r w:rsidRPr="00A24746">
              <w:rPr>
                <w:spacing w:val="40"/>
                <w:sz w:val="20"/>
                <w:szCs w:val="20"/>
              </w:rPr>
              <w:t xml:space="preserve"> </w:t>
            </w:r>
            <w:r w:rsidRPr="00A24746">
              <w:rPr>
                <w:sz w:val="20"/>
                <w:szCs w:val="20"/>
              </w:rPr>
              <w:t>1/</w:t>
            </w:r>
            <w:r w:rsidRPr="00A24746">
              <w:rPr>
                <w:spacing w:val="-5"/>
                <w:sz w:val="20"/>
                <w:szCs w:val="20"/>
              </w:rPr>
              <w:t xml:space="preserve"> </w:t>
            </w:r>
            <w:r w:rsidRPr="00A24746">
              <w:rPr>
                <w:spacing w:val="-10"/>
                <w:sz w:val="20"/>
                <w:szCs w:val="20"/>
              </w:rPr>
              <w:t>1</w:t>
            </w:r>
            <w:r w:rsidR="00AB4CA4" w:rsidRPr="00A24746">
              <w:rPr>
                <w:spacing w:val="-10"/>
                <w:sz w:val="20"/>
                <w:szCs w:val="20"/>
              </w:rPr>
              <w:t>,5</w:t>
            </w:r>
          </w:p>
          <w:p w14:paraId="6833B630" w14:textId="77777777" w:rsidR="00751CB0" w:rsidRPr="00A24746" w:rsidRDefault="00751CB0" w:rsidP="0037063B">
            <w:pPr>
              <w:pStyle w:val="TableParagraph"/>
              <w:ind w:left="76" w:right="1692"/>
              <w:rPr>
                <w:sz w:val="20"/>
                <w:szCs w:val="20"/>
              </w:rPr>
            </w:pPr>
            <w:r w:rsidRPr="00A24746">
              <w:rPr>
                <w:sz w:val="20"/>
                <w:szCs w:val="20"/>
              </w:rPr>
              <w:t>Rūbininkas</w:t>
            </w:r>
            <w:r w:rsidRPr="00A24746">
              <w:rPr>
                <w:spacing w:val="40"/>
                <w:sz w:val="20"/>
                <w:szCs w:val="20"/>
              </w:rPr>
              <w:t xml:space="preserve"> </w:t>
            </w:r>
            <w:r w:rsidRPr="00A24746">
              <w:rPr>
                <w:sz w:val="20"/>
                <w:szCs w:val="20"/>
              </w:rPr>
              <w:t>1/ 1 Valytojas 1/10 Laborantas</w:t>
            </w:r>
            <w:r w:rsidRPr="00A24746">
              <w:rPr>
                <w:spacing w:val="-13"/>
                <w:sz w:val="20"/>
                <w:szCs w:val="20"/>
              </w:rPr>
              <w:t xml:space="preserve"> </w:t>
            </w:r>
            <w:r w:rsidRPr="00A24746">
              <w:rPr>
                <w:sz w:val="20"/>
                <w:szCs w:val="20"/>
              </w:rPr>
              <w:t>1/</w:t>
            </w:r>
            <w:r w:rsidRPr="00A24746">
              <w:rPr>
                <w:spacing w:val="-12"/>
                <w:sz w:val="20"/>
                <w:szCs w:val="20"/>
              </w:rPr>
              <w:t xml:space="preserve"> </w:t>
            </w:r>
            <w:r w:rsidRPr="00A24746">
              <w:rPr>
                <w:sz w:val="20"/>
                <w:szCs w:val="20"/>
              </w:rPr>
              <w:t>0,5</w:t>
            </w:r>
          </w:p>
          <w:p w14:paraId="22E12C80" w14:textId="509CA9CF" w:rsidR="00751CB0" w:rsidRPr="00A24746" w:rsidRDefault="00751CB0" w:rsidP="0037063B">
            <w:pPr>
              <w:pStyle w:val="TableParagraph"/>
              <w:ind w:left="76"/>
              <w:rPr>
                <w:b/>
                <w:bCs/>
                <w:sz w:val="20"/>
                <w:szCs w:val="20"/>
              </w:rPr>
            </w:pPr>
            <w:r w:rsidRPr="00A24746">
              <w:rPr>
                <w:b/>
                <w:bCs/>
                <w:sz w:val="20"/>
                <w:szCs w:val="20"/>
              </w:rPr>
              <w:t>Iš</w:t>
            </w:r>
            <w:r w:rsidRPr="00A24746">
              <w:rPr>
                <w:b/>
                <w:bCs/>
                <w:spacing w:val="-4"/>
                <w:sz w:val="20"/>
                <w:szCs w:val="20"/>
              </w:rPr>
              <w:t xml:space="preserve"> </w:t>
            </w:r>
            <w:r w:rsidRPr="00A24746">
              <w:rPr>
                <w:b/>
                <w:bCs/>
                <w:sz w:val="20"/>
                <w:szCs w:val="20"/>
              </w:rPr>
              <w:t>viso:</w:t>
            </w:r>
            <w:r w:rsidRPr="00A24746">
              <w:rPr>
                <w:b/>
                <w:bCs/>
                <w:spacing w:val="-4"/>
                <w:sz w:val="20"/>
                <w:szCs w:val="20"/>
              </w:rPr>
              <w:t xml:space="preserve"> </w:t>
            </w:r>
            <w:r w:rsidRPr="00A24746">
              <w:rPr>
                <w:b/>
                <w:bCs/>
                <w:spacing w:val="-2"/>
                <w:sz w:val="20"/>
                <w:szCs w:val="20"/>
              </w:rPr>
              <w:t>2</w:t>
            </w:r>
            <w:r w:rsidR="00AB4CA4" w:rsidRPr="00A24746">
              <w:rPr>
                <w:b/>
                <w:bCs/>
                <w:spacing w:val="-2"/>
                <w:sz w:val="20"/>
                <w:szCs w:val="20"/>
              </w:rPr>
              <w:t>3</w:t>
            </w:r>
          </w:p>
        </w:tc>
      </w:tr>
      <w:tr w:rsidR="00A24746" w:rsidRPr="00A24746" w14:paraId="408E8CB6" w14:textId="77777777" w:rsidTr="000B6178">
        <w:trPr>
          <w:trHeight w:val="1129"/>
        </w:trPr>
        <w:tc>
          <w:tcPr>
            <w:tcW w:w="1370" w:type="dxa"/>
          </w:tcPr>
          <w:p w14:paraId="28E429EC" w14:textId="77777777" w:rsidR="00751CB0" w:rsidRPr="00A24746" w:rsidRDefault="00751CB0" w:rsidP="0037063B">
            <w:pPr>
              <w:pStyle w:val="TableParagraph"/>
              <w:spacing w:before="101"/>
              <w:ind w:left="95" w:right="145"/>
              <w:rPr>
                <w:sz w:val="20"/>
                <w:szCs w:val="20"/>
              </w:rPr>
            </w:pPr>
            <w:r w:rsidRPr="00A24746">
              <w:rPr>
                <w:sz w:val="20"/>
                <w:szCs w:val="20"/>
              </w:rPr>
              <w:t xml:space="preserve">Iš mokymo </w:t>
            </w:r>
            <w:r w:rsidRPr="00A24746">
              <w:rPr>
                <w:spacing w:val="-4"/>
                <w:sz w:val="20"/>
                <w:szCs w:val="20"/>
              </w:rPr>
              <w:t xml:space="preserve">lėšų </w:t>
            </w:r>
            <w:r w:rsidRPr="00A24746">
              <w:rPr>
                <w:spacing w:val="-2"/>
                <w:sz w:val="20"/>
                <w:szCs w:val="20"/>
              </w:rPr>
              <w:t>finansuojamų etatų:</w:t>
            </w:r>
          </w:p>
        </w:tc>
        <w:tc>
          <w:tcPr>
            <w:tcW w:w="3889" w:type="dxa"/>
          </w:tcPr>
          <w:p w14:paraId="5428FAB4" w14:textId="22BBB061" w:rsidR="00751CB0" w:rsidRPr="00A24746" w:rsidRDefault="00751CB0" w:rsidP="0037063B">
            <w:pPr>
              <w:pStyle w:val="TableParagraph"/>
              <w:spacing w:before="101"/>
              <w:ind w:left="74"/>
              <w:rPr>
                <w:sz w:val="20"/>
                <w:szCs w:val="20"/>
              </w:rPr>
            </w:pPr>
            <w:r w:rsidRPr="00A24746">
              <w:rPr>
                <w:spacing w:val="-2"/>
                <w:sz w:val="20"/>
                <w:szCs w:val="20"/>
              </w:rPr>
              <w:t>69,02</w:t>
            </w:r>
          </w:p>
        </w:tc>
        <w:tc>
          <w:tcPr>
            <w:tcW w:w="3829" w:type="dxa"/>
          </w:tcPr>
          <w:p w14:paraId="4326BF88" w14:textId="49689251" w:rsidR="00751CB0" w:rsidRPr="00A24746" w:rsidRDefault="00AB4CA4" w:rsidP="0037063B">
            <w:pPr>
              <w:pStyle w:val="TableParagraph"/>
              <w:spacing w:before="101"/>
              <w:ind w:left="76"/>
              <w:rPr>
                <w:sz w:val="20"/>
                <w:szCs w:val="20"/>
              </w:rPr>
            </w:pPr>
            <w:r w:rsidRPr="00A24746">
              <w:rPr>
                <w:spacing w:val="-2"/>
                <w:sz w:val="20"/>
                <w:szCs w:val="20"/>
              </w:rPr>
              <w:t>71,02</w:t>
            </w:r>
          </w:p>
        </w:tc>
      </w:tr>
      <w:tr w:rsidR="00A24746" w:rsidRPr="00A24746" w14:paraId="5A56B18D" w14:textId="77777777" w:rsidTr="000B6178">
        <w:trPr>
          <w:trHeight w:val="1129"/>
        </w:trPr>
        <w:tc>
          <w:tcPr>
            <w:tcW w:w="1370" w:type="dxa"/>
          </w:tcPr>
          <w:p w14:paraId="11349450" w14:textId="21294AD5" w:rsidR="00D12335" w:rsidRPr="00A24746" w:rsidRDefault="00D12335" w:rsidP="0037063B">
            <w:pPr>
              <w:pStyle w:val="TableParagraph"/>
              <w:spacing w:before="101"/>
              <w:ind w:left="95" w:right="145"/>
              <w:rPr>
                <w:sz w:val="20"/>
                <w:szCs w:val="20"/>
              </w:rPr>
            </w:pPr>
            <w:r w:rsidRPr="00A24746">
              <w:rPr>
                <w:sz w:val="20"/>
                <w:szCs w:val="20"/>
              </w:rPr>
              <w:t xml:space="preserve">Iš </w:t>
            </w:r>
            <w:r w:rsidR="00560C8B" w:rsidRPr="00A24746">
              <w:rPr>
                <w:sz w:val="20"/>
                <w:szCs w:val="20"/>
              </w:rPr>
              <w:t>savival</w:t>
            </w:r>
            <w:r w:rsidR="00560C8B" w:rsidRPr="00A24746">
              <w:rPr>
                <w:sz w:val="20"/>
                <w:szCs w:val="20"/>
                <w:lang w:val="lt-LT"/>
              </w:rPr>
              <w:t>dybės</w:t>
            </w:r>
            <w:r w:rsidRPr="00A24746">
              <w:rPr>
                <w:sz w:val="20"/>
                <w:szCs w:val="20"/>
              </w:rPr>
              <w:t xml:space="preserve"> </w:t>
            </w:r>
            <w:r w:rsidR="00560C8B" w:rsidRPr="00A24746">
              <w:rPr>
                <w:spacing w:val="-4"/>
                <w:sz w:val="20"/>
                <w:szCs w:val="20"/>
              </w:rPr>
              <w:t>biudžeto</w:t>
            </w:r>
            <w:r w:rsidRPr="00A24746">
              <w:rPr>
                <w:spacing w:val="-4"/>
                <w:sz w:val="20"/>
                <w:szCs w:val="20"/>
              </w:rPr>
              <w:t xml:space="preserve"> </w:t>
            </w:r>
            <w:r w:rsidRPr="00A24746">
              <w:rPr>
                <w:spacing w:val="-2"/>
                <w:sz w:val="20"/>
                <w:szCs w:val="20"/>
              </w:rPr>
              <w:t>finansuojamų etatų:</w:t>
            </w:r>
          </w:p>
        </w:tc>
        <w:tc>
          <w:tcPr>
            <w:tcW w:w="3889" w:type="dxa"/>
          </w:tcPr>
          <w:p w14:paraId="292A7451" w14:textId="19955D72" w:rsidR="00D12335" w:rsidRPr="00A24746" w:rsidRDefault="003344FE" w:rsidP="0037063B">
            <w:pPr>
              <w:pStyle w:val="TableParagraph"/>
              <w:spacing w:before="101"/>
              <w:ind w:left="74"/>
              <w:rPr>
                <w:spacing w:val="-2"/>
                <w:sz w:val="20"/>
                <w:szCs w:val="20"/>
              </w:rPr>
            </w:pPr>
            <w:r w:rsidRPr="00A24746">
              <w:rPr>
                <w:spacing w:val="-2"/>
                <w:sz w:val="20"/>
                <w:szCs w:val="20"/>
              </w:rPr>
              <w:t>21,5</w:t>
            </w:r>
          </w:p>
        </w:tc>
        <w:tc>
          <w:tcPr>
            <w:tcW w:w="3829" w:type="dxa"/>
          </w:tcPr>
          <w:p w14:paraId="5CBD0431" w14:textId="6C13BF17" w:rsidR="00D12335" w:rsidRPr="00A24746" w:rsidRDefault="00AB4CA4" w:rsidP="0037063B">
            <w:pPr>
              <w:pStyle w:val="TableParagraph"/>
              <w:spacing w:before="101"/>
              <w:ind w:left="76"/>
              <w:rPr>
                <w:spacing w:val="-2"/>
                <w:sz w:val="20"/>
                <w:szCs w:val="20"/>
              </w:rPr>
            </w:pPr>
            <w:r w:rsidRPr="00A24746">
              <w:rPr>
                <w:spacing w:val="-2"/>
                <w:sz w:val="20"/>
                <w:szCs w:val="20"/>
              </w:rPr>
              <w:t>22</w:t>
            </w:r>
          </w:p>
        </w:tc>
      </w:tr>
      <w:tr w:rsidR="00D12335" w:rsidRPr="00A24746" w14:paraId="7356C310" w14:textId="77777777" w:rsidTr="0000569E">
        <w:trPr>
          <w:trHeight w:val="449"/>
        </w:trPr>
        <w:tc>
          <w:tcPr>
            <w:tcW w:w="1370" w:type="dxa"/>
          </w:tcPr>
          <w:p w14:paraId="421C4943" w14:textId="1D5FA257" w:rsidR="00D12335" w:rsidRPr="00A24746" w:rsidRDefault="00560C8B" w:rsidP="0037063B">
            <w:pPr>
              <w:pStyle w:val="TableParagraph"/>
              <w:spacing w:before="101"/>
              <w:ind w:left="95" w:right="145"/>
              <w:rPr>
                <w:b/>
                <w:bCs/>
                <w:sz w:val="20"/>
                <w:szCs w:val="20"/>
              </w:rPr>
            </w:pPr>
            <w:r w:rsidRPr="00A24746">
              <w:rPr>
                <w:b/>
                <w:bCs/>
                <w:sz w:val="20"/>
                <w:szCs w:val="20"/>
              </w:rPr>
              <w:t>Iš viso etatų:</w:t>
            </w:r>
          </w:p>
        </w:tc>
        <w:tc>
          <w:tcPr>
            <w:tcW w:w="3889" w:type="dxa"/>
          </w:tcPr>
          <w:p w14:paraId="523362F6" w14:textId="58C10E26" w:rsidR="00D12335" w:rsidRPr="00A24746" w:rsidRDefault="003344FE" w:rsidP="0037063B">
            <w:pPr>
              <w:pStyle w:val="TableParagraph"/>
              <w:spacing w:before="101"/>
              <w:ind w:left="74"/>
              <w:rPr>
                <w:b/>
                <w:bCs/>
                <w:spacing w:val="-2"/>
                <w:sz w:val="20"/>
                <w:szCs w:val="20"/>
              </w:rPr>
            </w:pPr>
            <w:r w:rsidRPr="00A24746">
              <w:rPr>
                <w:b/>
                <w:bCs/>
                <w:spacing w:val="-2"/>
                <w:sz w:val="20"/>
                <w:szCs w:val="20"/>
              </w:rPr>
              <w:t>90,52</w:t>
            </w:r>
          </w:p>
        </w:tc>
        <w:tc>
          <w:tcPr>
            <w:tcW w:w="3829" w:type="dxa"/>
          </w:tcPr>
          <w:p w14:paraId="1868461F" w14:textId="02CD70C3" w:rsidR="00D12335" w:rsidRPr="00A24746" w:rsidRDefault="0000569E" w:rsidP="0037063B">
            <w:pPr>
              <w:pStyle w:val="TableParagraph"/>
              <w:spacing w:before="101"/>
              <w:ind w:left="76"/>
              <w:rPr>
                <w:b/>
                <w:bCs/>
                <w:spacing w:val="-2"/>
                <w:sz w:val="20"/>
                <w:szCs w:val="20"/>
              </w:rPr>
            </w:pPr>
            <w:r w:rsidRPr="00A24746">
              <w:rPr>
                <w:b/>
                <w:bCs/>
                <w:spacing w:val="-2"/>
                <w:sz w:val="20"/>
                <w:szCs w:val="20"/>
              </w:rPr>
              <w:t>93,02</w:t>
            </w:r>
          </w:p>
        </w:tc>
      </w:tr>
    </w:tbl>
    <w:p w14:paraId="741E5965" w14:textId="77777777" w:rsidR="00B639AE" w:rsidRPr="00A24746" w:rsidRDefault="00B639AE" w:rsidP="0037063B">
      <w:pPr>
        <w:pStyle w:val="TableParagraph"/>
        <w:ind w:left="107" w:firstLine="590"/>
        <w:rPr>
          <w:sz w:val="24"/>
        </w:rPr>
      </w:pPr>
    </w:p>
    <w:p w14:paraId="11596E83" w14:textId="77777777" w:rsidR="002A411E" w:rsidRDefault="008807CA" w:rsidP="0037063B">
      <w:pPr>
        <w:pStyle w:val="TableParagraph"/>
        <w:ind w:firstLine="697"/>
        <w:jc w:val="both"/>
        <w:rPr>
          <w:sz w:val="24"/>
        </w:rPr>
      </w:pPr>
      <w:r>
        <w:rPr>
          <w:sz w:val="24"/>
        </w:rPr>
        <w:lastRenderedPageBreak/>
        <w:t xml:space="preserve">2025 m. </w:t>
      </w:r>
      <w:r w:rsidR="00330447">
        <w:rPr>
          <w:sz w:val="24"/>
        </w:rPr>
        <w:t xml:space="preserve">išaugo etatų skaičius progimnazijoje – padidėjo </w:t>
      </w:r>
      <w:r>
        <w:rPr>
          <w:sz w:val="24"/>
        </w:rPr>
        <w:t xml:space="preserve">2 mokinio padėjėjų </w:t>
      </w:r>
      <w:r w:rsidR="002A411E">
        <w:rPr>
          <w:sz w:val="24"/>
        </w:rPr>
        <w:t xml:space="preserve">ir 0,5 kiemsargio </w:t>
      </w:r>
      <w:r>
        <w:rPr>
          <w:sz w:val="24"/>
        </w:rPr>
        <w:t>etatais</w:t>
      </w:r>
      <w:r w:rsidR="00A45D1C">
        <w:rPr>
          <w:sz w:val="24"/>
        </w:rPr>
        <w:t xml:space="preserve"> (lyginant su 2024 m.).</w:t>
      </w:r>
      <w:r>
        <w:rPr>
          <w:sz w:val="24"/>
        </w:rPr>
        <w:t xml:space="preserve"> </w:t>
      </w:r>
    </w:p>
    <w:p w14:paraId="18B86303" w14:textId="337101A9" w:rsidR="00B639AE" w:rsidRPr="00A24746" w:rsidRDefault="00B639AE" w:rsidP="0037063B">
      <w:pPr>
        <w:pStyle w:val="TableParagraph"/>
        <w:ind w:firstLine="697"/>
        <w:jc w:val="both"/>
        <w:rPr>
          <w:sz w:val="24"/>
        </w:rPr>
      </w:pPr>
      <w:r w:rsidRPr="00A24746">
        <w:rPr>
          <w:sz w:val="24"/>
        </w:rPr>
        <w:t>Progimnazijoje ugdymo karjerai (toliau – UK) paslaugos teiktos 305 pradinio ugdymo ir 294 pagrindinio ugdymo programų mokiniams. Iš viso UK paslaugomis pasinaudojo 599 1-8 klasių mokiniai. Mokiniams buvo teikiamos individualios karjeros konsultacijos, kurių metu aptarti mokinių interesai, gebėjimai ir stiprybės, teikta pagalba sprendžiant mokymosi motyvacijos, ateities pasirinkimo klausimus. Didžiausias konsultacijų poreikis fiksuotas 8 klasėse, artėjant pagrindinio ugdymo programos baigimui.</w:t>
      </w:r>
      <w:r w:rsidRPr="00A24746">
        <w:t xml:space="preserve"> </w:t>
      </w:r>
      <w:r w:rsidRPr="00A24746">
        <w:rPr>
          <w:sz w:val="24"/>
        </w:rPr>
        <w:t>1-8 klasių mokiniams, vesti užsiėmimai, kurių metu žiūrėti ir aptarti filmai apie profesijas, organizuotos specialiai parengtos UK pamokos, vykdyti kūrybiniai, praktiniai ir refleksiniai užsiėmimai.</w:t>
      </w:r>
      <w:r w:rsidRPr="00A24746">
        <w:t xml:space="preserve"> </w:t>
      </w:r>
      <w:r w:rsidRPr="00A24746">
        <w:rPr>
          <w:sz w:val="24"/>
        </w:rPr>
        <w:t>2025 m. spalio 29 d. 5-8 kl. mokiniai dalyvavo iniciatyvoje „Karjera. Trumpai“, kurios metu buvo išrinktas metų karjeros žodis.</w:t>
      </w:r>
    </w:p>
    <w:p w14:paraId="51BF08CA" w14:textId="315800F6" w:rsidR="00B639AE" w:rsidRPr="00A24746" w:rsidRDefault="00B639AE" w:rsidP="00B74C25">
      <w:pPr>
        <w:pStyle w:val="TableParagraph"/>
        <w:ind w:firstLine="697"/>
        <w:jc w:val="both"/>
        <w:rPr>
          <w:sz w:val="24"/>
        </w:rPr>
      </w:pPr>
      <w:r w:rsidRPr="00A24746">
        <w:rPr>
          <w:sz w:val="24"/>
        </w:rPr>
        <w:t>Kokybiniai UK vykdytų veiklų rezultatai</w:t>
      </w:r>
      <w:r w:rsidR="0000161D">
        <w:rPr>
          <w:sz w:val="24"/>
        </w:rPr>
        <w:t xml:space="preserve">: </w:t>
      </w:r>
      <w:r w:rsidRPr="00A24746">
        <w:rPr>
          <w:sz w:val="24"/>
        </w:rPr>
        <w:t>išaugo mokinių susidomėjimas profesijų įvairove, gautas teigiamas grįžtamasis ryšys iš mokinių ir klasių vadovų. Nustatytos stipriosios UK veiklos pusės: veiklų sistemiškumas ir nuoseklumas</w:t>
      </w:r>
      <w:r w:rsidR="00966EF4">
        <w:rPr>
          <w:sz w:val="24"/>
        </w:rPr>
        <w:t>,</w:t>
      </w:r>
      <w:r w:rsidRPr="00A24746">
        <w:rPr>
          <w:sz w:val="24"/>
        </w:rPr>
        <w:t xml:space="preserve"> įvairovė ir praktinis pobūdis</w:t>
      </w:r>
      <w:r w:rsidR="00966EF4">
        <w:rPr>
          <w:sz w:val="24"/>
        </w:rPr>
        <w:t>,</w:t>
      </w:r>
      <w:r w:rsidRPr="00A24746">
        <w:rPr>
          <w:sz w:val="24"/>
        </w:rPr>
        <w:t xml:space="preserve"> glaudus bendradarbiavimas su klasių vadovais</w:t>
      </w:r>
      <w:r w:rsidR="00966EF4">
        <w:rPr>
          <w:sz w:val="24"/>
        </w:rPr>
        <w:t>,</w:t>
      </w:r>
      <w:r w:rsidRPr="00A24746">
        <w:rPr>
          <w:sz w:val="24"/>
        </w:rPr>
        <w:t xml:space="preserve"> aktyvus socialinių partnerių įtraukimas. Kryptingai vykdant suplanuotas UK veiklas, išryškėjo ir sunkumai bei kilo iššūkių: ribotas mokinių tėvų įsitraukimas</w:t>
      </w:r>
      <w:r w:rsidR="00B74C25">
        <w:rPr>
          <w:sz w:val="24"/>
        </w:rPr>
        <w:t>,</w:t>
      </w:r>
      <w:r w:rsidRPr="00A24746">
        <w:rPr>
          <w:sz w:val="24"/>
        </w:rPr>
        <w:t xml:space="preserve"> laiko trūkumas individualioms konsultacijoms</w:t>
      </w:r>
      <w:r w:rsidR="00B74C25">
        <w:rPr>
          <w:sz w:val="24"/>
        </w:rPr>
        <w:t>,</w:t>
      </w:r>
      <w:r w:rsidRPr="00A24746">
        <w:rPr>
          <w:sz w:val="24"/>
        </w:rPr>
        <w:t xml:space="preserve"> skirtingas mokinių brandos ir motyvacijos lygis</w:t>
      </w:r>
      <w:r w:rsidR="00B74C25">
        <w:rPr>
          <w:sz w:val="24"/>
        </w:rPr>
        <w:t>,</w:t>
      </w:r>
      <w:r w:rsidRPr="00A24746">
        <w:rPr>
          <w:sz w:val="24"/>
        </w:rPr>
        <w:t xml:space="preserve"> logistinės galimybės organizuojant išvykas. Bendradarbiaujant su </w:t>
      </w:r>
      <w:r w:rsidR="00B74C25">
        <w:rPr>
          <w:sz w:val="24"/>
        </w:rPr>
        <w:t>progimnazijos</w:t>
      </w:r>
      <w:r w:rsidRPr="00A24746">
        <w:rPr>
          <w:sz w:val="24"/>
        </w:rPr>
        <w:t xml:space="preserve"> administracija</w:t>
      </w:r>
      <w:r w:rsidR="00B74C25">
        <w:rPr>
          <w:sz w:val="24"/>
        </w:rPr>
        <w:t>,</w:t>
      </w:r>
      <w:r w:rsidRPr="00A24746">
        <w:rPr>
          <w:sz w:val="24"/>
        </w:rPr>
        <w:t xml:space="preserve"> užtikrintas UK veiklų planavimas, suderinimas ir viešinimas ne tik mokyklos svetainėje, bet ir socialiniuose tinkluose</w:t>
      </w:r>
      <w:r w:rsidR="00B74C25">
        <w:rPr>
          <w:sz w:val="24"/>
        </w:rPr>
        <w:t>.</w:t>
      </w:r>
    </w:p>
    <w:p w14:paraId="2458B634" w14:textId="77777777" w:rsidR="00B639AE" w:rsidRPr="00A24746" w:rsidRDefault="00B639AE" w:rsidP="0037063B">
      <w:pPr>
        <w:pStyle w:val="TableParagraph"/>
        <w:ind w:firstLine="697"/>
        <w:jc w:val="both"/>
        <w:rPr>
          <w:b/>
          <w:bCs/>
          <w:sz w:val="24"/>
          <w:szCs w:val="24"/>
        </w:rPr>
      </w:pPr>
    </w:p>
    <w:p w14:paraId="546CF4E3" w14:textId="5C181E8C" w:rsidR="00B639AE" w:rsidRDefault="00B639AE" w:rsidP="0037063B">
      <w:pPr>
        <w:pStyle w:val="TableParagraph"/>
        <w:ind w:firstLine="697"/>
        <w:jc w:val="both"/>
        <w:rPr>
          <w:b/>
          <w:bCs/>
          <w:sz w:val="24"/>
          <w:szCs w:val="24"/>
        </w:rPr>
      </w:pPr>
      <w:r w:rsidRPr="00A24746">
        <w:rPr>
          <w:b/>
          <w:bCs/>
          <w:sz w:val="24"/>
          <w:szCs w:val="24"/>
        </w:rPr>
        <w:t xml:space="preserve">Pedagogų amžius </w:t>
      </w:r>
    </w:p>
    <w:p w14:paraId="0B746A8B" w14:textId="77777777" w:rsidR="00440701" w:rsidRPr="00A24746" w:rsidRDefault="00440701" w:rsidP="0037063B">
      <w:pPr>
        <w:pStyle w:val="TableParagraph"/>
        <w:ind w:firstLine="697"/>
        <w:jc w:val="both"/>
        <w:rPr>
          <w:sz w:val="24"/>
        </w:rPr>
      </w:pPr>
    </w:p>
    <w:p w14:paraId="72FB90B0" w14:textId="05216BF2" w:rsidR="00B639AE" w:rsidRDefault="00B639AE" w:rsidP="0037063B">
      <w:pPr>
        <w:pBdr>
          <w:top w:val="nil"/>
          <w:left w:val="nil"/>
          <w:bottom w:val="nil"/>
          <w:right w:val="nil"/>
          <w:between w:val="nil"/>
        </w:pBdr>
        <w:ind w:firstLine="709"/>
        <w:jc w:val="both"/>
        <w:rPr>
          <w:sz w:val="24"/>
          <w:szCs w:val="24"/>
        </w:rPr>
      </w:pPr>
      <w:r w:rsidRPr="00A24746">
        <w:rPr>
          <w:sz w:val="24"/>
          <w:szCs w:val="24"/>
        </w:rPr>
        <w:t>Daugiausia mokykloje dirba pedagogai, kurių amžiaus vidurkis nuo 50 iki 59 metų (33,3 proc.) ir tie, kuriems virš 60 metų (33,3 proc.), o tai sudaro 66,6 proc. visų pedagogų.</w:t>
      </w:r>
    </w:p>
    <w:p w14:paraId="33EB1FC3" w14:textId="77777777" w:rsidR="00FC2655" w:rsidRPr="00A24746" w:rsidRDefault="00FC2655" w:rsidP="0037063B">
      <w:pPr>
        <w:pBdr>
          <w:top w:val="nil"/>
          <w:left w:val="nil"/>
          <w:bottom w:val="nil"/>
          <w:right w:val="nil"/>
          <w:between w:val="nil"/>
        </w:pBdr>
        <w:ind w:firstLine="709"/>
        <w:jc w:val="both"/>
        <w:rPr>
          <w:sz w:val="24"/>
          <w:szCs w:val="24"/>
        </w:rPr>
      </w:pPr>
    </w:p>
    <w:tbl>
      <w:tblPr>
        <w:tblW w:w="7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000" w:firstRow="0" w:lastRow="0" w:firstColumn="0" w:lastColumn="0" w:noHBand="0" w:noVBand="0"/>
      </w:tblPr>
      <w:tblGrid>
        <w:gridCol w:w="2177"/>
        <w:gridCol w:w="2449"/>
        <w:gridCol w:w="2449"/>
      </w:tblGrid>
      <w:tr w:rsidR="00A24746" w:rsidRPr="00A24746" w14:paraId="1A6F9DCC" w14:textId="77777777" w:rsidTr="00B639AE">
        <w:trPr>
          <w:trHeight w:val="71"/>
          <w:jc w:val="center"/>
        </w:trPr>
        <w:tc>
          <w:tcPr>
            <w:tcW w:w="2177" w:type="dxa"/>
            <w:vMerge w:val="restart"/>
            <w:shd w:val="clear" w:color="auto" w:fill="D9D9D9"/>
            <w:vAlign w:val="center"/>
          </w:tcPr>
          <w:p w14:paraId="37EAA32E" w14:textId="77777777" w:rsidR="00B639AE" w:rsidRPr="00A24746" w:rsidRDefault="00B639AE" w:rsidP="0037063B">
            <w:pPr>
              <w:jc w:val="center"/>
              <w:rPr>
                <w:b/>
                <w:sz w:val="20"/>
                <w:szCs w:val="20"/>
              </w:rPr>
            </w:pPr>
            <w:r w:rsidRPr="00A24746">
              <w:rPr>
                <w:b/>
                <w:sz w:val="20"/>
                <w:szCs w:val="20"/>
              </w:rPr>
              <w:t>Amžius</w:t>
            </w:r>
          </w:p>
        </w:tc>
        <w:tc>
          <w:tcPr>
            <w:tcW w:w="4898" w:type="dxa"/>
            <w:gridSpan w:val="2"/>
            <w:shd w:val="clear" w:color="auto" w:fill="D9D9D9"/>
            <w:vAlign w:val="center"/>
          </w:tcPr>
          <w:p w14:paraId="3F82DD46" w14:textId="77777777" w:rsidR="00B639AE" w:rsidRPr="00A24746" w:rsidRDefault="00B639AE" w:rsidP="0037063B">
            <w:pPr>
              <w:jc w:val="center"/>
              <w:rPr>
                <w:b/>
                <w:sz w:val="20"/>
                <w:szCs w:val="20"/>
              </w:rPr>
            </w:pPr>
            <w:r w:rsidRPr="00A24746">
              <w:rPr>
                <w:b/>
                <w:sz w:val="20"/>
                <w:szCs w:val="20"/>
              </w:rPr>
              <w:t>2025 m.</w:t>
            </w:r>
          </w:p>
        </w:tc>
      </w:tr>
      <w:tr w:rsidR="00A24746" w:rsidRPr="00A24746" w14:paraId="675626DA" w14:textId="77777777" w:rsidTr="00B639AE">
        <w:trPr>
          <w:trHeight w:val="143"/>
          <w:jc w:val="center"/>
        </w:trPr>
        <w:tc>
          <w:tcPr>
            <w:tcW w:w="2177" w:type="dxa"/>
            <w:vMerge/>
            <w:shd w:val="clear" w:color="auto" w:fill="D9D9D9"/>
            <w:vAlign w:val="center"/>
          </w:tcPr>
          <w:p w14:paraId="47056D02" w14:textId="77777777" w:rsidR="00B639AE" w:rsidRPr="00A24746" w:rsidRDefault="00B639AE" w:rsidP="0037063B">
            <w:pPr>
              <w:pBdr>
                <w:top w:val="nil"/>
                <w:left w:val="nil"/>
                <w:bottom w:val="nil"/>
                <w:right w:val="nil"/>
                <w:between w:val="nil"/>
              </w:pBdr>
              <w:rPr>
                <w:b/>
                <w:sz w:val="20"/>
                <w:szCs w:val="20"/>
              </w:rPr>
            </w:pPr>
          </w:p>
        </w:tc>
        <w:tc>
          <w:tcPr>
            <w:tcW w:w="2449" w:type="dxa"/>
            <w:shd w:val="clear" w:color="auto" w:fill="D9D9D9"/>
            <w:vAlign w:val="center"/>
          </w:tcPr>
          <w:p w14:paraId="3633ADA9" w14:textId="77777777" w:rsidR="00B639AE" w:rsidRPr="00A24746" w:rsidRDefault="00B639AE" w:rsidP="0037063B">
            <w:pPr>
              <w:jc w:val="center"/>
              <w:rPr>
                <w:b/>
                <w:sz w:val="20"/>
                <w:szCs w:val="20"/>
              </w:rPr>
            </w:pPr>
            <w:r w:rsidRPr="00A24746">
              <w:rPr>
                <w:b/>
                <w:sz w:val="20"/>
                <w:szCs w:val="20"/>
              </w:rPr>
              <w:t>Skaičius</w:t>
            </w:r>
          </w:p>
        </w:tc>
        <w:tc>
          <w:tcPr>
            <w:tcW w:w="2449" w:type="dxa"/>
            <w:shd w:val="clear" w:color="auto" w:fill="D9D9D9"/>
            <w:vAlign w:val="center"/>
          </w:tcPr>
          <w:p w14:paraId="7799EE41" w14:textId="77777777" w:rsidR="00B639AE" w:rsidRPr="00A24746" w:rsidRDefault="00B639AE" w:rsidP="0037063B">
            <w:pPr>
              <w:jc w:val="center"/>
              <w:rPr>
                <w:b/>
                <w:sz w:val="20"/>
                <w:szCs w:val="20"/>
              </w:rPr>
            </w:pPr>
            <w:r w:rsidRPr="00A24746">
              <w:rPr>
                <w:b/>
                <w:sz w:val="20"/>
                <w:szCs w:val="20"/>
              </w:rPr>
              <w:t>Procentai</w:t>
            </w:r>
          </w:p>
        </w:tc>
      </w:tr>
      <w:tr w:rsidR="00A24746" w:rsidRPr="00A24746" w14:paraId="331A88A3" w14:textId="77777777" w:rsidTr="00B639AE">
        <w:trPr>
          <w:trHeight w:val="117"/>
          <w:jc w:val="center"/>
        </w:trPr>
        <w:tc>
          <w:tcPr>
            <w:tcW w:w="2177" w:type="dxa"/>
            <w:vAlign w:val="center"/>
          </w:tcPr>
          <w:p w14:paraId="6F1D611E" w14:textId="77777777" w:rsidR="00B639AE" w:rsidRPr="00A24746" w:rsidRDefault="00B639AE" w:rsidP="0037063B">
            <w:pPr>
              <w:rPr>
                <w:sz w:val="20"/>
                <w:szCs w:val="20"/>
              </w:rPr>
            </w:pPr>
            <w:r w:rsidRPr="00A24746">
              <w:rPr>
                <w:sz w:val="20"/>
                <w:szCs w:val="20"/>
              </w:rPr>
              <w:t>iki 30</w:t>
            </w:r>
          </w:p>
        </w:tc>
        <w:tc>
          <w:tcPr>
            <w:tcW w:w="2449" w:type="dxa"/>
            <w:vAlign w:val="center"/>
          </w:tcPr>
          <w:p w14:paraId="5523B9A1" w14:textId="77777777" w:rsidR="00B639AE" w:rsidRPr="00A24746" w:rsidRDefault="00B639AE" w:rsidP="0037063B">
            <w:pPr>
              <w:jc w:val="center"/>
              <w:rPr>
                <w:sz w:val="20"/>
                <w:szCs w:val="20"/>
              </w:rPr>
            </w:pPr>
            <w:r w:rsidRPr="00A24746">
              <w:rPr>
                <w:sz w:val="20"/>
                <w:szCs w:val="20"/>
              </w:rPr>
              <w:t>1</w:t>
            </w:r>
          </w:p>
        </w:tc>
        <w:tc>
          <w:tcPr>
            <w:tcW w:w="2449" w:type="dxa"/>
            <w:vAlign w:val="center"/>
          </w:tcPr>
          <w:p w14:paraId="56952789" w14:textId="77777777" w:rsidR="00B639AE" w:rsidRPr="00A24746" w:rsidRDefault="00B639AE" w:rsidP="0037063B">
            <w:pPr>
              <w:jc w:val="center"/>
              <w:rPr>
                <w:sz w:val="20"/>
                <w:szCs w:val="20"/>
              </w:rPr>
            </w:pPr>
            <w:r w:rsidRPr="00A24746">
              <w:rPr>
                <w:sz w:val="20"/>
                <w:szCs w:val="20"/>
              </w:rPr>
              <w:t>1,02</w:t>
            </w:r>
          </w:p>
        </w:tc>
      </w:tr>
      <w:tr w:rsidR="00A24746" w:rsidRPr="00A24746" w14:paraId="29C74781" w14:textId="77777777" w:rsidTr="00B639AE">
        <w:trPr>
          <w:trHeight w:val="117"/>
          <w:jc w:val="center"/>
        </w:trPr>
        <w:tc>
          <w:tcPr>
            <w:tcW w:w="2177" w:type="dxa"/>
            <w:vAlign w:val="center"/>
          </w:tcPr>
          <w:p w14:paraId="1BF8B533" w14:textId="77777777" w:rsidR="00B639AE" w:rsidRPr="00A24746" w:rsidRDefault="00B639AE" w:rsidP="0037063B">
            <w:pPr>
              <w:rPr>
                <w:sz w:val="20"/>
                <w:szCs w:val="20"/>
              </w:rPr>
            </w:pPr>
            <w:r w:rsidRPr="00A24746">
              <w:rPr>
                <w:sz w:val="20"/>
                <w:szCs w:val="20"/>
              </w:rPr>
              <w:t>30-39</w:t>
            </w:r>
          </w:p>
        </w:tc>
        <w:tc>
          <w:tcPr>
            <w:tcW w:w="2449" w:type="dxa"/>
            <w:vAlign w:val="center"/>
          </w:tcPr>
          <w:p w14:paraId="2F4C3328" w14:textId="77777777" w:rsidR="00B639AE" w:rsidRPr="00A24746" w:rsidRDefault="00B639AE" w:rsidP="0037063B">
            <w:pPr>
              <w:jc w:val="center"/>
              <w:rPr>
                <w:sz w:val="20"/>
                <w:szCs w:val="20"/>
              </w:rPr>
            </w:pPr>
            <w:r w:rsidRPr="00A24746">
              <w:rPr>
                <w:sz w:val="20"/>
                <w:szCs w:val="20"/>
              </w:rPr>
              <w:t>5</w:t>
            </w:r>
          </w:p>
        </w:tc>
        <w:tc>
          <w:tcPr>
            <w:tcW w:w="2449" w:type="dxa"/>
            <w:vAlign w:val="center"/>
          </w:tcPr>
          <w:p w14:paraId="19533FE7" w14:textId="77777777" w:rsidR="00B639AE" w:rsidRPr="00A24746" w:rsidRDefault="00B639AE" w:rsidP="0037063B">
            <w:pPr>
              <w:jc w:val="center"/>
              <w:rPr>
                <w:sz w:val="20"/>
                <w:szCs w:val="20"/>
              </w:rPr>
            </w:pPr>
            <w:r w:rsidRPr="00A24746">
              <w:rPr>
                <w:sz w:val="20"/>
                <w:szCs w:val="20"/>
              </w:rPr>
              <w:t>10,5</w:t>
            </w:r>
          </w:p>
        </w:tc>
      </w:tr>
      <w:tr w:rsidR="00A24746" w:rsidRPr="00A24746" w14:paraId="33613F40" w14:textId="77777777" w:rsidTr="00B639AE">
        <w:trPr>
          <w:trHeight w:val="117"/>
          <w:jc w:val="center"/>
        </w:trPr>
        <w:tc>
          <w:tcPr>
            <w:tcW w:w="2177" w:type="dxa"/>
            <w:vAlign w:val="center"/>
          </w:tcPr>
          <w:p w14:paraId="5D0ED762" w14:textId="77777777" w:rsidR="00B639AE" w:rsidRPr="00A24746" w:rsidRDefault="00B639AE" w:rsidP="0037063B">
            <w:pPr>
              <w:rPr>
                <w:sz w:val="20"/>
                <w:szCs w:val="20"/>
              </w:rPr>
            </w:pPr>
            <w:r w:rsidRPr="00A24746">
              <w:rPr>
                <w:sz w:val="20"/>
                <w:szCs w:val="20"/>
              </w:rPr>
              <w:t>40-49</w:t>
            </w:r>
          </w:p>
        </w:tc>
        <w:tc>
          <w:tcPr>
            <w:tcW w:w="2449" w:type="dxa"/>
            <w:vAlign w:val="center"/>
          </w:tcPr>
          <w:p w14:paraId="1D69BB4C" w14:textId="77777777" w:rsidR="00B639AE" w:rsidRPr="00A24746" w:rsidRDefault="00B639AE" w:rsidP="0037063B">
            <w:pPr>
              <w:jc w:val="center"/>
              <w:rPr>
                <w:sz w:val="20"/>
                <w:szCs w:val="20"/>
              </w:rPr>
            </w:pPr>
            <w:r w:rsidRPr="00A24746">
              <w:rPr>
                <w:sz w:val="20"/>
                <w:szCs w:val="20"/>
              </w:rPr>
              <w:t>13</w:t>
            </w:r>
          </w:p>
        </w:tc>
        <w:tc>
          <w:tcPr>
            <w:tcW w:w="2449" w:type="dxa"/>
            <w:vAlign w:val="center"/>
          </w:tcPr>
          <w:p w14:paraId="7C430D46" w14:textId="77777777" w:rsidR="00B639AE" w:rsidRPr="00A24746" w:rsidRDefault="00B639AE" w:rsidP="0037063B">
            <w:pPr>
              <w:jc w:val="center"/>
              <w:rPr>
                <w:sz w:val="20"/>
                <w:szCs w:val="20"/>
              </w:rPr>
            </w:pPr>
            <w:r w:rsidRPr="00A24746">
              <w:rPr>
                <w:sz w:val="20"/>
                <w:szCs w:val="20"/>
              </w:rPr>
              <w:t>22,8</w:t>
            </w:r>
          </w:p>
        </w:tc>
      </w:tr>
      <w:tr w:rsidR="00A24746" w:rsidRPr="00A24746" w14:paraId="05C676CD" w14:textId="77777777" w:rsidTr="00B639AE">
        <w:trPr>
          <w:trHeight w:val="117"/>
          <w:jc w:val="center"/>
        </w:trPr>
        <w:tc>
          <w:tcPr>
            <w:tcW w:w="2177" w:type="dxa"/>
            <w:vAlign w:val="center"/>
          </w:tcPr>
          <w:p w14:paraId="34C447CD" w14:textId="77777777" w:rsidR="00B639AE" w:rsidRPr="00A24746" w:rsidRDefault="00B639AE" w:rsidP="0037063B">
            <w:pPr>
              <w:rPr>
                <w:sz w:val="20"/>
                <w:szCs w:val="20"/>
              </w:rPr>
            </w:pPr>
            <w:r w:rsidRPr="00A24746">
              <w:rPr>
                <w:sz w:val="20"/>
                <w:szCs w:val="20"/>
              </w:rPr>
              <w:t>50-59</w:t>
            </w:r>
          </w:p>
        </w:tc>
        <w:tc>
          <w:tcPr>
            <w:tcW w:w="2449" w:type="dxa"/>
            <w:vAlign w:val="center"/>
          </w:tcPr>
          <w:p w14:paraId="69035D3C" w14:textId="77777777" w:rsidR="00B639AE" w:rsidRPr="00A24746" w:rsidRDefault="00B639AE" w:rsidP="0037063B">
            <w:pPr>
              <w:jc w:val="center"/>
              <w:rPr>
                <w:sz w:val="20"/>
                <w:szCs w:val="20"/>
              </w:rPr>
            </w:pPr>
            <w:r w:rsidRPr="00A24746">
              <w:rPr>
                <w:sz w:val="20"/>
                <w:szCs w:val="20"/>
              </w:rPr>
              <w:t>19</w:t>
            </w:r>
          </w:p>
        </w:tc>
        <w:tc>
          <w:tcPr>
            <w:tcW w:w="2449" w:type="dxa"/>
            <w:vAlign w:val="center"/>
          </w:tcPr>
          <w:p w14:paraId="411CB7DD" w14:textId="77777777" w:rsidR="00B639AE" w:rsidRPr="00A24746" w:rsidRDefault="00B639AE" w:rsidP="0037063B">
            <w:pPr>
              <w:jc w:val="center"/>
              <w:rPr>
                <w:sz w:val="20"/>
                <w:szCs w:val="20"/>
              </w:rPr>
            </w:pPr>
            <w:r w:rsidRPr="00A24746">
              <w:rPr>
                <w:sz w:val="20"/>
                <w:szCs w:val="20"/>
              </w:rPr>
              <w:t>33,3</w:t>
            </w:r>
          </w:p>
        </w:tc>
      </w:tr>
      <w:tr w:rsidR="00B639AE" w:rsidRPr="00A24746" w14:paraId="687364E7" w14:textId="77777777" w:rsidTr="00B639AE">
        <w:trPr>
          <w:trHeight w:val="33"/>
          <w:jc w:val="center"/>
        </w:trPr>
        <w:tc>
          <w:tcPr>
            <w:tcW w:w="2177" w:type="dxa"/>
            <w:vAlign w:val="center"/>
          </w:tcPr>
          <w:p w14:paraId="29C83DF6" w14:textId="77777777" w:rsidR="00B639AE" w:rsidRPr="00A24746" w:rsidRDefault="00B639AE" w:rsidP="0037063B">
            <w:pPr>
              <w:rPr>
                <w:sz w:val="20"/>
                <w:szCs w:val="20"/>
              </w:rPr>
            </w:pPr>
            <w:r w:rsidRPr="00A24746">
              <w:rPr>
                <w:sz w:val="20"/>
                <w:szCs w:val="20"/>
              </w:rPr>
              <w:t>virš 60</w:t>
            </w:r>
          </w:p>
        </w:tc>
        <w:tc>
          <w:tcPr>
            <w:tcW w:w="2449" w:type="dxa"/>
            <w:vAlign w:val="center"/>
          </w:tcPr>
          <w:p w14:paraId="01FDD5A5" w14:textId="77777777" w:rsidR="00B639AE" w:rsidRPr="00A24746" w:rsidRDefault="00B639AE" w:rsidP="0037063B">
            <w:pPr>
              <w:jc w:val="center"/>
              <w:rPr>
                <w:sz w:val="20"/>
                <w:szCs w:val="20"/>
              </w:rPr>
            </w:pPr>
            <w:r w:rsidRPr="00A24746">
              <w:rPr>
                <w:sz w:val="20"/>
                <w:szCs w:val="20"/>
              </w:rPr>
              <w:t>19</w:t>
            </w:r>
          </w:p>
        </w:tc>
        <w:tc>
          <w:tcPr>
            <w:tcW w:w="2449" w:type="dxa"/>
            <w:vAlign w:val="center"/>
          </w:tcPr>
          <w:p w14:paraId="01F9D52A" w14:textId="77777777" w:rsidR="00B639AE" w:rsidRPr="00A24746" w:rsidRDefault="00B639AE" w:rsidP="0037063B">
            <w:pPr>
              <w:jc w:val="center"/>
              <w:rPr>
                <w:sz w:val="20"/>
                <w:szCs w:val="20"/>
              </w:rPr>
            </w:pPr>
            <w:r w:rsidRPr="00A24746">
              <w:rPr>
                <w:sz w:val="20"/>
                <w:szCs w:val="20"/>
              </w:rPr>
              <w:t>33,3</w:t>
            </w:r>
          </w:p>
        </w:tc>
      </w:tr>
    </w:tbl>
    <w:p w14:paraId="2DF2EF0C" w14:textId="77777777" w:rsidR="00B639AE" w:rsidRPr="00A24746" w:rsidRDefault="00B639AE" w:rsidP="0037063B">
      <w:pPr>
        <w:rPr>
          <w:sz w:val="24"/>
          <w:szCs w:val="24"/>
        </w:rPr>
      </w:pPr>
    </w:p>
    <w:p w14:paraId="1FFC0C25" w14:textId="7BD46B20" w:rsidR="00B639AE" w:rsidRPr="00A24746" w:rsidRDefault="00B639AE" w:rsidP="0037063B">
      <w:pPr>
        <w:pStyle w:val="TableParagraph"/>
        <w:spacing w:before="1"/>
        <w:ind w:firstLine="709"/>
        <w:rPr>
          <w:b/>
          <w:sz w:val="24"/>
        </w:rPr>
      </w:pPr>
      <w:r w:rsidRPr="00A24746">
        <w:rPr>
          <w:b/>
          <w:sz w:val="24"/>
        </w:rPr>
        <w:t>1.2.</w:t>
      </w:r>
      <w:r w:rsidRPr="00A24746">
        <w:rPr>
          <w:b/>
          <w:spacing w:val="-5"/>
          <w:sz w:val="24"/>
        </w:rPr>
        <w:t xml:space="preserve"> </w:t>
      </w:r>
      <w:r w:rsidRPr="00A24746">
        <w:rPr>
          <w:b/>
          <w:sz w:val="24"/>
        </w:rPr>
        <w:t>Svar</w:t>
      </w:r>
      <w:r w:rsidR="00E01A59">
        <w:rPr>
          <w:b/>
          <w:sz w:val="24"/>
        </w:rPr>
        <w:t>b</w:t>
      </w:r>
      <w:r w:rsidRPr="00A24746">
        <w:rPr>
          <w:b/>
          <w:sz w:val="24"/>
        </w:rPr>
        <w:t>iausi</w:t>
      </w:r>
      <w:r w:rsidRPr="00A24746">
        <w:rPr>
          <w:b/>
          <w:spacing w:val="-3"/>
          <w:sz w:val="24"/>
        </w:rPr>
        <w:t xml:space="preserve"> </w:t>
      </w:r>
      <w:r w:rsidRPr="00A24746">
        <w:rPr>
          <w:b/>
          <w:sz w:val="24"/>
        </w:rPr>
        <w:t>strateginio</w:t>
      </w:r>
      <w:r w:rsidRPr="00A24746">
        <w:rPr>
          <w:b/>
          <w:spacing w:val="-3"/>
          <w:sz w:val="24"/>
        </w:rPr>
        <w:t xml:space="preserve"> </w:t>
      </w:r>
      <w:r w:rsidRPr="00A24746">
        <w:rPr>
          <w:b/>
          <w:sz w:val="24"/>
        </w:rPr>
        <w:t>plano</w:t>
      </w:r>
      <w:r w:rsidRPr="00A24746">
        <w:rPr>
          <w:b/>
          <w:spacing w:val="-3"/>
          <w:sz w:val="24"/>
        </w:rPr>
        <w:t xml:space="preserve"> </w:t>
      </w:r>
      <w:r w:rsidRPr="00A24746">
        <w:rPr>
          <w:b/>
          <w:sz w:val="24"/>
        </w:rPr>
        <w:t>ir</w:t>
      </w:r>
      <w:r w:rsidRPr="00A24746">
        <w:rPr>
          <w:b/>
          <w:spacing w:val="-7"/>
          <w:sz w:val="24"/>
        </w:rPr>
        <w:t xml:space="preserve"> </w:t>
      </w:r>
      <w:r w:rsidRPr="00A24746">
        <w:rPr>
          <w:b/>
          <w:sz w:val="24"/>
        </w:rPr>
        <w:t>metinio</w:t>
      </w:r>
      <w:r w:rsidRPr="00A24746">
        <w:rPr>
          <w:b/>
          <w:spacing w:val="-3"/>
          <w:sz w:val="24"/>
        </w:rPr>
        <w:t xml:space="preserve"> </w:t>
      </w:r>
      <w:r w:rsidRPr="00A24746">
        <w:rPr>
          <w:b/>
          <w:sz w:val="24"/>
        </w:rPr>
        <w:t>veiklos</w:t>
      </w:r>
      <w:r w:rsidRPr="00A24746">
        <w:rPr>
          <w:b/>
          <w:spacing w:val="-4"/>
          <w:sz w:val="24"/>
        </w:rPr>
        <w:t xml:space="preserve"> </w:t>
      </w:r>
      <w:r w:rsidRPr="00A24746">
        <w:rPr>
          <w:b/>
          <w:sz w:val="24"/>
        </w:rPr>
        <w:t>plano</w:t>
      </w:r>
      <w:r w:rsidRPr="00A24746">
        <w:rPr>
          <w:b/>
          <w:spacing w:val="-3"/>
          <w:sz w:val="24"/>
        </w:rPr>
        <w:t xml:space="preserve"> </w:t>
      </w:r>
      <w:r w:rsidRPr="00A24746">
        <w:rPr>
          <w:b/>
          <w:sz w:val="24"/>
        </w:rPr>
        <w:t>rezultatai</w:t>
      </w:r>
      <w:r w:rsidRPr="00A24746">
        <w:rPr>
          <w:b/>
          <w:spacing w:val="-3"/>
          <w:sz w:val="24"/>
        </w:rPr>
        <w:t xml:space="preserve"> </w:t>
      </w:r>
      <w:r w:rsidRPr="00A24746">
        <w:rPr>
          <w:b/>
          <w:sz w:val="24"/>
        </w:rPr>
        <w:t>ir</w:t>
      </w:r>
      <w:r w:rsidRPr="00A24746">
        <w:rPr>
          <w:b/>
          <w:spacing w:val="-6"/>
          <w:sz w:val="24"/>
        </w:rPr>
        <w:t xml:space="preserve"> </w:t>
      </w:r>
      <w:r w:rsidRPr="00A24746">
        <w:rPr>
          <w:b/>
          <w:spacing w:val="-2"/>
          <w:sz w:val="24"/>
        </w:rPr>
        <w:t>rodikliai</w:t>
      </w:r>
    </w:p>
    <w:p w14:paraId="236AA93B" w14:textId="77777777" w:rsidR="00B639AE" w:rsidRPr="00A24746" w:rsidRDefault="00B639AE" w:rsidP="0037063B">
      <w:pPr>
        <w:pStyle w:val="TableParagraph"/>
        <w:ind w:firstLine="709"/>
        <w:rPr>
          <w:sz w:val="24"/>
        </w:rPr>
      </w:pPr>
      <w:r w:rsidRPr="00A24746">
        <w:rPr>
          <w:sz w:val="24"/>
        </w:rPr>
        <w:t>Raseinių</w:t>
      </w:r>
      <w:r w:rsidRPr="00A24746">
        <w:rPr>
          <w:spacing w:val="-2"/>
          <w:sz w:val="24"/>
        </w:rPr>
        <w:t xml:space="preserve"> </w:t>
      </w:r>
      <w:r w:rsidRPr="00A24746">
        <w:rPr>
          <w:sz w:val="24"/>
        </w:rPr>
        <w:t>Šaltinio</w:t>
      </w:r>
      <w:r w:rsidRPr="00A24746">
        <w:rPr>
          <w:spacing w:val="-3"/>
          <w:sz w:val="24"/>
        </w:rPr>
        <w:t xml:space="preserve"> </w:t>
      </w:r>
      <w:r w:rsidRPr="00A24746">
        <w:rPr>
          <w:sz w:val="24"/>
        </w:rPr>
        <w:t>progimnazijos</w:t>
      </w:r>
      <w:r w:rsidRPr="00A24746">
        <w:rPr>
          <w:spacing w:val="-2"/>
          <w:sz w:val="24"/>
        </w:rPr>
        <w:t xml:space="preserve"> </w:t>
      </w:r>
      <w:r w:rsidRPr="00A24746">
        <w:rPr>
          <w:sz w:val="24"/>
        </w:rPr>
        <w:t>strateginio</w:t>
      </w:r>
      <w:r w:rsidRPr="00A24746">
        <w:rPr>
          <w:spacing w:val="-2"/>
          <w:sz w:val="24"/>
        </w:rPr>
        <w:t xml:space="preserve"> </w:t>
      </w:r>
      <w:r w:rsidRPr="00A24746">
        <w:rPr>
          <w:sz w:val="24"/>
        </w:rPr>
        <w:t>vystymo(si)</w:t>
      </w:r>
      <w:r w:rsidRPr="00A24746">
        <w:rPr>
          <w:spacing w:val="-2"/>
          <w:sz w:val="24"/>
        </w:rPr>
        <w:t xml:space="preserve"> kryptys:</w:t>
      </w:r>
    </w:p>
    <w:p w14:paraId="4DEB0257" w14:textId="52EDF3F0" w:rsidR="00B639AE" w:rsidRPr="00A24746" w:rsidRDefault="00B639AE" w:rsidP="0037063B">
      <w:pPr>
        <w:pStyle w:val="TableParagraph"/>
        <w:numPr>
          <w:ilvl w:val="0"/>
          <w:numId w:val="1"/>
        </w:numPr>
        <w:tabs>
          <w:tab w:val="left" w:pos="827"/>
        </w:tabs>
        <w:ind w:left="0" w:firstLine="709"/>
        <w:rPr>
          <w:sz w:val="24"/>
        </w:rPr>
      </w:pPr>
      <w:r w:rsidRPr="00A24746">
        <w:rPr>
          <w:sz w:val="24"/>
        </w:rPr>
        <w:t>Atnaujinto</w:t>
      </w:r>
      <w:r w:rsidRPr="00A24746">
        <w:rPr>
          <w:spacing w:val="-1"/>
          <w:sz w:val="24"/>
        </w:rPr>
        <w:t xml:space="preserve"> </w:t>
      </w:r>
      <w:r w:rsidRPr="00A24746">
        <w:rPr>
          <w:sz w:val="24"/>
        </w:rPr>
        <w:t xml:space="preserve">ugdymo turinio </w:t>
      </w:r>
      <w:r w:rsidRPr="00A24746">
        <w:rPr>
          <w:spacing w:val="-2"/>
          <w:sz w:val="24"/>
        </w:rPr>
        <w:t>įgyvendinimas,</w:t>
      </w:r>
    </w:p>
    <w:p w14:paraId="4BC5AF80" w14:textId="0DB42584" w:rsidR="00B639AE" w:rsidRPr="00A24746" w:rsidRDefault="00B639AE" w:rsidP="0037063B">
      <w:pPr>
        <w:pStyle w:val="TableParagraph"/>
        <w:numPr>
          <w:ilvl w:val="0"/>
          <w:numId w:val="1"/>
        </w:numPr>
        <w:tabs>
          <w:tab w:val="left" w:pos="841"/>
        </w:tabs>
        <w:ind w:left="0" w:firstLine="709"/>
        <w:rPr>
          <w:sz w:val="24"/>
        </w:rPr>
      </w:pPr>
      <w:r w:rsidRPr="00A24746">
        <w:rPr>
          <w:sz w:val="24"/>
        </w:rPr>
        <w:t>Inovatyvaus</w:t>
      </w:r>
      <w:r w:rsidRPr="00A24746">
        <w:rPr>
          <w:spacing w:val="-5"/>
          <w:sz w:val="24"/>
        </w:rPr>
        <w:t xml:space="preserve"> </w:t>
      </w:r>
      <w:r w:rsidRPr="00A24746">
        <w:rPr>
          <w:sz w:val="24"/>
        </w:rPr>
        <w:t>ugdymo</w:t>
      </w:r>
      <w:r w:rsidRPr="00A24746">
        <w:rPr>
          <w:spacing w:val="-3"/>
          <w:sz w:val="24"/>
        </w:rPr>
        <w:t xml:space="preserve"> </w:t>
      </w:r>
      <w:r w:rsidRPr="00A24746">
        <w:rPr>
          <w:spacing w:val="-2"/>
          <w:sz w:val="24"/>
        </w:rPr>
        <w:t>plėtojimas,</w:t>
      </w:r>
    </w:p>
    <w:p w14:paraId="0B478CB7" w14:textId="6BD8F65D" w:rsidR="00B639AE" w:rsidRPr="00585506" w:rsidRDefault="00B639AE" w:rsidP="00585506">
      <w:pPr>
        <w:pStyle w:val="TableParagraph"/>
        <w:numPr>
          <w:ilvl w:val="0"/>
          <w:numId w:val="1"/>
        </w:numPr>
        <w:tabs>
          <w:tab w:val="left" w:pos="841"/>
        </w:tabs>
        <w:ind w:left="0" w:firstLine="709"/>
        <w:rPr>
          <w:sz w:val="24"/>
        </w:rPr>
      </w:pPr>
      <w:r w:rsidRPr="00A24746">
        <w:rPr>
          <w:sz w:val="24"/>
        </w:rPr>
        <w:t>Emocinės</w:t>
      </w:r>
      <w:r w:rsidRPr="00A24746">
        <w:rPr>
          <w:spacing w:val="-4"/>
          <w:sz w:val="24"/>
        </w:rPr>
        <w:t xml:space="preserve"> </w:t>
      </w:r>
      <w:r w:rsidRPr="00A24746">
        <w:rPr>
          <w:sz w:val="24"/>
        </w:rPr>
        <w:t>gerovės</w:t>
      </w:r>
      <w:r w:rsidRPr="00A24746">
        <w:rPr>
          <w:spacing w:val="-3"/>
          <w:sz w:val="24"/>
        </w:rPr>
        <w:t xml:space="preserve"> </w:t>
      </w:r>
      <w:r w:rsidRPr="00A24746">
        <w:rPr>
          <w:spacing w:val="-2"/>
          <w:sz w:val="24"/>
        </w:rPr>
        <w:t>stiprinimas.</w:t>
      </w:r>
    </w:p>
    <w:p w14:paraId="3B920508" w14:textId="5DEA9449" w:rsidR="00B639AE" w:rsidRPr="00A24746" w:rsidRDefault="00B639AE" w:rsidP="0037063B">
      <w:pPr>
        <w:pStyle w:val="TableParagraph"/>
        <w:ind w:firstLine="709"/>
        <w:rPr>
          <w:sz w:val="24"/>
        </w:rPr>
      </w:pPr>
      <w:r w:rsidRPr="00A24746">
        <w:rPr>
          <w:sz w:val="24"/>
        </w:rPr>
        <w:t>Raseinių</w:t>
      </w:r>
      <w:r w:rsidRPr="00A24746">
        <w:rPr>
          <w:spacing w:val="-4"/>
          <w:sz w:val="24"/>
        </w:rPr>
        <w:t xml:space="preserve"> </w:t>
      </w:r>
      <w:r w:rsidRPr="00A24746">
        <w:rPr>
          <w:sz w:val="24"/>
        </w:rPr>
        <w:t>Šaltinio</w:t>
      </w:r>
      <w:r w:rsidRPr="00A24746">
        <w:rPr>
          <w:spacing w:val="-2"/>
          <w:sz w:val="24"/>
        </w:rPr>
        <w:t xml:space="preserve"> </w:t>
      </w:r>
      <w:r w:rsidRPr="00A24746">
        <w:rPr>
          <w:sz w:val="24"/>
        </w:rPr>
        <w:t>progimnazijos</w:t>
      </w:r>
      <w:r w:rsidRPr="00A24746">
        <w:rPr>
          <w:spacing w:val="-3"/>
          <w:sz w:val="24"/>
        </w:rPr>
        <w:t xml:space="preserve"> </w:t>
      </w:r>
      <w:r w:rsidRPr="00A24746">
        <w:rPr>
          <w:sz w:val="24"/>
        </w:rPr>
        <w:t>strateginio</w:t>
      </w:r>
      <w:r w:rsidRPr="00A24746">
        <w:rPr>
          <w:spacing w:val="-1"/>
          <w:sz w:val="24"/>
        </w:rPr>
        <w:t xml:space="preserve"> </w:t>
      </w:r>
      <w:r w:rsidRPr="00A24746">
        <w:rPr>
          <w:sz w:val="24"/>
        </w:rPr>
        <w:t>plano tikslai</w:t>
      </w:r>
      <w:r w:rsidRPr="00A24746">
        <w:rPr>
          <w:spacing w:val="-2"/>
          <w:sz w:val="24"/>
        </w:rPr>
        <w:t xml:space="preserve"> </w:t>
      </w:r>
      <w:r w:rsidRPr="00A24746">
        <w:rPr>
          <w:sz w:val="24"/>
        </w:rPr>
        <w:t>ir</w:t>
      </w:r>
      <w:r w:rsidRPr="00A24746">
        <w:rPr>
          <w:spacing w:val="-1"/>
          <w:sz w:val="24"/>
        </w:rPr>
        <w:t xml:space="preserve"> </w:t>
      </w:r>
      <w:r w:rsidRPr="00A24746">
        <w:rPr>
          <w:spacing w:val="-2"/>
          <w:sz w:val="24"/>
        </w:rPr>
        <w:t>uždaviniai:</w:t>
      </w:r>
    </w:p>
    <w:p w14:paraId="6BD7DFD7" w14:textId="77777777" w:rsidR="00B639AE" w:rsidRPr="00A24746" w:rsidRDefault="00B639AE" w:rsidP="0037063B">
      <w:pPr>
        <w:pStyle w:val="TableParagraph"/>
        <w:numPr>
          <w:ilvl w:val="0"/>
          <w:numId w:val="2"/>
        </w:numPr>
        <w:tabs>
          <w:tab w:val="left" w:pos="873"/>
        </w:tabs>
        <w:ind w:left="0" w:right="350" w:firstLine="709"/>
        <w:jc w:val="both"/>
        <w:rPr>
          <w:b/>
          <w:sz w:val="24"/>
        </w:rPr>
      </w:pPr>
      <w:r w:rsidRPr="00A24746">
        <w:rPr>
          <w:b/>
          <w:sz w:val="24"/>
        </w:rPr>
        <w:t>Tikslas.</w:t>
      </w:r>
      <w:r w:rsidRPr="00A24746">
        <w:rPr>
          <w:b/>
          <w:spacing w:val="-6"/>
          <w:sz w:val="24"/>
        </w:rPr>
        <w:t xml:space="preserve"> </w:t>
      </w:r>
      <w:r w:rsidRPr="00A24746">
        <w:rPr>
          <w:b/>
          <w:sz w:val="24"/>
        </w:rPr>
        <w:t>Užtikrinti</w:t>
      </w:r>
      <w:r w:rsidRPr="00A24746">
        <w:rPr>
          <w:b/>
          <w:spacing w:val="-6"/>
          <w:sz w:val="24"/>
        </w:rPr>
        <w:t xml:space="preserve"> </w:t>
      </w:r>
      <w:r w:rsidRPr="00A24746">
        <w:rPr>
          <w:b/>
          <w:sz w:val="24"/>
        </w:rPr>
        <w:t>kompetencijomis</w:t>
      </w:r>
      <w:r w:rsidRPr="00A24746">
        <w:rPr>
          <w:b/>
          <w:spacing w:val="-7"/>
          <w:sz w:val="24"/>
        </w:rPr>
        <w:t xml:space="preserve"> </w:t>
      </w:r>
      <w:r w:rsidRPr="00A24746">
        <w:rPr>
          <w:b/>
          <w:sz w:val="24"/>
        </w:rPr>
        <w:t>grįstą</w:t>
      </w:r>
      <w:r w:rsidRPr="00A24746">
        <w:rPr>
          <w:b/>
          <w:spacing w:val="-6"/>
          <w:sz w:val="24"/>
        </w:rPr>
        <w:t xml:space="preserve"> </w:t>
      </w:r>
      <w:r w:rsidRPr="00A24746">
        <w:rPr>
          <w:b/>
          <w:sz w:val="24"/>
        </w:rPr>
        <w:t>atnaujinto</w:t>
      </w:r>
      <w:r w:rsidRPr="00A24746">
        <w:rPr>
          <w:b/>
          <w:spacing w:val="-6"/>
          <w:sz w:val="24"/>
        </w:rPr>
        <w:t xml:space="preserve"> </w:t>
      </w:r>
      <w:r w:rsidRPr="00A24746">
        <w:rPr>
          <w:b/>
          <w:sz w:val="24"/>
        </w:rPr>
        <w:t>ugdymo</w:t>
      </w:r>
      <w:r w:rsidRPr="00A24746">
        <w:rPr>
          <w:b/>
          <w:spacing w:val="-6"/>
          <w:sz w:val="24"/>
        </w:rPr>
        <w:t xml:space="preserve"> </w:t>
      </w:r>
      <w:r w:rsidRPr="00A24746">
        <w:rPr>
          <w:b/>
          <w:sz w:val="24"/>
        </w:rPr>
        <w:t>turinio</w:t>
      </w:r>
      <w:r w:rsidRPr="00A24746">
        <w:rPr>
          <w:b/>
          <w:spacing w:val="-6"/>
          <w:sz w:val="24"/>
        </w:rPr>
        <w:t xml:space="preserve"> </w:t>
      </w:r>
      <w:r w:rsidRPr="00A24746">
        <w:rPr>
          <w:b/>
          <w:sz w:val="24"/>
        </w:rPr>
        <w:t xml:space="preserve">įgyvendinimą </w:t>
      </w:r>
      <w:r w:rsidRPr="00A24746">
        <w:rPr>
          <w:b/>
          <w:spacing w:val="-2"/>
          <w:sz w:val="24"/>
        </w:rPr>
        <w:t>Uždaviniai:</w:t>
      </w:r>
    </w:p>
    <w:p w14:paraId="53B33670" w14:textId="77777777" w:rsidR="00B639AE" w:rsidRPr="00A24746" w:rsidRDefault="00B639AE" w:rsidP="00CF16BB">
      <w:pPr>
        <w:pStyle w:val="TableParagraph"/>
        <w:numPr>
          <w:ilvl w:val="1"/>
          <w:numId w:val="2"/>
        </w:numPr>
        <w:tabs>
          <w:tab w:val="left" w:pos="1057"/>
        </w:tabs>
        <w:ind w:left="0" w:right="3" w:firstLine="709"/>
        <w:jc w:val="both"/>
        <w:rPr>
          <w:sz w:val="24"/>
        </w:rPr>
      </w:pPr>
      <w:r w:rsidRPr="00A24746">
        <w:rPr>
          <w:sz w:val="24"/>
        </w:rPr>
        <w:t>Atnaujinti</w:t>
      </w:r>
      <w:r w:rsidRPr="00A24746">
        <w:rPr>
          <w:spacing w:val="80"/>
          <w:sz w:val="24"/>
        </w:rPr>
        <w:t xml:space="preserve"> </w:t>
      </w:r>
      <w:r w:rsidRPr="00A24746">
        <w:rPr>
          <w:sz w:val="24"/>
        </w:rPr>
        <w:t>ugdymo</w:t>
      </w:r>
      <w:r w:rsidRPr="00A24746">
        <w:rPr>
          <w:spacing w:val="80"/>
          <w:sz w:val="24"/>
        </w:rPr>
        <w:t xml:space="preserve"> </w:t>
      </w:r>
      <w:r w:rsidRPr="00A24746">
        <w:rPr>
          <w:sz w:val="24"/>
        </w:rPr>
        <w:t>erdves</w:t>
      </w:r>
      <w:r w:rsidRPr="00A24746">
        <w:rPr>
          <w:spacing w:val="80"/>
          <w:sz w:val="24"/>
        </w:rPr>
        <w:t xml:space="preserve"> </w:t>
      </w:r>
      <w:r w:rsidRPr="00A24746">
        <w:rPr>
          <w:sz w:val="24"/>
        </w:rPr>
        <w:t>ir</w:t>
      </w:r>
      <w:r w:rsidRPr="00A24746">
        <w:rPr>
          <w:spacing w:val="80"/>
          <w:sz w:val="24"/>
        </w:rPr>
        <w:t xml:space="preserve"> </w:t>
      </w:r>
      <w:r w:rsidRPr="00A24746">
        <w:rPr>
          <w:sz w:val="24"/>
        </w:rPr>
        <w:t>įsigyti</w:t>
      </w:r>
      <w:r w:rsidRPr="00A24746">
        <w:rPr>
          <w:spacing w:val="80"/>
          <w:sz w:val="24"/>
        </w:rPr>
        <w:t xml:space="preserve"> </w:t>
      </w:r>
      <w:r w:rsidRPr="00A24746">
        <w:rPr>
          <w:sz w:val="24"/>
        </w:rPr>
        <w:t>mokymo</w:t>
      </w:r>
      <w:r w:rsidRPr="00A24746">
        <w:rPr>
          <w:spacing w:val="80"/>
          <w:sz w:val="24"/>
        </w:rPr>
        <w:t xml:space="preserve"> </w:t>
      </w:r>
      <w:r w:rsidRPr="00A24746">
        <w:rPr>
          <w:sz w:val="24"/>
        </w:rPr>
        <w:t>priemones,</w:t>
      </w:r>
      <w:r w:rsidRPr="00A24746">
        <w:rPr>
          <w:spacing w:val="80"/>
          <w:sz w:val="24"/>
        </w:rPr>
        <w:t xml:space="preserve"> </w:t>
      </w:r>
      <w:r w:rsidRPr="00A24746">
        <w:rPr>
          <w:sz w:val="24"/>
        </w:rPr>
        <w:t>reikalingas</w:t>
      </w:r>
      <w:r w:rsidRPr="00A24746">
        <w:rPr>
          <w:spacing w:val="80"/>
          <w:sz w:val="24"/>
        </w:rPr>
        <w:t xml:space="preserve"> </w:t>
      </w:r>
      <w:r w:rsidRPr="00A24746">
        <w:rPr>
          <w:sz w:val="24"/>
        </w:rPr>
        <w:t>įgyvendinant atnaujintas bendrąsias programas.</w:t>
      </w:r>
    </w:p>
    <w:p w14:paraId="1D3C3FEE" w14:textId="77777777" w:rsidR="00B639AE" w:rsidRPr="00A24746" w:rsidRDefault="00B639AE" w:rsidP="00CF16BB">
      <w:pPr>
        <w:pStyle w:val="TableParagraph"/>
        <w:numPr>
          <w:ilvl w:val="1"/>
          <w:numId w:val="2"/>
        </w:numPr>
        <w:tabs>
          <w:tab w:val="left" w:pos="1058"/>
        </w:tabs>
        <w:ind w:left="0" w:right="3" w:firstLine="709"/>
        <w:jc w:val="both"/>
        <w:rPr>
          <w:sz w:val="24"/>
        </w:rPr>
      </w:pPr>
      <w:r w:rsidRPr="00A24746">
        <w:rPr>
          <w:sz w:val="24"/>
        </w:rPr>
        <w:t>Tobulinti pedagogų profesines kompetencijas, dirbant su atnaujintu ugdymo turiniu. 1.3.Sukurti</w:t>
      </w:r>
      <w:r w:rsidRPr="00A24746">
        <w:rPr>
          <w:spacing w:val="27"/>
          <w:sz w:val="24"/>
        </w:rPr>
        <w:t xml:space="preserve"> </w:t>
      </w:r>
      <w:r w:rsidRPr="00A24746">
        <w:rPr>
          <w:sz w:val="24"/>
        </w:rPr>
        <w:t>sąlygas</w:t>
      </w:r>
      <w:r w:rsidRPr="00A24746">
        <w:rPr>
          <w:spacing w:val="26"/>
          <w:sz w:val="24"/>
        </w:rPr>
        <w:t xml:space="preserve"> </w:t>
      </w:r>
      <w:r w:rsidRPr="00A24746">
        <w:rPr>
          <w:sz w:val="24"/>
        </w:rPr>
        <w:t>kiekvienam</w:t>
      </w:r>
      <w:r w:rsidRPr="00A24746">
        <w:rPr>
          <w:spacing w:val="27"/>
          <w:sz w:val="24"/>
        </w:rPr>
        <w:t xml:space="preserve"> </w:t>
      </w:r>
      <w:r w:rsidRPr="00A24746">
        <w:rPr>
          <w:sz w:val="24"/>
        </w:rPr>
        <w:t>mokiniui</w:t>
      </w:r>
      <w:r w:rsidRPr="00A24746">
        <w:rPr>
          <w:spacing w:val="30"/>
          <w:sz w:val="24"/>
        </w:rPr>
        <w:t xml:space="preserve"> </w:t>
      </w:r>
      <w:r w:rsidRPr="00A24746">
        <w:rPr>
          <w:sz w:val="24"/>
        </w:rPr>
        <w:t>pagal</w:t>
      </w:r>
      <w:r w:rsidRPr="00A24746">
        <w:rPr>
          <w:spacing w:val="27"/>
          <w:sz w:val="24"/>
        </w:rPr>
        <w:t xml:space="preserve"> </w:t>
      </w:r>
      <w:r w:rsidRPr="00A24746">
        <w:rPr>
          <w:sz w:val="24"/>
        </w:rPr>
        <w:t>jo</w:t>
      </w:r>
      <w:r w:rsidRPr="00A24746">
        <w:rPr>
          <w:spacing w:val="26"/>
          <w:sz w:val="24"/>
        </w:rPr>
        <w:t xml:space="preserve"> </w:t>
      </w:r>
      <w:r w:rsidRPr="00A24746">
        <w:rPr>
          <w:sz w:val="24"/>
        </w:rPr>
        <w:t>gebėjimus</w:t>
      </w:r>
      <w:r w:rsidRPr="00A24746">
        <w:rPr>
          <w:spacing w:val="27"/>
          <w:sz w:val="24"/>
        </w:rPr>
        <w:t xml:space="preserve"> </w:t>
      </w:r>
      <w:r w:rsidRPr="00A24746">
        <w:rPr>
          <w:sz w:val="24"/>
        </w:rPr>
        <w:t>įgyti</w:t>
      </w:r>
      <w:r w:rsidRPr="00A24746">
        <w:rPr>
          <w:spacing w:val="27"/>
          <w:sz w:val="24"/>
        </w:rPr>
        <w:t xml:space="preserve"> </w:t>
      </w:r>
      <w:r w:rsidRPr="00A24746">
        <w:rPr>
          <w:sz w:val="24"/>
        </w:rPr>
        <w:t>aukštesnius</w:t>
      </w:r>
      <w:r w:rsidRPr="00A24746">
        <w:rPr>
          <w:spacing w:val="27"/>
          <w:sz w:val="24"/>
        </w:rPr>
        <w:t xml:space="preserve"> </w:t>
      </w:r>
      <w:r w:rsidRPr="00A24746">
        <w:rPr>
          <w:sz w:val="24"/>
        </w:rPr>
        <w:t>pasiekimus,</w:t>
      </w:r>
    </w:p>
    <w:p w14:paraId="2B6D4DC0" w14:textId="77777777" w:rsidR="00B639AE" w:rsidRPr="00A24746" w:rsidRDefault="00B639AE" w:rsidP="00CF16BB">
      <w:pPr>
        <w:pStyle w:val="TableParagraph"/>
        <w:ind w:right="3" w:firstLine="709"/>
        <w:jc w:val="both"/>
        <w:rPr>
          <w:sz w:val="24"/>
        </w:rPr>
      </w:pPr>
      <w:r w:rsidRPr="00A24746">
        <w:rPr>
          <w:sz w:val="24"/>
        </w:rPr>
        <w:t>suteikiant</w:t>
      </w:r>
      <w:r w:rsidRPr="00A24746">
        <w:rPr>
          <w:spacing w:val="-3"/>
          <w:sz w:val="24"/>
        </w:rPr>
        <w:t xml:space="preserve"> </w:t>
      </w:r>
      <w:r w:rsidRPr="00A24746">
        <w:rPr>
          <w:sz w:val="24"/>
        </w:rPr>
        <w:t>tvarius</w:t>
      </w:r>
      <w:r w:rsidRPr="00A24746">
        <w:rPr>
          <w:spacing w:val="-2"/>
          <w:sz w:val="24"/>
        </w:rPr>
        <w:t xml:space="preserve"> </w:t>
      </w:r>
      <w:r w:rsidRPr="00A24746">
        <w:rPr>
          <w:sz w:val="24"/>
        </w:rPr>
        <w:t>žinių</w:t>
      </w:r>
      <w:r w:rsidRPr="00A24746">
        <w:rPr>
          <w:spacing w:val="-2"/>
          <w:sz w:val="24"/>
        </w:rPr>
        <w:t xml:space="preserve"> pagrindus.</w:t>
      </w:r>
    </w:p>
    <w:p w14:paraId="63A6749D" w14:textId="08FB6641" w:rsidR="00B639AE" w:rsidRDefault="00B639AE" w:rsidP="00CF16BB">
      <w:pPr>
        <w:pStyle w:val="TableParagraph"/>
        <w:spacing w:before="1"/>
        <w:ind w:right="3" w:firstLine="709"/>
        <w:jc w:val="both"/>
        <w:rPr>
          <w:sz w:val="24"/>
        </w:rPr>
      </w:pPr>
      <w:r w:rsidRPr="00A24746">
        <w:rPr>
          <w:sz w:val="24"/>
        </w:rPr>
        <w:t xml:space="preserve">Įgyvendinant 1 Tikslo </w:t>
      </w:r>
      <w:r w:rsidRPr="00A24746">
        <w:rPr>
          <w:b/>
          <w:sz w:val="24"/>
        </w:rPr>
        <w:t xml:space="preserve">„Užtikrinti kompetencijomis grįstą atnaujinto ugdymo turinio </w:t>
      </w:r>
      <w:r w:rsidRPr="00A24746">
        <w:rPr>
          <w:b/>
          <w:sz w:val="24"/>
        </w:rPr>
        <w:lastRenderedPageBreak/>
        <w:t xml:space="preserve">įgyvendinimą“ </w:t>
      </w:r>
      <w:r w:rsidRPr="00A24746">
        <w:rPr>
          <w:sz w:val="24"/>
        </w:rPr>
        <w:t xml:space="preserve">1.1. uždavinį </w:t>
      </w:r>
      <w:r w:rsidRPr="00A24746">
        <w:rPr>
          <w:b/>
          <w:sz w:val="24"/>
        </w:rPr>
        <w:t>„Atnaujinti ugdymo erdves ir įsigyti mokymo priemones, reikalingas įgyvendinant atnaujintas bendrąsias programas“</w:t>
      </w:r>
      <w:r w:rsidR="002A4E20">
        <w:rPr>
          <w:sz w:val="24"/>
        </w:rPr>
        <w:t>,</w:t>
      </w:r>
      <w:r w:rsidR="002A4E20">
        <w:t xml:space="preserve"> p</w:t>
      </w:r>
      <w:r w:rsidRPr="00A24746">
        <w:rPr>
          <w:sz w:val="24"/>
        </w:rPr>
        <w:t>rogimnazija kryptingai stiprino informacinių technologijų bazę, investuodama į ugdymo procesui reikalingas IT priemones.</w:t>
      </w:r>
      <w:r w:rsidR="00E109C2">
        <w:rPr>
          <w:sz w:val="24"/>
        </w:rPr>
        <w:t xml:space="preserve"> </w:t>
      </w:r>
      <w:r w:rsidR="005426DA">
        <w:rPr>
          <w:sz w:val="24"/>
        </w:rPr>
        <w:t>Jos</w:t>
      </w:r>
      <w:r w:rsidR="00E109C2" w:rsidRPr="00A24746">
        <w:rPr>
          <w:sz w:val="24"/>
        </w:rPr>
        <w:t xml:space="preserve"> buvo paskirstytos atsižvelgiant į mokytojų ir mokomųjų kabinetų poreikius</w:t>
      </w:r>
      <w:r w:rsidR="005426DA">
        <w:rPr>
          <w:sz w:val="24"/>
        </w:rPr>
        <w:t>.</w:t>
      </w:r>
      <w:r w:rsidR="00121396">
        <w:rPr>
          <w:sz w:val="24"/>
        </w:rPr>
        <w:t xml:space="preserve"> </w:t>
      </w:r>
      <w:r w:rsidRPr="00A24746">
        <w:rPr>
          <w:sz w:val="24"/>
        </w:rPr>
        <w:t>Gegužės mėn. buvo atnaujinta informacinių technologijų kabineto kompiuterinė įranga</w:t>
      </w:r>
      <w:r w:rsidR="002A4E20">
        <w:rPr>
          <w:sz w:val="24"/>
        </w:rPr>
        <w:t xml:space="preserve"> </w:t>
      </w:r>
      <w:r w:rsidR="002A4E20" w:rsidRPr="00A24746">
        <w:rPr>
          <w:sz w:val="24"/>
        </w:rPr>
        <w:t>(nupirkti 22 stacionarūs kompiuteriai)</w:t>
      </w:r>
      <w:r w:rsidRPr="00A24746">
        <w:rPr>
          <w:sz w:val="24"/>
        </w:rPr>
        <w:t>, įrengtos papildomos darbo vietos mokiniams. Įsigyti projektoriai, stacionarūs ir nešiojami kompiuteriai bei interaktyvūs ekranai sudarė geresnes sąlygas šiuolaikiškam, skaitmeninėmis priemonėmis grįstam ugdymui, didino pamokų interaktyvumą ir mokytojų galimybes taikyti įvairius mokymo metodus.</w:t>
      </w:r>
    </w:p>
    <w:p w14:paraId="07979393" w14:textId="50165282" w:rsidR="008A380E" w:rsidRPr="00121396" w:rsidRDefault="008A380E" w:rsidP="00CF16BB">
      <w:pPr>
        <w:pStyle w:val="TableParagraph"/>
        <w:spacing w:before="1"/>
        <w:ind w:right="3" w:firstLine="709"/>
        <w:jc w:val="both"/>
        <w:rPr>
          <w:sz w:val="24"/>
        </w:rPr>
      </w:pPr>
      <w:r w:rsidRPr="00A24746">
        <w:rPr>
          <w:sz w:val="24"/>
        </w:rPr>
        <w:t>Birželio 16 d. organizuotas administracijos ir metodinių grupių pirmininkų pasitarimas dėl vadovėlių ir mokymo priemonių poreikio.</w:t>
      </w:r>
    </w:p>
    <w:p w14:paraId="61CDBA18" w14:textId="6B293121" w:rsidR="00B639AE" w:rsidRPr="00A24746" w:rsidRDefault="00B639AE" w:rsidP="00CF16BB">
      <w:pPr>
        <w:pStyle w:val="TableParagraph"/>
        <w:spacing w:before="1"/>
        <w:ind w:right="3" w:firstLine="709"/>
        <w:jc w:val="both"/>
        <w:rPr>
          <w:sz w:val="24"/>
        </w:rPr>
      </w:pPr>
      <w:r w:rsidRPr="00A24746">
        <w:rPr>
          <w:sz w:val="24"/>
        </w:rPr>
        <w:t>Progimnazija stiprino ugdymo proceso aprūpinimą vadovėliais, įgyvendin</w:t>
      </w:r>
      <w:r w:rsidR="004F1878">
        <w:rPr>
          <w:sz w:val="24"/>
        </w:rPr>
        <w:t>o</w:t>
      </w:r>
      <w:r w:rsidRPr="00A24746">
        <w:rPr>
          <w:sz w:val="24"/>
        </w:rPr>
        <w:t xml:space="preserve"> projektą „Galimybių mokykla“. Skirtos projekto lėšos sudarė galimybes ženkliai išplėsti vadovėlių fondą ir kryptingai atnaujinti mokymo priemones pagal atnaujintas bendrąsias ugdymo programas. Iš projekto lėšų įsigyta 1 221 vadovėli</w:t>
      </w:r>
      <w:r w:rsidR="00A86A66">
        <w:rPr>
          <w:sz w:val="24"/>
        </w:rPr>
        <w:t>s.</w:t>
      </w:r>
      <w:r w:rsidR="008902BE">
        <w:rPr>
          <w:sz w:val="24"/>
        </w:rPr>
        <w:t xml:space="preserve"> M</w:t>
      </w:r>
      <w:r w:rsidRPr="00A24746">
        <w:rPr>
          <w:sz w:val="24"/>
        </w:rPr>
        <w:t>okyklos mokinio krepšelio lėšomis įsigyt</w:t>
      </w:r>
      <w:r w:rsidR="008902BE">
        <w:rPr>
          <w:sz w:val="24"/>
        </w:rPr>
        <w:t>i</w:t>
      </w:r>
      <w:r w:rsidRPr="00A24746">
        <w:rPr>
          <w:sz w:val="24"/>
        </w:rPr>
        <w:t xml:space="preserve"> 662 vadovėliai. Lyginant su ankstesniais metais, vadovėlių finansavimas išliko stabilus</w:t>
      </w:r>
      <w:r w:rsidR="00BD42C1">
        <w:rPr>
          <w:sz w:val="24"/>
        </w:rPr>
        <w:t>, tačiau d</w:t>
      </w:r>
      <w:r w:rsidRPr="00A24746">
        <w:rPr>
          <w:sz w:val="24"/>
        </w:rPr>
        <w:t>alyvavimas projekte „Galimybių mokykla“ sudarė sąlygas ne tik padidinti vadovėlių prieinamumą mokiniams, bet ir pagerinti ugdymo proceso kokybę, suderinti mokymo turinį su atnaujintomis programomis ir užtikrinti didesnį ugdymo tęstinumą bei mokinių mokymosi sėkmę.</w:t>
      </w:r>
    </w:p>
    <w:p w14:paraId="2C6912F2" w14:textId="798AB53A" w:rsidR="00B639AE" w:rsidRPr="00A24746" w:rsidRDefault="00B639AE" w:rsidP="00CF16BB">
      <w:pPr>
        <w:pStyle w:val="TableParagraph"/>
        <w:spacing w:before="1"/>
        <w:ind w:right="3" w:firstLine="709"/>
        <w:jc w:val="both"/>
        <w:rPr>
          <w:sz w:val="24"/>
        </w:rPr>
      </w:pPr>
      <w:r w:rsidRPr="00A24746">
        <w:rPr>
          <w:sz w:val="24"/>
        </w:rPr>
        <w:t>Buvo atnaujintos ir papildytos mokymo priemonės, skirtos įvairių dalykų ugdymo kokybei gerinti ir atnaujintų bendrųjų ugdymo programų įgyvendinimui. Įsigytos priemonės pritaikytos praktinei, patyriminei ir įtraukiajai veiklai – jos sudarė sąlygas ugdyti mokinių kūrybiškumą, technologinius, meninius, gamtamokslinius ir inžinerinius gebėjimus. Mokymo priemonės buvo parinktos atsižvelgiant į mokytojų poreikius ir mokinių įvairovę, siekiant didesnio ugdymo proceso tikslingumo, įvairovės ir mokinių įsitraukimo.</w:t>
      </w:r>
    </w:p>
    <w:p w14:paraId="56089ACA" w14:textId="595759C5" w:rsidR="00B639AE" w:rsidRPr="00A24746" w:rsidRDefault="00B639AE" w:rsidP="00CF16BB">
      <w:pPr>
        <w:pStyle w:val="TableParagraph"/>
        <w:spacing w:before="1"/>
        <w:ind w:right="3" w:firstLine="709"/>
        <w:jc w:val="both"/>
        <w:rPr>
          <w:sz w:val="24"/>
        </w:rPr>
      </w:pPr>
      <w:r w:rsidRPr="00A24746">
        <w:rPr>
          <w:sz w:val="24"/>
        </w:rPr>
        <w:t>Nuosekliai kuriant bebarjerę progimnazijos aplinką ir vadovaujantis universalaus dizaino principais, mokykloje laikomasi susitarimo kasmet atnaujinti mokyklinių baldų fondą. 2025 metais įsigyti vienviečiai mokykliniai stalai ir reguliuojamo aukščio kėdės (48 vnt.) sudarė palankesnes sąlygas individualiems pirmų klasių mokinių poreikiams atliepti, ergonomiškam ir saugiam mokymuisi užtikrinti.</w:t>
      </w:r>
    </w:p>
    <w:p w14:paraId="23271F29" w14:textId="77777777" w:rsidR="00B639AE" w:rsidRPr="00A24746" w:rsidRDefault="00B639AE" w:rsidP="00CF16BB">
      <w:pPr>
        <w:pStyle w:val="TableParagraph"/>
        <w:spacing w:before="1"/>
        <w:ind w:right="3" w:firstLine="709"/>
        <w:jc w:val="both"/>
        <w:rPr>
          <w:sz w:val="24"/>
        </w:rPr>
      </w:pPr>
      <w:r w:rsidRPr="00A24746">
        <w:rPr>
          <w:sz w:val="24"/>
        </w:rPr>
        <w:t>Papildomai, įgyvendinant regioninį projektą „Įvairialypio švietimo plėtojimas vykdant visos dienos mokyklų veiklą Raseinių rajono savivaldybėje“, atnaujintos ugdymo erdvės, pritaikytos įvairioms mokymosi veikloms ir visos dienos mokyklos veiklos organizavimui. Projekto lėšomis įsigyti mokykliniai baldai pagerino ugdymo aplinkos funkcionalumą, prisidėjo prie įtraukaus ugdymo stiprinimo ir kokybiško atnaujintų bendrųjų ugdymo programų įgyvendinimo.</w:t>
      </w:r>
    </w:p>
    <w:p w14:paraId="4ED25F6D" w14:textId="3304C03A" w:rsidR="00B639AE" w:rsidRPr="00A24746" w:rsidRDefault="00B639AE" w:rsidP="00CF16BB">
      <w:pPr>
        <w:pStyle w:val="TableParagraph"/>
        <w:spacing w:before="1"/>
        <w:ind w:right="3" w:firstLine="709"/>
        <w:jc w:val="both"/>
        <w:rPr>
          <w:sz w:val="24"/>
        </w:rPr>
      </w:pPr>
      <w:r w:rsidRPr="00A24746">
        <w:rPr>
          <w:sz w:val="24"/>
        </w:rPr>
        <w:t>Padidėj</w:t>
      </w:r>
      <w:r w:rsidR="00496450">
        <w:rPr>
          <w:sz w:val="24"/>
        </w:rPr>
        <w:t>o</w:t>
      </w:r>
      <w:r w:rsidRPr="00A24746">
        <w:rPr>
          <w:sz w:val="24"/>
        </w:rPr>
        <w:t xml:space="preserve"> mokinių įsitraukimas į švietimo pagalbos specialistų veiklas, nulemtas patrauklesnių, ergonomiškų ir saugių ugdymo erdvių.</w:t>
      </w:r>
    </w:p>
    <w:p w14:paraId="77A3C7DD" w14:textId="1CECBAF0" w:rsidR="00B639AE" w:rsidRPr="00A24746" w:rsidRDefault="00B639AE" w:rsidP="00CF16BB">
      <w:pPr>
        <w:pStyle w:val="TableParagraph"/>
        <w:spacing w:before="1"/>
        <w:ind w:right="3" w:firstLine="709"/>
        <w:jc w:val="both"/>
        <w:rPr>
          <w:sz w:val="24"/>
        </w:rPr>
      </w:pPr>
      <w:r w:rsidRPr="00A24746">
        <w:rPr>
          <w:sz w:val="24"/>
        </w:rPr>
        <w:t>Rugsėjo mėn. įgyvendinant projektą  „Ugdymo priemonės mokykloms (II etapas)“ buvo gauta nauja kompiuterinė įranga (30 kompiuterių) ir atnaujintos  kalbų laboratorijos „Robotel“ licencijos (15 vnt.). Kalbų laboratorijos atnaujinimas sudarė sąlygas moderniai, interaktyviai ir efektyviai organizuoti užsienio kalbų ugdymą. Šios priemonės pagerin</w:t>
      </w:r>
      <w:r w:rsidR="007F38A4">
        <w:rPr>
          <w:sz w:val="24"/>
        </w:rPr>
        <w:t>o</w:t>
      </w:r>
      <w:r w:rsidRPr="00A24746">
        <w:rPr>
          <w:sz w:val="24"/>
        </w:rPr>
        <w:t xml:space="preserve"> mokinių mokymosi patirtį ir palengvin</w:t>
      </w:r>
      <w:r w:rsidR="007F38A4">
        <w:rPr>
          <w:sz w:val="24"/>
        </w:rPr>
        <w:t>o</w:t>
      </w:r>
      <w:r w:rsidRPr="00A24746">
        <w:rPr>
          <w:sz w:val="24"/>
        </w:rPr>
        <w:t xml:space="preserve"> mokytojų darbo procesą.</w:t>
      </w:r>
    </w:p>
    <w:p w14:paraId="1158D1C8" w14:textId="43953FAF" w:rsidR="00B639AE" w:rsidRPr="00A24746" w:rsidRDefault="00B639AE" w:rsidP="00CF16BB">
      <w:pPr>
        <w:pStyle w:val="TableParagraph"/>
        <w:spacing w:before="1"/>
        <w:ind w:right="3" w:firstLine="709"/>
        <w:jc w:val="both"/>
        <w:rPr>
          <w:sz w:val="24"/>
        </w:rPr>
      </w:pPr>
      <w:r w:rsidRPr="00A24746">
        <w:rPr>
          <w:sz w:val="24"/>
        </w:rPr>
        <w:t>Įgyvendinant</w:t>
      </w:r>
      <w:r w:rsidRPr="00A24746">
        <w:rPr>
          <w:spacing w:val="40"/>
          <w:sz w:val="24"/>
        </w:rPr>
        <w:t xml:space="preserve"> </w:t>
      </w:r>
      <w:r w:rsidRPr="00A24746">
        <w:rPr>
          <w:sz w:val="24"/>
        </w:rPr>
        <w:t>1.2.</w:t>
      </w:r>
      <w:r w:rsidRPr="00A24746">
        <w:rPr>
          <w:spacing w:val="40"/>
          <w:sz w:val="24"/>
        </w:rPr>
        <w:t xml:space="preserve"> </w:t>
      </w:r>
      <w:r w:rsidRPr="00A24746">
        <w:rPr>
          <w:sz w:val="24"/>
        </w:rPr>
        <w:t>uždavinį</w:t>
      </w:r>
      <w:r w:rsidRPr="00A24746">
        <w:rPr>
          <w:spacing w:val="40"/>
          <w:sz w:val="24"/>
        </w:rPr>
        <w:t xml:space="preserve"> </w:t>
      </w:r>
      <w:r w:rsidRPr="00A24746">
        <w:rPr>
          <w:b/>
          <w:sz w:val="24"/>
        </w:rPr>
        <w:t>„Tobulinti</w:t>
      </w:r>
      <w:r w:rsidRPr="00A24746">
        <w:rPr>
          <w:b/>
          <w:spacing w:val="40"/>
          <w:sz w:val="24"/>
        </w:rPr>
        <w:t xml:space="preserve"> </w:t>
      </w:r>
      <w:r w:rsidRPr="00A24746">
        <w:rPr>
          <w:b/>
          <w:sz w:val="24"/>
        </w:rPr>
        <w:t>pedagogų</w:t>
      </w:r>
      <w:r w:rsidRPr="00A24746">
        <w:rPr>
          <w:b/>
          <w:spacing w:val="40"/>
          <w:sz w:val="24"/>
        </w:rPr>
        <w:t xml:space="preserve"> </w:t>
      </w:r>
      <w:r w:rsidRPr="00A24746">
        <w:rPr>
          <w:b/>
          <w:sz w:val="24"/>
        </w:rPr>
        <w:t>profesines</w:t>
      </w:r>
      <w:r w:rsidRPr="00A24746">
        <w:rPr>
          <w:b/>
          <w:spacing w:val="40"/>
          <w:sz w:val="24"/>
        </w:rPr>
        <w:t xml:space="preserve"> </w:t>
      </w:r>
      <w:r w:rsidRPr="00A24746">
        <w:rPr>
          <w:b/>
          <w:sz w:val="24"/>
        </w:rPr>
        <w:t>kompetencijas,</w:t>
      </w:r>
      <w:r w:rsidRPr="00A24746">
        <w:rPr>
          <w:b/>
          <w:spacing w:val="40"/>
          <w:sz w:val="24"/>
        </w:rPr>
        <w:t xml:space="preserve"> </w:t>
      </w:r>
      <w:r w:rsidRPr="00A24746">
        <w:rPr>
          <w:b/>
          <w:sz w:val="24"/>
        </w:rPr>
        <w:t>dirbant</w:t>
      </w:r>
      <w:r w:rsidRPr="00A24746">
        <w:rPr>
          <w:b/>
          <w:spacing w:val="40"/>
          <w:sz w:val="24"/>
        </w:rPr>
        <w:t xml:space="preserve"> </w:t>
      </w:r>
      <w:r w:rsidRPr="00A24746">
        <w:rPr>
          <w:b/>
          <w:sz w:val="24"/>
        </w:rPr>
        <w:t>su atnaujintu</w:t>
      </w:r>
      <w:r w:rsidRPr="00A24746">
        <w:rPr>
          <w:b/>
          <w:spacing w:val="40"/>
          <w:sz w:val="24"/>
        </w:rPr>
        <w:t xml:space="preserve"> </w:t>
      </w:r>
      <w:r w:rsidRPr="00A24746">
        <w:rPr>
          <w:b/>
          <w:sz w:val="24"/>
        </w:rPr>
        <w:t>ugdymo</w:t>
      </w:r>
      <w:r w:rsidRPr="00A24746">
        <w:rPr>
          <w:b/>
          <w:spacing w:val="40"/>
          <w:sz w:val="24"/>
        </w:rPr>
        <w:t xml:space="preserve"> </w:t>
      </w:r>
      <w:r w:rsidRPr="00A24746">
        <w:rPr>
          <w:b/>
          <w:sz w:val="24"/>
        </w:rPr>
        <w:t>turiniu“</w:t>
      </w:r>
      <w:r w:rsidRPr="00A24746">
        <w:rPr>
          <w:sz w:val="24"/>
        </w:rPr>
        <w:t>,</w:t>
      </w:r>
      <w:r w:rsidRPr="00A24746">
        <w:rPr>
          <w:spacing w:val="40"/>
          <w:sz w:val="24"/>
        </w:rPr>
        <w:t xml:space="preserve"> </w:t>
      </w:r>
      <w:r w:rsidRPr="00A24746">
        <w:rPr>
          <w:sz w:val="24"/>
        </w:rPr>
        <w:t>vasario</w:t>
      </w:r>
      <w:r w:rsidRPr="00A24746">
        <w:rPr>
          <w:spacing w:val="40"/>
          <w:sz w:val="24"/>
        </w:rPr>
        <w:t xml:space="preserve"> </w:t>
      </w:r>
      <w:r w:rsidRPr="00A24746">
        <w:rPr>
          <w:sz w:val="24"/>
        </w:rPr>
        <w:t>mėn.</w:t>
      </w:r>
      <w:r w:rsidRPr="00A24746">
        <w:rPr>
          <w:spacing w:val="40"/>
          <w:sz w:val="24"/>
        </w:rPr>
        <w:t xml:space="preserve"> </w:t>
      </w:r>
      <w:r w:rsidRPr="00A24746">
        <w:rPr>
          <w:sz w:val="24"/>
        </w:rPr>
        <w:t>buvo</w:t>
      </w:r>
      <w:r w:rsidRPr="00A24746">
        <w:rPr>
          <w:spacing w:val="40"/>
          <w:sz w:val="24"/>
        </w:rPr>
        <w:t xml:space="preserve"> </w:t>
      </w:r>
      <w:r w:rsidRPr="00A24746">
        <w:rPr>
          <w:sz w:val="24"/>
        </w:rPr>
        <w:t>parengtas</w:t>
      </w:r>
      <w:r w:rsidRPr="00A24746">
        <w:rPr>
          <w:spacing w:val="40"/>
          <w:sz w:val="24"/>
        </w:rPr>
        <w:t xml:space="preserve"> </w:t>
      </w:r>
      <w:r w:rsidRPr="00A24746">
        <w:rPr>
          <w:sz w:val="24"/>
        </w:rPr>
        <w:t>klausimynas</w:t>
      </w:r>
      <w:r w:rsidRPr="00A24746">
        <w:rPr>
          <w:spacing w:val="40"/>
          <w:sz w:val="24"/>
        </w:rPr>
        <w:t xml:space="preserve"> </w:t>
      </w:r>
      <w:r w:rsidRPr="00A24746">
        <w:rPr>
          <w:sz w:val="24"/>
        </w:rPr>
        <w:t>ir</w:t>
      </w:r>
      <w:r w:rsidRPr="00A24746">
        <w:rPr>
          <w:spacing w:val="40"/>
          <w:sz w:val="24"/>
        </w:rPr>
        <w:t xml:space="preserve"> </w:t>
      </w:r>
      <w:r w:rsidRPr="00A24746">
        <w:rPr>
          <w:sz w:val="24"/>
        </w:rPr>
        <w:t>atliktas</w:t>
      </w:r>
      <w:r w:rsidRPr="00A24746">
        <w:rPr>
          <w:spacing w:val="40"/>
          <w:sz w:val="24"/>
        </w:rPr>
        <w:t xml:space="preserve"> </w:t>
      </w:r>
      <w:r w:rsidRPr="00A24746">
        <w:rPr>
          <w:sz w:val="24"/>
        </w:rPr>
        <w:t>pedagogų kvalifikacijos tobulinimo poreikio tyrimas, įgyvendinant atnaujintą ugdymo turinį. Progimnazijos administracija</w:t>
      </w:r>
      <w:r w:rsidRPr="00A24746">
        <w:rPr>
          <w:spacing w:val="18"/>
          <w:sz w:val="24"/>
        </w:rPr>
        <w:t xml:space="preserve"> </w:t>
      </w:r>
      <w:r w:rsidRPr="00A24746">
        <w:rPr>
          <w:sz w:val="24"/>
        </w:rPr>
        <w:t>išsiaiškino</w:t>
      </w:r>
      <w:r w:rsidRPr="00A24746">
        <w:rPr>
          <w:spacing w:val="19"/>
          <w:sz w:val="24"/>
        </w:rPr>
        <w:t xml:space="preserve"> </w:t>
      </w:r>
      <w:r w:rsidRPr="00A24746">
        <w:rPr>
          <w:sz w:val="24"/>
        </w:rPr>
        <w:t>pedagogų</w:t>
      </w:r>
      <w:r w:rsidRPr="00A24746">
        <w:rPr>
          <w:spacing w:val="21"/>
          <w:sz w:val="24"/>
        </w:rPr>
        <w:t xml:space="preserve"> </w:t>
      </w:r>
      <w:r w:rsidRPr="00A24746">
        <w:rPr>
          <w:sz w:val="24"/>
        </w:rPr>
        <w:t>poreikį</w:t>
      </w:r>
      <w:r w:rsidRPr="00A24746">
        <w:rPr>
          <w:spacing w:val="22"/>
          <w:sz w:val="24"/>
        </w:rPr>
        <w:t xml:space="preserve"> </w:t>
      </w:r>
      <w:r w:rsidRPr="00A24746">
        <w:rPr>
          <w:sz w:val="24"/>
        </w:rPr>
        <w:t>dėl</w:t>
      </w:r>
      <w:r w:rsidRPr="00A24746">
        <w:rPr>
          <w:spacing w:val="22"/>
          <w:sz w:val="24"/>
        </w:rPr>
        <w:t xml:space="preserve"> </w:t>
      </w:r>
      <w:r w:rsidRPr="00A24746">
        <w:rPr>
          <w:sz w:val="24"/>
        </w:rPr>
        <w:t>mokymų</w:t>
      </w:r>
      <w:r w:rsidRPr="00A24746">
        <w:rPr>
          <w:spacing w:val="21"/>
          <w:sz w:val="24"/>
        </w:rPr>
        <w:t xml:space="preserve"> </w:t>
      </w:r>
      <w:r w:rsidRPr="00A24746">
        <w:rPr>
          <w:sz w:val="24"/>
        </w:rPr>
        <w:t>organizavimo</w:t>
      </w:r>
      <w:r w:rsidRPr="00A24746">
        <w:rPr>
          <w:spacing w:val="21"/>
          <w:sz w:val="24"/>
        </w:rPr>
        <w:t xml:space="preserve"> </w:t>
      </w:r>
      <w:r w:rsidRPr="00A24746">
        <w:rPr>
          <w:sz w:val="24"/>
        </w:rPr>
        <w:t>bei</w:t>
      </w:r>
      <w:r w:rsidRPr="00A24746">
        <w:rPr>
          <w:spacing w:val="21"/>
          <w:sz w:val="24"/>
        </w:rPr>
        <w:t xml:space="preserve"> </w:t>
      </w:r>
      <w:r w:rsidRPr="00A24746">
        <w:rPr>
          <w:sz w:val="24"/>
        </w:rPr>
        <w:t>parengė</w:t>
      </w:r>
      <w:r w:rsidRPr="00A24746">
        <w:rPr>
          <w:spacing w:val="21"/>
          <w:sz w:val="24"/>
        </w:rPr>
        <w:t xml:space="preserve"> </w:t>
      </w:r>
      <w:r w:rsidRPr="00A24746">
        <w:rPr>
          <w:spacing w:val="-2"/>
          <w:sz w:val="24"/>
        </w:rPr>
        <w:t>kvalifikacijos</w:t>
      </w:r>
      <w:r w:rsidRPr="00A24746">
        <w:rPr>
          <w:sz w:val="24"/>
        </w:rPr>
        <w:t xml:space="preserve"> kėlimo</w:t>
      </w:r>
      <w:r w:rsidRPr="00A24746">
        <w:rPr>
          <w:spacing w:val="-2"/>
          <w:sz w:val="24"/>
        </w:rPr>
        <w:t xml:space="preserve"> </w:t>
      </w:r>
      <w:r w:rsidRPr="00A24746">
        <w:rPr>
          <w:sz w:val="24"/>
        </w:rPr>
        <w:t>renginių</w:t>
      </w:r>
      <w:r w:rsidRPr="00A24746">
        <w:rPr>
          <w:spacing w:val="-1"/>
          <w:sz w:val="24"/>
        </w:rPr>
        <w:t xml:space="preserve"> </w:t>
      </w:r>
      <w:r w:rsidRPr="00A24746">
        <w:rPr>
          <w:spacing w:val="-2"/>
          <w:sz w:val="24"/>
        </w:rPr>
        <w:t xml:space="preserve">planą. </w:t>
      </w:r>
    </w:p>
    <w:p w14:paraId="1774A7AC" w14:textId="77777777" w:rsidR="00B639AE" w:rsidRPr="00A24746" w:rsidRDefault="00B639AE" w:rsidP="00CF16BB">
      <w:pPr>
        <w:pStyle w:val="TableParagraph"/>
        <w:ind w:right="3" w:firstLine="709"/>
        <w:jc w:val="both"/>
        <w:rPr>
          <w:sz w:val="24"/>
        </w:rPr>
      </w:pPr>
      <w:r w:rsidRPr="00A24746">
        <w:rPr>
          <w:sz w:val="24"/>
        </w:rPr>
        <w:t>Metodinė taryba vasario – birželio mėn. organizavo 2 metodines dirbtuves pedagogams ir aptarė atnaujinto ugdymo turinio įgyvendinimo iššūkius bei pateiktus pasiūlymus.</w:t>
      </w:r>
    </w:p>
    <w:p w14:paraId="5FD629EA" w14:textId="77777777" w:rsidR="00FE4A81" w:rsidRPr="00A24746" w:rsidRDefault="00FE4A81" w:rsidP="00CF16BB">
      <w:pPr>
        <w:pStyle w:val="Pagrindinistekstas"/>
        <w:ind w:right="3" w:firstLine="709"/>
        <w:jc w:val="both"/>
      </w:pPr>
      <w:r w:rsidRPr="00A24746">
        <w:t xml:space="preserve">Pradinių klasių mokytojai kryptingai stiprino pedagogų profesines kompetencijas, orientuotas į atnaujinto ugdymo turinio įgyvendinimą, įtraukiojo ugdymo principus ir inovatyvių metodų taikymą. Pedagogų profesinis tobulėjimas buvo nuoseklus, sąmoningas ir orientuotas į realią ugdymo </w:t>
      </w:r>
      <w:r w:rsidRPr="00A24746">
        <w:lastRenderedPageBreak/>
        <w:t>praktikos kaitą bei mokinių pažangos gerinimą.</w:t>
      </w:r>
    </w:p>
    <w:p w14:paraId="3612E8B9" w14:textId="77777777" w:rsidR="00FE4A81" w:rsidRPr="00A24746" w:rsidRDefault="00FE4A81" w:rsidP="0037063B">
      <w:pPr>
        <w:pStyle w:val="Pagrindinistekstas"/>
        <w:ind w:right="140" w:firstLine="709"/>
        <w:jc w:val="both"/>
      </w:pPr>
      <w:r w:rsidRPr="00A24746">
        <w:t>2025 m. pradinių klasių mokytojai ir priešmokyklinio ugdymo pedagogas išklausė 3633 akademines valandas mokymų ir seminarų, t. y. 1766 valandomis daugiau nei 2024 m., kas rodo išaugusį pedagogų įsitraukimą ir atsakomybę už ugdymo kokybę. Įgytos kompetencijos buvo kryptingai taikomos praktikoje, ypač integruojant skaitmeninius išteklius, aktyvaus mokymosi metodus ir diferencijavimo principus.</w:t>
      </w:r>
    </w:p>
    <w:p w14:paraId="0E76DE92" w14:textId="77777777" w:rsidR="00FE4A81" w:rsidRPr="00A24746" w:rsidRDefault="00FE4A81" w:rsidP="0037063B">
      <w:pPr>
        <w:pStyle w:val="Pagrindinistekstas"/>
        <w:ind w:right="140" w:firstLine="709"/>
        <w:jc w:val="both"/>
      </w:pPr>
      <w:r w:rsidRPr="00A24746">
        <w:t>Reikšminga profesinės lyderystės išraiška tapo respublikinės konferencijos „Patirtys ir IT panaudojimo galimybės pradiniame ugdyme“ organizavimas, kurioje dalyvavo 23 pranešėjai iš įvairių Lietuvos mokyklų. Konferencijoje buvo dalijamasi inovatyviomis skaitmeninėmis praktikomis, stiprinančiomis mokinių įtrauktį ir pasiekimus. Mokytojai aktyviai skleidė gerąją patirtį progimnazijoje, rajone ir respublikiniu mastu, skaitydami pranešimus, vesdami atviras pamokas ir rengdami metodines priemones.</w:t>
      </w:r>
    </w:p>
    <w:p w14:paraId="014546F5" w14:textId="77777777" w:rsidR="00FE4A81" w:rsidRPr="00A24746" w:rsidRDefault="00FE4A81" w:rsidP="0037063B">
      <w:pPr>
        <w:pStyle w:val="Pagrindinistekstas"/>
        <w:ind w:right="140" w:firstLine="709"/>
        <w:jc w:val="both"/>
      </w:pPr>
      <w:r w:rsidRPr="00A24746">
        <w:t>Užsienio kalbų mokytojų profesinis tobulėjimas 2025 m. buvo kryptingas ir visuotinis – 100 proc. mokytojų dalyvavo kvalifikacijos kėlimo renginiuose, orientuotuose į atnaujinto ugdymo turinio, skaitmeninių įrankių ir inovatyvių mokymo metodų taikymą.</w:t>
      </w:r>
    </w:p>
    <w:p w14:paraId="59BFD628" w14:textId="77777777" w:rsidR="00FE4A81" w:rsidRPr="00A24746" w:rsidRDefault="00FE4A81" w:rsidP="0037063B">
      <w:pPr>
        <w:pStyle w:val="Pagrindinistekstas"/>
        <w:ind w:right="140" w:firstLine="709"/>
        <w:jc w:val="both"/>
      </w:pPr>
      <w:r w:rsidRPr="00A24746">
        <w:t>Tai rodo brandžią metodinę kultūrą ir nuoseklų profesinį bendradarbiavimą.</w:t>
      </w:r>
    </w:p>
    <w:p w14:paraId="2F879C5E" w14:textId="77777777" w:rsidR="00FE4A81" w:rsidRPr="00A24746" w:rsidRDefault="00FE4A81" w:rsidP="0037063B">
      <w:pPr>
        <w:pStyle w:val="Pagrindinistekstas"/>
        <w:ind w:right="140" w:firstLine="709"/>
        <w:jc w:val="both"/>
      </w:pPr>
      <w:r w:rsidRPr="00A24746">
        <w:t>Mokinio padėjėjos kryptingai stiprino profesines kompetencijas, būtinas dirbant su įvairių specialiųjų ugdymosi poreikių turinčiais mokiniais. Visi mokinio padėjėjai dalyvavo kvalifikacijos tobulinimo renginiuose, orientuotuose į įtraukųjį ugdymą, elgesio ir emocijų sutrikimų valdymą, autizmo spektro sutrikimų turinčių mokinių ugdymą, psichologinį atsparumą bei skaitmeninių kompetencijų stiprinimą.</w:t>
      </w:r>
    </w:p>
    <w:p w14:paraId="44E7A3EE" w14:textId="5160343D" w:rsidR="00FE4A81" w:rsidRPr="00A24746" w:rsidRDefault="00FE4A81" w:rsidP="0037063B">
      <w:pPr>
        <w:pStyle w:val="Pagrindinistekstas"/>
        <w:ind w:right="140" w:firstLine="709"/>
        <w:jc w:val="both"/>
      </w:pPr>
      <w:r w:rsidRPr="00A24746">
        <w:t>Visi fizinio ugdymo, menų ir technologijų pedagogai dirbo pagal atnaujintas bendrąsias programas, kūrė naujus ilgalaikius ir trumpalaikius pamokų planus, integravo TŪM programos veiklas. 30 proc. pamokų planuota individualiai, atsižvelgiant į mokinių gebėjimus ir mokyklos bendruomenės poreikius.</w:t>
      </w:r>
    </w:p>
    <w:p w14:paraId="0588BCF4" w14:textId="2378F7E8" w:rsidR="00FE4A81" w:rsidRPr="00A24746" w:rsidRDefault="00FE4A81" w:rsidP="00CF16BB">
      <w:pPr>
        <w:pStyle w:val="Pagrindinistekstas"/>
        <w:tabs>
          <w:tab w:val="left" w:pos="9356"/>
        </w:tabs>
        <w:ind w:right="3" w:firstLine="709"/>
        <w:jc w:val="both"/>
      </w:pPr>
      <w:r w:rsidRPr="00A24746">
        <w:t>Švietimo pagalbos specialistės ir pradinių klasių mokytoja stažuotės Palangos miesto ugdymo įstaigų pedagogams „Įtrauktis: Raseinių rajono ugdymo įstaigų pastangos – mokinių pažangai“ metu skaitė pranešimą ,,Įtrauktis bendradarbiaujant: mokytojo ir švietimo pagalbos specialistų partnerystė integruotoje pamokoje”, o Kretingos rajono ugdymo įstaigų švietimo pagalbos specialistų metodinės dienos ,,Konsultacinę pagalbą teikiančių specialistų kompetencijų stiprinimas” metu dalijosi gerąja darbo patirtimi bei pristatė metodinę priemonę.</w:t>
      </w:r>
    </w:p>
    <w:p w14:paraId="69C59343" w14:textId="77777777" w:rsidR="00FE4A81" w:rsidRPr="00A24746" w:rsidRDefault="00FE4A81" w:rsidP="00CF16BB">
      <w:pPr>
        <w:pStyle w:val="Pagrindinistekstas"/>
        <w:tabs>
          <w:tab w:val="left" w:pos="9356"/>
        </w:tabs>
        <w:ind w:right="3" w:firstLine="709"/>
        <w:jc w:val="both"/>
      </w:pPr>
      <w:r w:rsidRPr="00A24746">
        <w:t>Lietuvių kalbos mokytojos dirbo pagal atnaujintas bendrąsias ugdymo programas, gilinosi į kompetencijomis grįsto ugdymo principus ir taikė juos kasdienėje pedagoginėje praktikoje.</w:t>
      </w:r>
    </w:p>
    <w:p w14:paraId="5BAF5B23" w14:textId="30FA46D0" w:rsidR="00FE4A81" w:rsidRPr="00A24746" w:rsidRDefault="00FE4A81" w:rsidP="00CF16BB">
      <w:pPr>
        <w:pStyle w:val="Pagrindinistekstas"/>
        <w:tabs>
          <w:tab w:val="left" w:pos="9356"/>
        </w:tabs>
        <w:ind w:right="3" w:firstLine="709"/>
        <w:jc w:val="both"/>
      </w:pPr>
      <w:r w:rsidRPr="00A24746">
        <w:t xml:space="preserve">Įgyvendinant kompetencijomis grįstą atnaujinto ugdymo turinį, </w:t>
      </w:r>
      <w:r w:rsidR="00DD5C0A">
        <w:t>dorinio ugdymo</w:t>
      </w:r>
      <w:r w:rsidR="001F0114">
        <w:t>,</w:t>
      </w:r>
      <w:r w:rsidR="00DD5C0A">
        <w:t xml:space="preserve"> socialini</w:t>
      </w:r>
      <w:r w:rsidR="001F0114">
        <w:t>ų</w:t>
      </w:r>
      <w:r w:rsidR="00DD5C0A">
        <w:t xml:space="preserve"> moksl</w:t>
      </w:r>
      <w:r w:rsidR="001F0114">
        <w:t>ų,</w:t>
      </w:r>
      <w:r w:rsidR="00DD5C0A">
        <w:t xml:space="preserve"> matematikos </w:t>
      </w:r>
      <w:r w:rsidR="00935447">
        <w:t>mokytojų</w:t>
      </w:r>
      <w:r w:rsidRPr="00A24746">
        <w:t xml:space="preserve"> veikla buvo ypač rezultatyvi. Sistemingai analizuotas mokymo priemonių poreikis, pedagogai aktyviai tobulino profesines kompetencijas dirbdami su atnaujintomis bendrosiomis programomis,</w:t>
      </w:r>
      <w:r w:rsidR="00DD5C0A">
        <w:t xml:space="preserve"> </w:t>
      </w:r>
      <w:r w:rsidRPr="00A24746">
        <w:t xml:space="preserve">buvo parengti ir pristatyti 5 pranešimai </w:t>
      </w:r>
      <w:r w:rsidR="009B6B92">
        <w:t>r</w:t>
      </w:r>
      <w:r w:rsidRPr="00A24746">
        <w:t>espublikos mokytojams.</w:t>
      </w:r>
    </w:p>
    <w:p w14:paraId="7F5A3281" w14:textId="7B905671" w:rsidR="00E54FB8" w:rsidRPr="00A24746" w:rsidRDefault="00FE4A81" w:rsidP="00CF16BB">
      <w:pPr>
        <w:pStyle w:val="Pagrindinistekstas"/>
        <w:ind w:right="3" w:firstLine="709"/>
        <w:jc w:val="both"/>
      </w:pPr>
      <w:r w:rsidRPr="00A24746">
        <w:t>Įgyvendinant</w:t>
      </w:r>
      <w:r w:rsidRPr="00A24746">
        <w:rPr>
          <w:spacing w:val="-12"/>
        </w:rPr>
        <w:t xml:space="preserve"> </w:t>
      </w:r>
      <w:r w:rsidRPr="00A24746">
        <w:t>1.3.</w:t>
      </w:r>
      <w:r w:rsidRPr="00A24746">
        <w:rPr>
          <w:spacing w:val="-10"/>
        </w:rPr>
        <w:t xml:space="preserve"> </w:t>
      </w:r>
      <w:r w:rsidRPr="00A24746">
        <w:t>uždavinį</w:t>
      </w:r>
      <w:r w:rsidRPr="00A24746">
        <w:rPr>
          <w:spacing w:val="-11"/>
        </w:rPr>
        <w:t xml:space="preserve"> </w:t>
      </w:r>
      <w:r w:rsidRPr="00F943E0">
        <w:rPr>
          <w:b/>
          <w:bCs/>
        </w:rPr>
        <w:t>„Sukurti</w:t>
      </w:r>
      <w:r w:rsidRPr="00F943E0">
        <w:rPr>
          <w:b/>
          <w:bCs/>
          <w:spacing w:val="-12"/>
        </w:rPr>
        <w:t xml:space="preserve"> </w:t>
      </w:r>
      <w:r w:rsidRPr="00F943E0">
        <w:rPr>
          <w:b/>
          <w:bCs/>
        </w:rPr>
        <w:t>sąlygas</w:t>
      </w:r>
      <w:r w:rsidRPr="00F943E0">
        <w:rPr>
          <w:b/>
          <w:bCs/>
          <w:spacing w:val="-12"/>
        </w:rPr>
        <w:t xml:space="preserve"> </w:t>
      </w:r>
      <w:r w:rsidRPr="00F943E0">
        <w:rPr>
          <w:b/>
          <w:bCs/>
        </w:rPr>
        <w:t>kiekvienam</w:t>
      </w:r>
      <w:r w:rsidRPr="00F943E0">
        <w:rPr>
          <w:b/>
          <w:bCs/>
          <w:spacing w:val="-12"/>
        </w:rPr>
        <w:t xml:space="preserve"> </w:t>
      </w:r>
      <w:r w:rsidRPr="00F943E0">
        <w:rPr>
          <w:b/>
          <w:bCs/>
        </w:rPr>
        <w:t>mokiniui</w:t>
      </w:r>
      <w:r w:rsidRPr="00F943E0">
        <w:rPr>
          <w:b/>
          <w:bCs/>
          <w:spacing w:val="-12"/>
        </w:rPr>
        <w:t xml:space="preserve"> </w:t>
      </w:r>
      <w:r w:rsidRPr="00F943E0">
        <w:rPr>
          <w:b/>
          <w:bCs/>
        </w:rPr>
        <w:t>pagal</w:t>
      </w:r>
      <w:r w:rsidRPr="00F943E0">
        <w:rPr>
          <w:b/>
          <w:bCs/>
          <w:spacing w:val="-14"/>
        </w:rPr>
        <w:t xml:space="preserve"> </w:t>
      </w:r>
      <w:r w:rsidRPr="00F943E0">
        <w:rPr>
          <w:b/>
          <w:bCs/>
        </w:rPr>
        <w:t>jo</w:t>
      </w:r>
      <w:r w:rsidRPr="00F943E0">
        <w:rPr>
          <w:b/>
          <w:bCs/>
          <w:spacing w:val="-13"/>
        </w:rPr>
        <w:t xml:space="preserve"> </w:t>
      </w:r>
      <w:r w:rsidRPr="00F943E0">
        <w:rPr>
          <w:b/>
          <w:bCs/>
        </w:rPr>
        <w:t>gebėjimus</w:t>
      </w:r>
      <w:r w:rsidRPr="00F943E0">
        <w:rPr>
          <w:b/>
          <w:bCs/>
          <w:spacing w:val="-12"/>
        </w:rPr>
        <w:t xml:space="preserve"> </w:t>
      </w:r>
      <w:r w:rsidRPr="00F943E0">
        <w:rPr>
          <w:b/>
          <w:bCs/>
        </w:rPr>
        <w:t>įgyti aukštesnius pasiekimus, suteikiant tvarius žinių pagrindus“</w:t>
      </w:r>
      <w:r w:rsidRPr="00A24746">
        <w:t xml:space="preserve">, </w:t>
      </w:r>
      <w:r w:rsidR="00E54FB8" w:rsidRPr="00A24746">
        <w:t>pradinių klasių mokytojai kryptingai taikė individualizavimo, diferencijavimo ir mokinių pažangos stebėsenos principus. Mokiniams buvo teikiamos dalykinės konsultacijos, orientuotos į mokymosi spragų šalinimą, aukštesnių gebėjimų ugdymą ir motyvacijos stiprinimą.</w:t>
      </w:r>
      <w:r w:rsidR="00F943E0">
        <w:t xml:space="preserve"> </w:t>
      </w:r>
      <w:r w:rsidR="00E54FB8" w:rsidRPr="00A24746">
        <w:t>Šios priemonės atsispindėjo aukštuose mokinių pasiekimuose: laimėtos prizines vietos rajono lietuvių kalbos ir matematikos olimpiadose, tarptautiniame matematikos konkurse „Kengūra“, meninio skaitymo konkursuose. Net 24 mokiniai pateko į rajono geriausiųjų dešimtukus, o dalis jų užėmė pirmąsias vietas.</w:t>
      </w:r>
      <w:r w:rsidR="00F943E0">
        <w:t xml:space="preserve"> </w:t>
      </w:r>
      <w:r w:rsidR="00E54FB8" w:rsidRPr="00A24746">
        <w:t>Nuosekliai buvo ugdomos mokinių pažinimo, komunikavimo, kūrybiškumo, problemų sprendimo kompetencijos, skatinamas mokinių įsivertinimas, pildant savistabos ir kompetencijų įsivertinimo formas.</w:t>
      </w:r>
    </w:p>
    <w:p w14:paraId="71CE8CE7" w14:textId="5201BE8C" w:rsidR="00E54FB8" w:rsidRPr="00A24746" w:rsidRDefault="00E54FB8" w:rsidP="00CF16BB">
      <w:pPr>
        <w:pStyle w:val="Pagrindinistekstas"/>
        <w:ind w:right="3" w:firstLine="709"/>
        <w:jc w:val="both"/>
      </w:pPr>
      <w:r w:rsidRPr="00A24746">
        <w:t>Užsienio kalbų mokytojai nuosekliai taikė diferencijavimą ir individualizavimą, organizuodami individualias dalykų konsultacijas tiek mokiniams, patiriantiems mokymosi sunkumų, tiek gabiems mokiniams, besirengiantiems konkursams ir olimpiadoms.</w:t>
      </w:r>
      <w:r w:rsidR="00F943E0">
        <w:t xml:space="preserve"> </w:t>
      </w:r>
      <w:r w:rsidRPr="00A24746">
        <w:t>Mokinių pasiekimai patvirtina taikomų priemonių veiksmingumą:</w:t>
      </w:r>
      <w:r w:rsidR="00F943E0">
        <w:t xml:space="preserve"> </w:t>
      </w:r>
      <w:r w:rsidRPr="00A24746">
        <w:t xml:space="preserve">50 </w:t>
      </w:r>
      <w:r w:rsidR="00053476" w:rsidRPr="00A24746">
        <w:t>proc.</w:t>
      </w:r>
      <w:r w:rsidRPr="00A24746">
        <w:t xml:space="preserve"> mokinių, dalyvavusių rajoninėse 5</w:t>
      </w:r>
      <w:r w:rsidR="00053476" w:rsidRPr="00A24746">
        <w:t>-</w:t>
      </w:r>
      <w:r w:rsidRPr="00A24746">
        <w:t>6 ir 7</w:t>
      </w:r>
      <w:r w:rsidR="00053476" w:rsidRPr="00A24746">
        <w:t>-</w:t>
      </w:r>
      <w:r w:rsidRPr="00A24746">
        <w:t>8 klasių anglų kalbos olimpiadose, tapo prizininkais (antrus metus iš eilės)</w:t>
      </w:r>
      <w:r w:rsidR="00F943E0">
        <w:t xml:space="preserve">, </w:t>
      </w:r>
      <w:r w:rsidRPr="00A24746">
        <w:t xml:space="preserve">pasiektos prizinės vietos </w:t>
      </w:r>
      <w:r w:rsidRPr="00A24746">
        <w:lastRenderedPageBreak/>
        <w:t>respublikiniame konkurse „Kengūra 2025“</w:t>
      </w:r>
      <w:r w:rsidR="00F943E0">
        <w:t xml:space="preserve">,  </w:t>
      </w:r>
      <w:r w:rsidRPr="00A24746">
        <w:t>sėkmingai organizuoti mokykliniai ir rajoniniai konkursai, oratorių ir deklamavimo renginiai</w:t>
      </w:r>
      <w:r w:rsidR="00F943E0">
        <w:t xml:space="preserve">, </w:t>
      </w:r>
      <w:r w:rsidRPr="00A24746">
        <w:t xml:space="preserve">85 </w:t>
      </w:r>
      <w:r w:rsidR="00053476" w:rsidRPr="00A24746">
        <w:t>proc.</w:t>
      </w:r>
      <w:r w:rsidRPr="00A24746">
        <w:t xml:space="preserve"> mokinių dalyvavo kalbiniuose projektuose ir viktorinose, įsivertino savo kalbinius gebėjimus.</w:t>
      </w:r>
      <w:r w:rsidR="00497BDB">
        <w:t xml:space="preserve"> </w:t>
      </w:r>
      <w:r w:rsidRPr="00A24746">
        <w:t xml:space="preserve">Integruotų veiklų metu (anglų kalba ir IT, projektinė veikla) iki 99 </w:t>
      </w:r>
      <w:r w:rsidR="00053476" w:rsidRPr="00A24746">
        <w:t>proc.</w:t>
      </w:r>
      <w:r w:rsidRPr="00A24746">
        <w:t xml:space="preserve"> mokinių patobulino kalbines, skaitmenines, pilietiškumo ir kūrybiškumo kompetencijas</w:t>
      </w:r>
    </w:p>
    <w:p w14:paraId="54C7DD91" w14:textId="252C5E39" w:rsidR="00E54FB8" w:rsidRPr="00A24746" w:rsidRDefault="00E54FB8" w:rsidP="00CF16BB">
      <w:pPr>
        <w:pStyle w:val="Pagrindinistekstas"/>
        <w:tabs>
          <w:tab w:val="left" w:pos="8789"/>
          <w:tab w:val="left" w:pos="9072"/>
          <w:tab w:val="left" w:pos="9214"/>
        </w:tabs>
        <w:ind w:right="3" w:firstLine="709"/>
        <w:jc w:val="both"/>
      </w:pPr>
      <w:r w:rsidRPr="00A24746">
        <w:t>Mokinio padėjėjai aktyviai dalyvavo kasdienėje ugdymo veikloje, teikdami individualizuotą pagalbą mokiniams, turintiems specialiųjų ugdymosi poreikių. Pagalba buvo sistemingai fiksuojama mokinio padėjėjų dienoraščiuose, o mokinių pasiekimai ir iššūkiai reguliariai aptariami bendradarbiaujant su dalykų mokytojais.</w:t>
      </w:r>
      <w:r w:rsidR="00497BDB">
        <w:t xml:space="preserve"> </w:t>
      </w:r>
      <w:r w:rsidRPr="00A24746">
        <w:t>Kartą per savaitę vyko tarpdisciplininiai aptarimai su dalykų mokytojais, klasių vadovais ir pagalbos mokiniui specialistais, užtikrinant nuoseklią mokinių pažangos stebėseną ir savalaikį reagavimą į kylančius sunkumus. Dalis mokinio padėjėjų inicijavo ir rengė padalomąsias bei metodines priemones, kurios buvo taikomos praktiniame darbe su mokiniais.</w:t>
      </w:r>
    </w:p>
    <w:p w14:paraId="6B776234" w14:textId="68F16DC3" w:rsidR="00E54FB8" w:rsidRPr="00A24746" w:rsidRDefault="00E54FB8" w:rsidP="00CF16BB">
      <w:pPr>
        <w:pStyle w:val="Pagrindinistekstas"/>
        <w:tabs>
          <w:tab w:val="left" w:pos="8789"/>
          <w:tab w:val="left" w:pos="9072"/>
          <w:tab w:val="left" w:pos="9214"/>
        </w:tabs>
        <w:ind w:right="3" w:firstLine="709"/>
        <w:jc w:val="both"/>
      </w:pPr>
      <w:r w:rsidRPr="00A24746">
        <w:t>Fizinio ugdymo,</w:t>
      </w:r>
      <w:r w:rsidR="0092734B" w:rsidRPr="00A24746">
        <w:t xml:space="preserve"> </w:t>
      </w:r>
      <w:r w:rsidRPr="00A24746">
        <w:t>menų ir technol</w:t>
      </w:r>
      <w:r w:rsidR="002B2881" w:rsidRPr="00A24746">
        <w:t>o</w:t>
      </w:r>
      <w:r w:rsidRPr="00A24746">
        <w:t xml:space="preserve">gijų </w:t>
      </w:r>
      <w:r w:rsidR="00497BDB">
        <w:t>dalykų mokytojai</w:t>
      </w:r>
      <w:r w:rsidRPr="00A24746">
        <w:t xml:space="preserve"> vedė integruotas pamokas:</w:t>
      </w:r>
      <w:r w:rsidR="00497BDB">
        <w:t xml:space="preserve"> </w:t>
      </w:r>
      <w:r w:rsidRPr="00A24746">
        <w:t>dailės ir istorijos pamokos „Kretos-Mikėnų keramika“</w:t>
      </w:r>
      <w:r w:rsidR="00681A05">
        <w:t xml:space="preserve"> (u</w:t>
      </w:r>
      <w:r w:rsidRPr="00A24746">
        <w:t>gdomas kūrybiškumas ir saviraiška</w:t>
      </w:r>
      <w:r w:rsidR="00681A05">
        <w:t>)</w:t>
      </w:r>
      <w:r w:rsidR="00497BDB">
        <w:t xml:space="preserve">, </w:t>
      </w:r>
      <w:r w:rsidRPr="00A24746">
        <w:t>integruota dailės ir fizinio ugdymo pamoka „Žmogus judesyje“</w:t>
      </w:r>
      <w:r w:rsidR="00681A05">
        <w:t xml:space="preserve"> (</w:t>
      </w:r>
      <w:r w:rsidRPr="00A24746">
        <w:t>ugdomas fizinis aktyvumas, kūrybiškumas</w:t>
      </w:r>
      <w:r w:rsidR="00237005">
        <w:t>)</w:t>
      </w:r>
      <w:r w:rsidR="00497BDB">
        <w:t xml:space="preserve">, </w:t>
      </w:r>
      <w:r w:rsidRPr="00A24746">
        <w:t xml:space="preserve">technologijų ir informatikos pamoka „Funkcionalus ir estetiškas pakabukas“ </w:t>
      </w:r>
      <w:r w:rsidR="00237005">
        <w:t>(</w:t>
      </w:r>
      <w:r w:rsidRPr="00A24746">
        <w:t>ugdomi kūrybiniai, kritinio ir loginio mąstymo gebėjimai</w:t>
      </w:r>
      <w:r w:rsidR="00237005">
        <w:t>)</w:t>
      </w:r>
      <w:r w:rsidR="00681A05">
        <w:t xml:space="preserve">, </w:t>
      </w:r>
      <w:r w:rsidRPr="00A24746">
        <w:t xml:space="preserve">fizinio ugdymo atviros pamokos ir sporto varžybos </w:t>
      </w:r>
      <w:r w:rsidR="00237005">
        <w:t xml:space="preserve"> (</w:t>
      </w:r>
      <w:r w:rsidRPr="00A24746">
        <w:t>didintas fizinis aktyvumas, ugdomi judesio gebėjimai</w:t>
      </w:r>
      <w:r w:rsidR="00237005">
        <w:t>)</w:t>
      </w:r>
      <w:r w:rsidRPr="00A24746">
        <w:t>.</w:t>
      </w:r>
      <w:r w:rsidR="009F0A23">
        <w:t xml:space="preserve"> </w:t>
      </w:r>
      <w:r w:rsidR="00C466FF">
        <w:t>P</w:t>
      </w:r>
      <w:r w:rsidRPr="00A24746">
        <w:t xml:space="preserve">agerėjo </w:t>
      </w:r>
      <w:r w:rsidR="00C466FF">
        <w:t xml:space="preserve">mokinių </w:t>
      </w:r>
      <w:r w:rsidRPr="00A24746">
        <w:t xml:space="preserve">ugdymo kokybė, sustiprintos </w:t>
      </w:r>
      <w:r w:rsidR="00C466FF">
        <w:t xml:space="preserve">jų </w:t>
      </w:r>
      <w:r w:rsidRPr="00A24746">
        <w:t xml:space="preserve">bendrosios ir dalykinės kompetencijos, </w:t>
      </w:r>
      <w:r w:rsidR="00C466FF">
        <w:t>buvo</w:t>
      </w:r>
      <w:r w:rsidRPr="00A24746">
        <w:t xml:space="preserve"> ugdom</w:t>
      </w:r>
      <w:r w:rsidR="00745EDE">
        <w:t>os</w:t>
      </w:r>
      <w:r w:rsidRPr="00A24746">
        <w:t xml:space="preserve"> kūrybiškumo, komunikavimo, kultūrinės, emocinės ir pilietinės kompetencijos. Integruotos pamokos ir projektai skatino mokinių kūrybiškumą, kritinį mąstymą, fizinį aktyvumą</w:t>
      </w:r>
      <w:r w:rsidR="00745EDE">
        <w:t>.</w:t>
      </w:r>
    </w:p>
    <w:p w14:paraId="52329125" w14:textId="6687942E" w:rsidR="000A3F8F" w:rsidRPr="00A24746" w:rsidRDefault="00A86EF2" w:rsidP="00CF16BB">
      <w:pPr>
        <w:pStyle w:val="Pagrindinistekstas"/>
        <w:tabs>
          <w:tab w:val="left" w:pos="8789"/>
          <w:tab w:val="left" w:pos="9072"/>
          <w:tab w:val="left" w:pos="9214"/>
        </w:tabs>
        <w:ind w:right="3" w:firstLine="709"/>
        <w:jc w:val="both"/>
      </w:pPr>
      <w:r>
        <w:t>Lietuvių kalbos mokytojos m</w:t>
      </w:r>
      <w:r w:rsidR="00E54FB8" w:rsidRPr="00A24746">
        <w:t>okinių pasiekimų gerinim</w:t>
      </w:r>
      <w:r>
        <w:t>ą</w:t>
      </w:r>
      <w:r w:rsidR="00E54FB8" w:rsidRPr="00A24746">
        <w:t xml:space="preserve"> grind</w:t>
      </w:r>
      <w:r>
        <w:t>ė</w:t>
      </w:r>
      <w:r w:rsidR="00E54FB8" w:rsidRPr="00A24746">
        <w:t xml:space="preserve"> patirtiniu, kūrybiniu ir įtraukiu </w:t>
      </w:r>
      <w:r>
        <w:t>ugdymu</w:t>
      </w:r>
      <w:r w:rsidR="00E54FB8" w:rsidRPr="00A24746">
        <w:t>. 2025 m. organizuotos Gimtosios kalbos dienos veiklos, kuriose bent vienoje veikloje dalyvavo beveik visi progimnazijos mokiniai. Veiklos skatino kūrybiškumą, pilietiškumą, bendradarbiavimą ir kalbinę savimonę</w:t>
      </w:r>
      <w:r>
        <w:t>.</w:t>
      </w:r>
      <w:r w:rsidR="00E54FB8" w:rsidRPr="00A24746">
        <w:t xml:space="preserve"> Mokinių</w:t>
      </w:r>
      <w:r>
        <w:t xml:space="preserve"> lietuvių kalbos</w:t>
      </w:r>
      <w:r w:rsidR="00E54FB8" w:rsidRPr="00A24746">
        <w:t xml:space="preserve"> akademiniai pasiekimai</w:t>
      </w:r>
      <w:r w:rsidR="00B20D15">
        <w:t xml:space="preserve"> buvo</w:t>
      </w:r>
      <w:r w:rsidR="00E54FB8" w:rsidRPr="00A24746">
        <w:t xml:space="preserve"> stiprin</w:t>
      </w:r>
      <w:r w:rsidR="00B20D15">
        <w:t xml:space="preserve">ami </w:t>
      </w:r>
      <w:r w:rsidR="009F5AF7" w:rsidRPr="00A24746">
        <w:t xml:space="preserve">organizuojant mokyklines ir rajonines lietuvių kalbos olimpiadas bei konkursus </w:t>
      </w:r>
      <w:r w:rsidR="00B20D15">
        <w:t>(</w:t>
      </w:r>
      <w:r w:rsidR="009F5AF7" w:rsidRPr="00A24746">
        <w:t>laimėtos kelios prizinės vietos rajono etapuose</w:t>
      </w:r>
      <w:r w:rsidR="00B20D15">
        <w:t>)</w:t>
      </w:r>
      <w:r w:rsidR="00C01118">
        <w:t>;</w:t>
      </w:r>
      <w:r w:rsidR="00B20D15">
        <w:t xml:space="preserve"> </w:t>
      </w:r>
      <w:r w:rsidR="009F5AF7" w:rsidRPr="00A24746">
        <w:t>vykdant ilgalaikius projektinius darbus (komiksų, knygų pristatymų kūrimas), integruojant vietos kultūrinį kontekstą;</w:t>
      </w:r>
      <w:r w:rsidR="00C01118">
        <w:t xml:space="preserve"> </w:t>
      </w:r>
      <w:r w:rsidR="009F5AF7" w:rsidRPr="00A24746">
        <w:t>organizuojant literatūrinių skaitymų ciklą skaitymo sunkumų turintiems mokiniams, kuris prisidėjo prie teksto suvokimo gebėjimų gerėjimo.</w:t>
      </w:r>
      <w:r w:rsidR="00526266">
        <w:t xml:space="preserve"> </w:t>
      </w:r>
      <w:r w:rsidR="009F5AF7" w:rsidRPr="00A24746">
        <w:t>Pamokos buvo vedamos netradicinėse aplinkose (muziejuje, kupole, amfiteatre), integruojant teatro, improvizacijos ir žaidybinius elementus, taip didinant mokinių mokymosi motyvaciją.</w:t>
      </w:r>
    </w:p>
    <w:p w14:paraId="2A728CAA" w14:textId="5825B046" w:rsidR="00905D21" w:rsidRPr="00A24746" w:rsidRDefault="00905D21" w:rsidP="00CF16BB">
      <w:pPr>
        <w:pStyle w:val="Pagrindinistekstas"/>
        <w:tabs>
          <w:tab w:val="left" w:pos="8931"/>
        </w:tabs>
        <w:ind w:right="3" w:firstLine="709"/>
        <w:jc w:val="both"/>
      </w:pPr>
      <w:r w:rsidRPr="00A24746">
        <w:t xml:space="preserve">Įgyvendinant 2 Tikslo </w:t>
      </w:r>
      <w:r w:rsidRPr="00A24746">
        <w:rPr>
          <w:b/>
        </w:rPr>
        <w:t>„Modernizuoti ugdymo procesą diegiant ir taikant informacines technologijas“</w:t>
      </w:r>
      <w:r w:rsidRPr="00A24746">
        <w:rPr>
          <w:b/>
          <w:spacing w:val="-5"/>
        </w:rPr>
        <w:t xml:space="preserve"> </w:t>
      </w:r>
      <w:r w:rsidRPr="00A24746">
        <w:t>uždavinį</w:t>
      </w:r>
      <w:r w:rsidRPr="00A24746">
        <w:rPr>
          <w:spacing w:val="-2"/>
        </w:rPr>
        <w:t xml:space="preserve"> </w:t>
      </w:r>
      <w:r w:rsidRPr="00A24746">
        <w:t>2.1.</w:t>
      </w:r>
      <w:r w:rsidRPr="00A24746">
        <w:rPr>
          <w:spacing w:val="-4"/>
        </w:rPr>
        <w:t xml:space="preserve"> </w:t>
      </w:r>
      <w:r w:rsidRPr="00A24746">
        <w:rPr>
          <w:b/>
        </w:rPr>
        <w:t>„Įgyvendinti</w:t>
      </w:r>
      <w:r w:rsidRPr="00A24746">
        <w:rPr>
          <w:b/>
          <w:spacing w:val="-4"/>
        </w:rPr>
        <w:t xml:space="preserve"> </w:t>
      </w:r>
      <w:r w:rsidRPr="00A24746">
        <w:rPr>
          <w:b/>
        </w:rPr>
        <w:t>Tūkstantmečio</w:t>
      </w:r>
      <w:r w:rsidRPr="00A24746">
        <w:rPr>
          <w:b/>
          <w:spacing w:val="-4"/>
        </w:rPr>
        <w:t xml:space="preserve"> </w:t>
      </w:r>
      <w:r w:rsidRPr="00A24746">
        <w:rPr>
          <w:b/>
        </w:rPr>
        <w:t>mokyklų</w:t>
      </w:r>
      <w:r w:rsidRPr="00A24746">
        <w:rPr>
          <w:b/>
          <w:spacing w:val="-3"/>
        </w:rPr>
        <w:t xml:space="preserve"> </w:t>
      </w:r>
      <w:r w:rsidRPr="00A24746">
        <w:rPr>
          <w:b/>
        </w:rPr>
        <w:t>programą“</w:t>
      </w:r>
      <w:r w:rsidRPr="00A24746">
        <w:t>,</w:t>
      </w:r>
      <w:r w:rsidRPr="00A24746">
        <w:rPr>
          <w:spacing w:val="-4"/>
        </w:rPr>
        <w:t xml:space="preserve"> </w:t>
      </w:r>
      <w:r w:rsidRPr="00A24746">
        <w:t>pradinių klasių mokytojai aktyviai įsitraukė į Tūkstantmečio mokyklų programos veiklas, orientuotas į įtrauktį, STEAM ugdymą ir kūrybiškų mokymosi aplinkų kūrimą. Mokytojai dalyvavo mokymuose, supervizijose, kūrybinėse dirbtuvėse, kuriose gilino žinias apie elgesio valdymą, tyrinėjimu grįstą mokymąsi, meninį ir technologinį ugdymą.</w:t>
      </w:r>
      <w:r w:rsidR="001D6977">
        <w:t xml:space="preserve"> </w:t>
      </w:r>
      <w:r w:rsidRPr="00A24746">
        <w:t>Ypač reikšmingas rezultatas – 17 parengtų pamokų planų pagal „Tyrinėjimo meno“ programą, kurie buvo pristatyti visai progimnazijos bendruomenei, taikant refleksijos ir grįžtamojo ryšio kultūrą. Taip pat buvo įgyvendinti STEAM projektai kartu su mokiniais, ugdant jų tyrinėjimo, kūrybiškumo ir bendradarbiavimo kompetencijas.</w:t>
      </w:r>
    </w:p>
    <w:p w14:paraId="4FC7BCE8" w14:textId="41A6BB07" w:rsidR="00905D21" w:rsidRPr="00A24746" w:rsidRDefault="00905D21" w:rsidP="00CF16BB">
      <w:pPr>
        <w:pStyle w:val="Pagrindinistekstas"/>
        <w:tabs>
          <w:tab w:val="left" w:pos="8931"/>
        </w:tabs>
        <w:ind w:right="3" w:firstLine="709"/>
        <w:jc w:val="both"/>
      </w:pPr>
      <w:r w:rsidRPr="00A24746">
        <w:t>Fizinio ugdymo, menų ir technologijų dalykų pedagogai dalyvavo kvalifikacijos tobulinimo mokymuose (dailės, technologijų, kūrybinio mąstymo, keramikos, skaitmeninių įgūdžių)</w:t>
      </w:r>
      <w:r w:rsidR="00BA5443">
        <w:t>, parengė m</w:t>
      </w:r>
      <w:r w:rsidRPr="00A24746">
        <w:t>etodinės priemon</w:t>
      </w:r>
      <w:r w:rsidR="00BA5443">
        <w:t>e</w:t>
      </w:r>
      <w:r w:rsidRPr="00A24746">
        <w:t>s</w:t>
      </w:r>
      <w:r w:rsidR="00041AFE">
        <w:t>.</w:t>
      </w:r>
      <w:r w:rsidR="000C0E3B">
        <w:t xml:space="preserve"> S</w:t>
      </w:r>
      <w:r w:rsidRPr="00A24746">
        <w:t>ustiprintos pedagogų kompetencijos, išplėstos galimybės vykdyti patrauklų ugdymą, užtikrinta įtrauki ugdymo aplinka.</w:t>
      </w:r>
    </w:p>
    <w:p w14:paraId="6C23F560" w14:textId="38E85009" w:rsidR="00905D21" w:rsidRPr="00A24746" w:rsidRDefault="00905D21" w:rsidP="00CF16BB">
      <w:pPr>
        <w:pStyle w:val="Pagrindinistekstas"/>
        <w:tabs>
          <w:tab w:val="left" w:pos="8931"/>
        </w:tabs>
        <w:ind w:right="3" w:firstLine="709"/>
        <w:jc w:val="both"/>
      </w:pPr>
      <w:r w:rsidRPr="00A24746">
        <w:t>Įvyko 10 projekto „Tūkstantmečio mokyklos II“ supervizijų konsultacijų</w:t>
      </w:r>
      <w:r w:rsidR="00B549E1">
        <w:t xml:space="preserve">, </w:t>
      </w:r>
      <w:r w:rsidR="00B549E1" w:rsidRPr="00A24746">
        <w:t>kurios padėjo švietimo pagalbos specialistams reflektuoti profesinę patirtį, stiprinti emocinį atsparumą ir efektyviau spręsti mokinių emocines bei ugdymo(si) problemas.</w:t>
      </w:r>
    </w:p>
    <w:p w14:paraId="3A895C96" w14:textId="59CEFC41" w:rsidR="00905D21" w:rsidRPr="00A24746" w:rsidRDefault="00905D21" w:rsidP="00CF16BB">
      <w:pPr>
        <w:pStyle w:val="Pagrindinistekstas"/>
        <w:tabs>
          <w:tab w:val="left" w:pos="8931"/>
        </w:tabs>
        <w:ind w:right="3" w:firstLine="709"/>
        <w:jc w:val="both"/>
      </w:pPr>
      <w:r w:rsidRPr="00A24746">
        <w:t xml:space="preserve">Pedagogų kvalifikacijos kėlimo veiklos, įskaitant TŪM programos mokymus, padėjo gerinti ugdymo kokybę ir užtikrinti bebarjeres </w:t>
      </w:r>
      <w:r w:rsidR="00495C95">
        <w:t xml:space="preserve">ugdymosi </w:t>
      </w:r>
      <w:r w:rsidRPr="00A24746">
        <w:t>sąlygas mokiniams.</w:t>
      </w:r>
    </w:p>
    <w:p w14:paraId="36046762" w14:textId="683AB1DB" w:rsidR="00905D21" w:rsidRPr="00A24746" w:rsidRDefault="00495C95" w:rsidP="00CF16BB">
      <w:pPr>
        <w:pStyle w:val="Pagrindinistekstas"/>
        <w:tabs>
          <w:tab w:val="left" w:pos="8931"/>
        </w:tabs>
        <w:ind w:right="3" w:firstLine="709"/>
        <w:jc w:val="both"/>
      </w:pPr>
      <w:r>
        <w:t xml:space="preserve">Vykę </w:t>
      </w:r>
      <w:r w:rsidR="00905D21" w:rsidRPr="00A24746">
        <w:t>ABA mokymai išplėtė švietimo pagalbos specialistų kompetencijas ir suteikė daugiau galimybių efektyviau dirbti su autizmo spektro sutrikimą turinčiais mokiniais</w:t>
      </w:r>
      <w:r w:rsidR="003037AF">
        <w:t>.</w:t>
      </w:r>
    </w:p>
    <w:p w14:paraId="740CC2E3" w14:textId="079D6132" w:rsidR="00905D21" w:rsidRPr="00A24746" w:rsidRDefault="00905D21" w:rsidP="00CF16BB">
      <w:pPr>
        <w:pStyle w:val="Pagrindinistekstas"/>
        <w:ind w:right="3" w:firstLine="709"/>
        <w:jc w:val="both"/>
      </w:pPr>
      <w:r w:rsidRPr="00A24746">
        <w:lastRenderedPageBreak/>
        <w:t>Įgyvendinant Tūkstantmečio mokyklų programą, lietuvių kalbos ir literatūros mokytojos dalyvavo specializuotuose mokymuose apie kūrybiškumo ir kritinio mąstymo ugdymą, teatro kubo naudojimą</w:t>
      </w:r>
      <w:r w:rsidR="003037AF">
        <w:t>.</w:t>
      </w:r>
      <w:r w:rsidRPr="00A24746">
        <w:t xml:space="preserve"> </w:t>
      </w:r>
      <w:r w:rsidR="003037AF">
        <w:t>Jų į</w:t>
      </w:r>
      <w:r w:rsidRPr="00A24746">
        <w:t>gytos kompetencijos leido</w:t>
      </w:r>
      <w:r w:rsidR="003037AF">
        <w:t xml:space="preserve"> </w:t>
      </w:r>
      <w:r w:rsidRPr="00A24746">
        <w:t>pritaikyti įvairius mokymosi stilius ir metodus</w:t>
      </w:r>
      <w:r w:rsidR="00081E98">
        <w:t xml:space="preserve"> pamokose</w:t>
      </w:r>
      <w:r w:rsidR="003037AF">
        <w:t xml:space="preserve">, </w:t>
      </w:r>
      <w:r w:rsidRPr="00A24746">
        <w:t>sudaryti sąlygas skirtingų gebėjimų mokiniams įsitraukti į ugdymo procesą</w:t>
      </w:r>
      <w:r w:rsidR="00081E98">
        <w:t xml:space="preserve">, </w:t>
      </w:r>
      <w:r w:rsidRPr="00A24746">
        <w:t>kurti universalesnį, mokiniui prieinamesnį ugdymo turinį.</w:t>
      </w:r>
    </w:p>
    <w:p w14:paraId="289D7E25" w14:textId="104BBE87" w:rsidR="00905D21" w:rsidRPr="00A24746" w:rsidRDefault="00905D21" w:rsidP="00CF16BB">
      <w:pPr>
        <w:pStyle w:val="Pagrindinistekstas"/>
        <w:ind w:right="3" w:firstLine="709"/>
        <w:jc w:val="both"/>
      </w:pPr>
      <w:r w:rsidRPr="00A24746">
        <w:t>Įgyvendinta 60 val. dailės terapijos programa. Įgyvendinta ilgalaikė integruota tęstinė edukacinė kultūrinio ugdymo programa mokytojams ir 6 kl. mokiniams. Sukurti 2 pamokų planai 6 kl. mokiniams. Įgyvendinti ilgalaikiai STEAM projektai 5K (Kuriu Konstruoju Keliauju Kaupiu Keičiu) ir atlikti tiriamieji darbai Panevėžio STEAM centre 5-7  kl. mokiniams. Juose dalyvavo  240 mokinių, 3 matematikos, 1 gamtos mokslų mokytojas. Suorganizuoti STEAM mokymai ir  edukacinės dirbtuvės mokytojams. Mokymuose dalyvavo 5-8 kl. mokytojai. Parengti  integruotų dailės, technologijų ir IT pamokų planai 7-8 klasių mokiniams</w:t>
      </w:r>
    </w:p>
    <w:p w14:paraId="3CFD18B3" w14:textId="0FC3702E" w:rsidR="00905D21" w:rsidRPr="00A24746" w:rsidRDefault="00247C2B" w:rsidP="00CF16BB">
      <w:pPr>
        <w:pStyle w:val="Pagrindinistekstas"/>
        <w:ind w:right="3" w:firstLine="709"/>
        <w:jc w:val="both"/>
      </w:pPr>
      <w:r>
        <w:t>Vyko m</w:t>
      </w:r>
      <w:r w:rsidR="00905D21" w:rsidRPr="00A24746">
        <w:t>okymai „Vizualinio mąstymo strategijos“, „Mokinių kultūrinės kompetencijos ugdymas įgyvendinant atnaujintą ugdymo turinį“ bei stažuotės Lietuvoje apie kultūrinio ugdymo integraciją į formalųjį ugdymą. Mokymuose ir stažuotėse dalyvavo matematikos, gamtos mokslų mokytojai. Mokym</w:t>
      </w:r>
      <w:r w:rsidR="00540FF8">
        <w:t>uose</w:t>
      </w:r>
      <w:r w:rsidR="00905D21" w:rsidRPr="00A24746">
        <w:t xml:space="preserve"> darbui su 3D spausd</w:t>
      </w:r>
      <w:r w:rsidR="00540FF8">
        <w:t>intuvais</w:t>
      </w:r>
      <w:r w:rsidR="00905D21" w:rsidRPr="00A24746">
        <w:t xml:space="preserve"> CNS staklėmis, Roboto ranka</w:t>
      </w:r>
      <w:r w:rsidR="00540FF8">
        <w:t xml:space="preserve"> </w:t>
      </w:r>
      <w:r w:rsidR="00905D21" w:rsidRPr="00A24746">
        <w:t>dalyvavo matematikos, gamtos mokslų mokytojai. Mokym</w:t>
      </w:r>
      <w:r w:rsidR="001E6F5E">
        <w:t>uose</w:t>
      </w:r>
      <w:r w:rsidR="00905D21" w:rsidRPr="00A24746">
        <w:t xml:space="preserve"> „Kūrybiškumo, kritinio mąstymo, problemų sprendimų kompetencijų ugdymas matematikos pamokose“ dalyvavo matematikos mokytojai. Mokym</w:t>
      </w:r>
      <w:r w:rsidR="001E6F5E">
        <w:t xml:space="preserve">uose </w:t>
      </w:r>
      <w:r w:rsidR="00905D21" w:rsidRPr="00A24746">
        <w:t>„Kūrybiškumo kompetencijų plėtojimas, inovatyvių technologijų taikymas gamtos pamokose gamtos mokslų mokytojams“ dalyvavo gamtos mokslų mokytojai.</w:t>
      </w:r>
    </w:p>
    <w:p w14:paraId="00111B86" w14:textId="383B62B3" w:rsidR="00905D21" w:rsidRPr="00A24746" w:rsidRDefault="00905D21" w:rsidP="00CF16BB">
      <w:pPr>
        <w:pStyle w:val="Pagrindinistekstas"/>
        <w:ind w:right="3" w:firstLine="709"/>
        <w:jc w:val="both"/>
      </w:pPr>
      <w:r w:rsidRPr="00A24746">
        <w:t xml:space="preserve">Įgyvendinta TŪM Kultūrinio ugdymo srities </w:t>
      </w:r>
      <w:r w:rsidR="002E0460">
        <w:t>p</w:t>
      </w:r>
      <w:r w:rsidRPr="00A24746">
        <w:t xml:space="preserve">ažangos plano 78 veikla – „Ilgalaikė integruota tęstinė edukacinė kultūrinio ugdymo programa“  (60 ak. val.), į kurią buvo įtraukti 77 šeštų klasių mokiniai ir 12 įvairių dalykų mokytojų (3 lietuvių kalbos ir literatūros, etikos, dailės, istorijos mokytojai, 3 šeštų klasių vadovai ir 3 pradinių klasių mokytojai). Programos metu mokiniai Nacionaliniame Kauno dramos teatre stebėjo tris spektaklius </w:t>
      </w:r>
      <w:r w:rsidR="002E0460">
        <w:t>–</w:t>
      </w:r>
      <w:r w:rsidRPr="00A24746">
        <w:t xml:space="preserve"> „Emilių Emilis“, „Babelio bokštas“ ir „Lė-kiau-lė-kiau“, dalyvavo įvairiose edukacinėse veiklose </w:t>
      </w:r>
      <w:r w:rsidR="002E0460">
        <w:t>–</w:t>
      </w:r>
      <w:r w:rsidRPr="00A24746">
        <w:t xml:space="preserve"> „Scenos kalba“, „Personažo kalba“, „Ekskursija teatre“, „Personažo kūrimas“, „Improvizacijos dirbtuvės“, „Aktoriaus diena teatre“, spektaklio „Babelio bokštas“ aptarime. Mokytojai supažindinti su „Teatro kubo“ naudojimo metodika, jos taikymo galimybėmis ugdymo procese 6 akademinių valandų mokymuose „Teatro kubo metodologija ir jos taikymas tarpdisciplininiame ugdyme“, stiprinant jų kompetencijas integruoti kultūrinį ugdymą į skirtingų dalykų pamokas. Progimnazijoje Nacionalinio Kauno dramos teatro aktoriai kiekvienai klasei vedė teatro pamokas, kurių metu mokiniai praktiškai susipažino su savo kūno galimybių (balso, veido mimikos, judesio) panaudojimu kuriant vaidmenis skirtinguose žanruose ir meninėse formose. Programos metu buvo parengti 3 pamokų planai.</w:t>
      </w:r>
    </w:p>
    <w:p w14:paraId="289DF8F9" w14:textId="29C69AB8" w:rsidR="00905D21" w:rsidRPr="00A24746" w:rsidRDefault="00905D21" w:rsidP="00CF16BB">
      <w:pPr>
        <w:pStyle w:val="Pagrindinistekstas"/>
        <w:ind w:right="3" w:firstLine="709"/>
        <w:jc w:val="both"/>
      </w:pPr>
      <w:r w:rsidRPr="00A24746">
        <w:t xml:space="preserve"> Įgyvendina TŪM Kultūrinio ugdymo srities </w:t>
      </w:r>
      <w:r w:rsidR="002E0460">
        <w:t>p</w:t>
      </w:r>
      <w:r w:rsidRPr="00A24746">
        <w:t>ažangos plano 80.1 veikla – „Keramikos edukacinių užsiėmimų mokymai“ (60 ak. val.), į kurią buvo įtraukti 15 5–8 klasių mokinių ir 17 įvairių dalykų mokytojų (5 dailės, 2 technologijų, 10 pradinių klasių mokytojų). Mokymų metu vykdyta tinklaveika su Raseinių Viktoro Petkaus progimnazija, Raseinių rajono Betygalos Maironio ir Girkalnio pagrindinėmis mokyklomis bei Raseinių Šiluvos gimnazija. Keramikos edukacinių užsiėmimų metu mokiniai ir mokytojai susipažino su perminkymo įrenginių panaudojimu pirminiame molio paruošime, žiedimo stadijomis ir technikomis, nužiestų indų tekinimu ir retušavimu, pirmojo degimo elektrinėje krosnyje darbų pakrovimo ypatumais bei temperatūrų programavimu. Taip pat buvo mokomasi gaminių glazūravimo, paruošiamųjų piešinių perkėlimo ant molinių indų ypatumų bei dekoravimo teptuku, pagaliuku ir kitomis priemonėmis. Mokytojai įgijo kompetencijų savarankiškai rengti mokymo programas, vykdyti projektinę veiklą ir vesti keramikos pamokas. Programos metu buvo parengti 3 pamokų planai, integruojant keramikos technologijas.</w:t>
      </w:r>
    </w:p>
    <w:p w14:paraId="760FC46E" w14:textId="71A91BF5" w:rsidR="00905D21" w:rsidRPr="00A24746" w:rsidRDefault="00905D21" w:rsidP="00CF16BB">
      <w:pPr>
        <w:pStyle w:val="Pagrindinistekstas"/>
        <w:ind w:right="3" w:firstLine="709"/>
        <w:jc w:val="both"/>
      </w:pPr>
      <w:r w:rsidRPr="00A24746">
        <w:t xml:space="preserve"> Įgyvendinta TŪM Kultūrinio ugdymo srities </w:t>
      </w:r>
      <w:r w:rsidR="002E0460">
        <w:t>p</w:t>
      </w:r>
      <w:r w:rsidRPr="00A24746">
        <w:t xml:space="preserve">ažangos plano 80.2 veikla – edukacinių užsiėmimų ciklas „Kaip dailininkai kuria knygas“ (60 akad. val.). Joje dalyvavo 25 septintų klasių mokiniai ir 16 įvairių dalykų mokytojų (1 dailės, 2 technologijų, 3 lietuvių kalbos ir literatūros, 4 anglų kalbos, 5 pradinių klasių mokytojai ir 1 bibliotekos darbuotojas). Edukacinių užsiėmimų metu mokiniai ir mokytojai susipažino su zino kultūra ir istorija, pagrindiniais zino kūrimo principais, dailininkų kuriamų knygų koncepcijomis, grafikos technologijų taikymu knygų kūryboje, knygrišyba </w:t>
      </w:r>
      <w:r w:rsidRPr="00A24746">
        <w:lastRenderedPageBreak/>
        <w:t>ir knygų rišimo būdais, taip pat medžio raižinio pritaikymu knygos kūrimo procese. Mokytojai įgijo profesinio tobulėjimo ir kūrybiškumo kompetencijų, leidžiančių savarankiškai rengti mokymo programas, integruotus pamokų planus ir vykdyti projektinę veiklą. Programos metu buvo parengti 3 pamokų planai.</w:t>
      </w:r>
    </w:p>
    <w:p w14:paraId="55EFB57B" w14:textId="77777777" w:rsidR="00905D21" w:rsidRPr="00A24746" w:rsidRDefault="00905D21" w:rsidP="00CF16BB">
      <w:pPr>
        <w:pStyle w:val="Pagrindinistekstas"/>
        <w:ind w:right="3" w:firstLine="709"/>
        <w:jc w:val="both"/>
      </w:pPr>
      <w:r w:rsidRPr="00A24746">
        <w:t>Lapkričio 26 d. progimnazija organizavo projekto TŪM sklaidos renginį rajono ugdymo įstaigų vadovams, kurio metu pristatė TŪM įgyvendintas veiklas bei naujai sukurtas ugdymo erdves.</w:t>
      </w:r>
    </w:p>
    <w:p w14:paraId="1AF7FDD5" w14:textId="076B454B" w:rsidR="00905D21" w:rsidRPr="002E0460" w:rsidRDefault="002E0460" w:rsidP="00CF16BB">
      <w:pPr>
        <w:pStyle w:val="Pagrindinistekstas"/>
        <w:ind w:right="3" w:firstLine="709"/>
        <w:jc w:val="both"/>
      </w:pPr>
      <w:r w:rsidRPr="002E0460">
        <w:t>2025 m. atliktas progimnazijos veiklos kokybės 2025 metų teminis įsivertinimas</w:t>
      </w:r>
      <w:r w:rsidR="00905D21" w:rsidRPr="002E0460">
        <w:t>. Įsivertinimo rezultatai rodo, kad mokymasis virtualioje aplinkoje progimnazijoje yra kryptingai ir tikslingai integruojamas į ugdymo procesą. Didžioji dauguma pedagogų ir mokinių nurodo, kad virtualios mokymosi priemonės pamokose naudojamos nuosekliai, atsižvelgiant į mokymosi tikslus ir mokinių poreikius. Mokytojai ne tik taiko įvairias skaitmenines priemones, bet ir analizuoja jų poveikį mokinių mokymosi rezultatams, o tai rodo sąmoningą ir atsakingą jų naudojimą.</w:t>
      </w:r>
    </w:p>
    <w:p w14:paraId="20586298" w14:textId="046135DE" w:rsidR="00905D21" w:rsidRPr="00A24746" w:rsidRDefault="00905D21" w:rsidP="00CF16BB">
      <w:pPr>
        <w:pStyle w:val="Pagrindinistekstas"/>
        <w:ind w:right="3" w:firstLine="709"/>
        <w:jc w:val="both"/>
      </w:pPr>
      <w:r w:rsidRPr="00A24746">
        <w:t>Mokiniai virtualų mokymąsi vertina teigiamai – jis jiems padeda geriau suprasti mokomąjį dalyką, skatina domėjimąsi, aktyvumą ir motyvaciją. Dažniausiai išskiriami privalumai – vaizdinė medžiaga, interaktyvumas ir greita informacijos paieška. Virtualios priemonės sudaro galimybes tyrinėti, ieškoti informacijos, eksperimentuoti ir pristatyti mokymosi rezultatus. Tuo pačiu nustatyta, kad daliai mokinių vis dar kyla iššūkių dėl techninių kliūčių, naujų programų naudojimo ir darbo virtualioje aplinkoje įgūdžių.</w:t>
      </w:r>
    </w:p>
    <w:p w14:paraId="00BD2D21" w14:textId="009F2824" w:rsidR="00905D21" w:rsidRPr="00A24746" w:rsidRDefault="00905D21" w:rsidP="00CF16BB">
      <w:pPr>
        <w:pStyle w:val="Pagrindinistekstas"/>
        <w:ind w:right="3" w:firstLine="709"/>
        <w:jc w:val="both"/>
      </w:pPr>
      <w:r w:rsidRPr="00A24746">
        <w:t>Pedagogų apklausos duomenys atskleid</w:t>
      </w:r>
      <w:r w:rsidR="002E0460">
        <w:t>ė</w:t>
      </w:r>
      <w:r w:rsidRPr="00A24746">
        <w:t>, kad pagrindiniai virtualaus mokymosi ribojantys veiksniai yra techninės galimybės, priemonių pasirinkimo stoka ir didesnis pasiruošimo laiko poreikis. Tėvų nuomonė pabrėžia virtualaus mokymosi naudą, tačiau kartu akcentuoja gyvo bendravimo svarbą ir poreikį išlaikyti pusiausvyrą tarp skaitmeninių ir tradicinių ugdymo priemonių.</w:t>
      </w:r>
    </w:p>
    <w:p w14:paraId="74790CD9" w14:textId="77777777" w:rsidR="00905D21" w:rsidRPr="00A24746" w:rsidRDefault="00905D21" w:rsidP="00CF16BB">
      <w:pPr>
        <w:pStyle w:val="Pagrindinistekstas"/>
        <w:ind w:right="3" w:firstLine="709"/>
        <w:jc w:val="both"/>
      </w:pPr>
      <w:r w:rsidRPr="00A24746">
        <w:t>Apibendrinus apklausų rezultatus, galima teigti, kad virtualios mokymosi aplinkos progimnazijoje naudojamos tikslingai ir įvairiapusiškai, užtikrinant mokinių saugumą, tačiau siekiant dar aukštesnės kokybės būtina stiprinti techninę bazę, skaitmeninį raštingumą ir mokinių įtraukimą į platesnio masto virtualius projektus.</w:t>
      </w:r>
    </w:p>
    <w:p w14:paraId="6BF9700F" w14:textId="75DB2419" w:rsidR="00816CF1" w:rsidRPr="00A24746" w:rsidRDefault="00905D21" w:rsidP="00CF16BB">
      <w:pPr>
        <w:ind w:right="3" w:firstLine="709"/>
        <w:jc w:val="both"/>
        <w:rPr>
          <w:bCs/>
          <w:sz w:val="24"/>
        </w:rPr>
      </w:pPr>
      <w:r w:rsidRPr="00A24746">
        <w:rPr>
          <w:sz w:val="24"/>
        </w:rPr>
        <w:t xml:space="preserve">Įgyvendinant 2.2. uždavinį </w:t>
      </w:r>
      <w:r w:rsidRPr="00A24746">
        <w:rPr>
          <w:b/>
          <w:sz w:val="24"/>
        </w:rPr>
        <w:t>„Tobulinti mokinių ir pedagogų kompetencijas, įgyvendinant rajoninius, nacionalinius ir tarptautinius projektus“</w:t>
      </w:r>
      <w:r w:rsidR="00816CF1" w:rsidRPr="00A24746">
        <w:rPr>
          <w:bCs/>
          <w:sz w:val="24"/>
        </w:rPr>
        <w:t>, pradinių klasių mokytojai inicijavo ir įgyvendino rajon</w:t>
      </w:r>
      <w:r w:rsidR="001D0A5A">
        <w:rPr>
          <w:bCs/>
          <w:sz w:val="24"/>
        </w:rPr>
        <w:t>inius</w:t>
      </w:r>
      <w:r w:rsidR="00816CF1" w:rsidRPr="00A24746">
        <w:rPr>
          <w:bCs/>
          <w:sz w:val="24"/>
        </w:rPr>
        <w:t>, respublikinius ir tarptautinius projektus, konkursus bei kūrybines iniciatyvas, kurios sudarė sąlygas mokiniams aktyviai ugdytis dalykines, socialines, kultūrines ir skaitmenines kompetencijas. Projektinė veikla pasižymėjo dideliu dalyvių skaičiumi, įvairove ir aktualumu mokiniams.</w:t>
      </w:r>
    </w:p>
    <w:p w14:paraId="5B4CE11D" w14:textId="77777777" w:rsidR="00816CF1" w:rsidRPr="00A24746" w:rsidRDefault="00816CF1" w:rsidP="00CF16BB">
      <w:pPr>
        <w:ind w:right="3" w:firstLine="709"/>
        <w:jc w:val="both"/>
        <w:rPr>
          <w:bCs/>
          <w:sz w:val="24"/>
        </w:rPr>
      </w:pPr>
      <w:r w:rsidRPr="00A24746">
        <w:rPr>
          <w:bCs/>
          <w:sz w:val="24"/>
        </w:rPr>
        <w:t>Mokiniai pasiekė reikšmingų rezultatų rajoniniu, respublikiniu ir tarptautiniu lygmenimis, laimėdami prizines vietas akademiniuose, meniniuose ir sportiniuose renginiuose, taip prisidėdami prie progimnazijos prestižo stiprinimo.</w:t>
      </w:r>
    </w:p>
    <w:p w14:paraId="2F650481" w14:textId="67004980" w:rsidR="00816CF1" w:rsidRPr="00A24746" w:rsidRDefault="00816CF1" w:rsidP="00CF16BB">
      <w:pPr>
        <w:ind w:right="3" w:firstLine="709"/>
        <w:jc w:val="both"/>
        <w:rPr>
          <w:bCs/>
          <w:sz w:val="24"/>
        </w:rPr>
      </w:pPr>
      <w:r w:rsidRPr="00A24746">
        <w:rPr>
          <w:bCs/>
          <w:sz w:val="24"/>
        </w:rPr>
        <w:t xml:space="preserve">2025 m. užsienio kalbų mokytojai aktyviai įgyvendino tarptautinius, nacionalinius ir rajoninius projektus, į kuriuos įsitraukė 55 </w:t>
      </w:r>
      <w:r w:rsidR="00CC6826" w:rsidRPr="00A24746">
        <w:rPr>
          <w:bCs/>
          <w:sz w:val="24"/>
        </w:rPr>
        <w:t>p</w:t>
      </w:r>
      <w:r w:rsidR="00E55EA9" w:rsidRPr="00A24746">
        <w:rPr>
          <w:bCs/>
          <w:sz w:val="24"/>
        </w:rPr>
        <w:t>roc.</w:t>
      </w:r>
      <w:r w:rsidRPr="00A24746">
        <w:rPr>
          <w:bCs/>
          <w:sz w:val="24"/>
        </w:rPr>
        <w:t xml:space="preserve"> 5–8 klasių mokinių, o kai kuriose veiklose – iki 84 </w:t>
      </w:r>
      <w:r w:rsidR="00CC6826" w:rsidRPr="00A24746">
        <w:rPr>
          <w:bCs/>
          <w:sz w:val="24"/>
        </w:rPr>
        <w:t>proc.</w:t>
      </w:r>
      <w:r w:rsidRPr="00A24746">
        <w:rPr>
          <w:bCs/>
          <w:sz w:val="24"/>
        </w:rPr>
        <w:t xml:space="preserve"> mokinių.</w:t>
      </w:r>
    </w:p>
    <w:p w14:paraId="57389A21" w14:textId="2D631DB9" w:rsidR="00816CF1" w:rsidRPr="00A24746" w:rsidRDefault="00816CF1" w:rsidP="00CF16BB">
      <w:pPr>
        <w:ind w:right="3" w:firstLine="709"/>
        <w:jc w:val="both"/>
        <w:rPr>
          <w:bCs/>
          <w:sz w:val="24"/>
        </w:rPr>
      </w:pPr>
      <w:r w:rsidRPr="00A24746">
        <w:rPr>
          <w:bCs/>
          <w:sz w:val="24"/>
        </w:rPr>
        <w:t>Įgyvendinti</w:t>
      </w:r>
      <w:r w:rsidR="001D0A5A">
        <w:rPr>
          <w:bCs/>
          <w:sz w:val="24"/>
        </w:rPr>
        <w:t xml:space="preserve"> </w:t>
      </w:r>
      <w:r w:rsidRPr="00A24746">
        <w:rPr>
          <w:bCs/>
          <w:sz w:val="24"/>
        </w:rPr>
        <w:t>eTwinning tarptautiniai projektai, apimantys kelias amžiaus grupes</w:t>
      </w:r>
      <w:r w:rsidR="005C648F">
        <w:rPr>
          <w:bCs/>
          <w:sz w:val="24"/>
        </w:rPr>
        <w:t xml:space="preserve">; </w:t>
      </w:r>
      <w:r w:rsidRPr="00A24746">
        <w:rPr>
          <w:bCs/>
          <w:sz w:val="24"/>
        </w:rPr>
        <w:t>CLILIG projektas bendradarbiaujant su Goethe’s institutu;</w:t>
      </w:r>
      <w:r w:rsidR="005C648F">
        <w:rPr>
          <w:bCs/>
          <w:sz w:val="24"/>
        </w:rPr>
        <w:t xml:space="preserve"> </w:t>
      </w:r>
      <w:r w:rsidRPr="00A24746">
        <w:rPr>
          <w:bCs/>
          <w:sz w:val="24"/>
        </w:rPr>
        <w:t>tarptautiniai kultūriniai projektai su Europos šalimis.</w:t>
      </w:r>
    </w:p>
    <w:p w14:paraId="317DDB7E" w14:textId="69FC42C7" w:rsidR="00816CF1" w:rsidRPr="00A24746" w:rsidRDefault="00816CF1" w:rsidP="00CF16BB">
      <w:pPr>
        <w:ind w:right="3" w:firstLine="709"/>
        <w:jc w:val="both"/>
        <w:rPr>
          <w:bCs/>
          <w:sz w:val="24"/>
        </w:rPr>
      </w:pPr>
      <w:r w:rsidRPr="00A24746">
        <w:rPr>
          <w:bCs/>
          <w:sz w:val="24"/>
        </w:rPr>
        <w:t xml:space="preserve">Projektinė veikla reikšmingai prisidėjo prie mokinių skaitmeninio raštingumo, komunikavimo užsienio kalba, kūrybiškumo ir bendradarbiavimo kompetencijų ugdymo. Visos suplanuotos projektinės veiklos buvo įgyvendintos 100 </w:t>
      </w:r>
      <w:r w:rsidR="005C648F">
        <w:rPr>
          <w:bCs/>
          <w:sz w:val="24"/>
        </w:rPr>
        <w:t>proc</w:t>
      </w:r>
      <w:r w:rsidRPr="00A24746">
        <w:rPr>
          <w:bCs/>
          <w:sz w:val="24"/>
        </w:rPr>
        <w:t>.</w:t>
      </w:r>
    </w:p>
    <w:p w14:paraId="0FF3AF4E" w14:textId="766FAE4C" w:rsidR="00816CF1" w:rsidRPr="00A24746" w:rsidRDefault="00816CF1" w:rsidP="00CF16BB">
      <w:pPr>
        <w:ind w:right="3" w:firstLine="709"/>
        <w:jc w:val="both"/>
        <w:rPr>
          <w:bCs/>
          <w:sz w:val="24"/>
        </w:rPr>
      </w:pPr>
      <w:r w:rsidRPr="00A24746">
        <w:rPr>
          <w:bCs/>
          <w:sz w:val="24"/>
        </w:rPr>
        <w:t>Tam</w:t>
      </w:r>
      <w:r w:rsidR="005C648F">
        <w:rPr>
          <w:bCs/>
          <w:sz w:val="24"/>
        </w:rPr>
        <w:t xml:space="preserve">, </w:t>
      </w:r>
      <w:r w:rsidRPr="00A24746">
        <w:rPr>
          <w:bCs/>
          <w:sz w:val="24"/>
        </w:rPr>
        <w:t xml:space="preserve">kad </w:t>
      </w:r>
      <w:r w:rsidR="005C648F">
        <w:rPr>
          <w:bCs/>
          <w:sz w:val="24"/>
        </w:rPr>
        <w:t xml:space="preserve">būtų </w:t>
      </w:r>
      <w:r w:rsidRPr="00A24746">
        <w:rPr>
          <w:bCs/>
          <w:sz w:val="24"/>
        </w:rPr>
        <w:t>sukurt</w:t>
      </w:r>
      <w:r w:rsidR="005C648F">
        <w:rPr>
          <w:bCs/>
          <w:sz w:val="24"/>
        </w:rPr>
        <w:t>os</w:t>
      </w:r>
      <w:r w:rsidRPr="00A24746">
        <w:rPr>
          <w:bCs/>
          <w:sz w:val="24"/>
        </w:rPr>
        <w:t xml:space="preserve"> sąlyg</w:t>
      </w:r>
      <w:r w:rsidR="005C648F">
        <w:rPr>
          <w:bCs/>
          <w:sz w:val="24"/>
        </w:rPr>
        <w:t>os</w:t>
      </w:r>
      <w:r w:rsidRPr="00A24746">
        <w:rPr>
          <w:bCs/>
          <w:sz w:val="24"/>
        </w:rPr>
        <w:t xml:space="preserve"> kiekvienam mokiniui dalykų turiniu ugdytis kalbines, kūrybiškumo, komunikavimo ir kt. kompetencijas, siekti aukštesnių rezultatų, organiz</w:t>
      </w:r>
      <w:r w:rsidR="005C648F">
        <w:rPr>
          <w:bCs/>
          <w:sz w:val="24"/>
        </w:rPr>
        <w:t>uotas</w:t>
      </w:r>
      <w:r w:rsidRPr="00A24746">
        <w:rPr>
          <w:bCs/>
          <w:sz w:val="24"/>
        </w:rPr>
        <w:t xml:space="preserve"> mokinių dalyvavim</w:t>
      </w:r>
      <w:r w:rsidR="005C648F">
        <w:rPr>
          <w:bCs/>
          <w:sz w:val="24"/>
        </w:rPr>
        <w:t>as</w:t>
      </w:r>
      <w:r w:rsidRPr="00A24746">
        <w:rPr>
          <w:bCs/>
          <w:sz w:val="24"/>
        </w:rPr>
        <w:t xml:space="preserve"> rajoninėse olimpiadose ir konkursuose</w:t>
      </w:r>
      <w:r w:rsidR="005C648F">
        <w:rPr>
          <w:bCs/>
          <w:sz w:val="24"/>
        </w:rPr>
        <w:t>.</w:t>
      </w:r>
      <w:r w:rsidRPr="00A24746">
        <w:rPr>
          <w:bCs/>
          <w:sz w:val="24"/>
        </w:rPr>
        <w:t xml:space="preserve"> </w:t>
      </w:r>
      <w:r w:rsidR="005C648F">
        <w:rPr>
          <w:bCs/>
          <w:sz w:val="24"/>
        </w:rPr>
        <w:t>A</w:t>
      </w:r>
      <w:r w:rsidRPr="00A24746">
        <w:rPr>
          <w:bCs/>
          <w:sz w:val="24"/>
        </w:rPr>
        <w:t xml:space="preserve">ntrus metus iš eilės 50 </w:t>
      </w:r>
      <w:r w:rsidR="005C648F">
        <w:rPr>
          <w:bCs/>
          <w:sz w:val="24"/>
        </w:rPr>
        <w:t>proc.</w:t>
      </w:r>
      <w:r w:rsidRPr="00A24746">
        <w:rPr>
          <w:bCs/>
          <w:sz w:val="24"/>
        </w:rPr>
        <w:t xml:space="preserve"> mokinių, dalyvavusių rajoniniuose 5-6 ir 7-8 klasių anglų k. olimpiadose tapo prizininkais. </w:t>
      </w:r>
    </w:p>
    <w:p w14:paraId="77647560" w14:textId="6AD5188F" w:rsidR="00EE2D07" w:rsidRPr="00A24746" w:rsidRDefault="007C09C5" w:rsidP="00CF16BB">
      <w:pPr>
        <w:ind w:right="3" w:firstLine="709"/>
        <w:jc w:val="both"/>
        <w:rPr>
          <w:bCs/>
          <w:sz w:val="24"/>
        </w:rPr>
      </w:pPr>
      <w:r>
        <w:rPr>
          <w:bCs/>
          <w:sz w:val="24"/>
        </w:rPr>
        <w:t>Vykdytas u</w:t>
      </w:r>
      <w:r w:rsidR="00816CF1" w:rsidRPr="00A24746">
        <w:rPr>
          <w:bCs/>
          <w:sz w:val="24"/>
        </w:rPr>
        <w:t xml:space="preserve">gdomasis projektas </w:t>
      </w:r>
      <w:r>
        <w:rPr>
          <w:bCs/>
          <w:sz w:val="24"/>
        </w:rPr>
        <w:t>–</w:t>
      </w:r>
      <w:r w:rsidR="00816CF1" w:rsidRPr="00A24746">
        <w:rPr>
          <w:bCs/>
          <w:sz w:val="24"/>
        </w:rPr>
        <w:t xml:space="preserve"> išvyka „Raseinių krašto žydų atminties fragmentai</w:t>
      </w:r>
      <w:r>
        <w:rPr>
          <w:bCs/>
          <w:sz w:val="24"/>
        </w:rPr>
        <w:t>“, kuriame d</w:t>
      </w:r>
      <w:r w:rsidR="00816CF1" w:rsidRPr="00A24746">
        <w:rPr>
          <w:bCs/>
          <w:sz w:val="24"/>
        </w:rPr>
        <w:t xml:space="preserve">alyvavo 90 proc. 5 kl. mokinių.  </w:t>
      </w:r>
      <w:r>
        <w:rPr>
          <w:bCs/>
          <w:sz w:val="24"/>
        </w:rPr>
        <w:t>Jie a</w:t>
      </w:r>
      <w:r w:rsidR="00816CF1" w:rsidRPr="00A24746">
        <w:rPr>
          <w:bCs/>
          <w:sz w:val="24"/>
        </w:rPr>
        <w:t>tliko lietuvių k., istorijos, fizikos, matematikos, etikos užduotis</w:t>
      </w:r>
      <w:r w:rsidR="003C1BBF">
        <w:rPr>
          <w:bCs/>
          <w:sz w:val="24"/>
        </w:rPr>
        <w:t>, s</w:t>
      </w:r>
      <w:r w:rsidR="00816CF1" w:rsidRPr="00A24746">
        <w:rPr>
          <w:bCs/>
          <w:sz w:val="24"/>
        </w:rPr>
        <w:t>usipažino su savo krašto žydų istorija ir atminties puoselėjimu.</w:t>
      </w:r>
    </w:p>
    <w:p w14:paraId="2AD60A59" w14:textId="77777777" w:rsidR="00EE2D07" w:rsidRPr="00A24746" w:rsidRDefault="00816CF1" w:rsidP="00CF16BB">
      <w:pPr>
        <w:tabs>
          <w:tab w:val="left" w:pos="9356"/>
        </w:tabs>
        <w:ind w:right="3" w:firstLine="709"/>
        <w:jc w:val="both"/>
        <w:rPr>
          <w:sz w:val="24"/>
          <w:szCs w:val="24"/>
        </w:rPr>
      </w:pPr>
      <w:r w:rsidRPr="00A24746">
        <w:rPr>
          <w:bCs/>
          <w:sz w:val="24"/>
          <w:szCs w:val="24"/>
        </w:rPr>
        <w:t xml:space="preserve">Įgyvendinant 3 Tikslo </w:t>
      </w:r>
      <w:r w:rsidRPr="007C09C5">
        <w:rPr>
          <w:b/>
          <w:sz w:val="24"/>
          <w:szCs w:val="24"/>
        </w:rPr>
        <w:t xml:space="preserve">„Gerinti socialinę emocinę aplinką, integruojant progimnazijos </w:t>
      </w:r>
      <w:r w:rsidRPr="007C09C5">
        <w:rPr>
          <w:b/>
          <w:sz w:val="24"/>
          <w:szCs w:val="24"/>
        </w:rPr>
        <w:lastRenderedPageBreak/>
        <w:t>vertybes į bendruomenės veiklas“</w:t>
      </w:r>
      <w:r w:rsidRPr="00A24746">
        <w:rPr>
          <w:bCs/>
          <w:sz w:val="24"/>
          <w:szCs w:val="24"/>
        </w:rPr>
        <w:t xml:space="preserve"> 3.1 uždavinį „Stiprinti ryšius tarp mokinių tėvų ir pedagogų, užtikrinant ugdymo tikslų įgyvendinimą“,</w:t>
      </w:r>
      <w:r w:rsidR="00EE2D07" w:rsidRPr="00A24746">
        <w:rPr>
          <w:bCs/>
          <w:sz w:val="24"/>
          <w:szCs w:val="24"/>
        </w:rPr>
        <w:t xml:space="preserve"> </w:t>
      </w:r>
      <w:r w:rsidR="00EE2D07" w:rsidRPr="00A24746">
        <w:rPr>
          <w:sz w:val="24"/>
          <w:szCs w:val="24"/>
        </w:rPr>
        <w:t>pradinių klasių mokytojai kryptingai stiprino bendradarbiavimą su mokinių tėvais, organizuodami individualius pokalbius, susirinkimus, bendras veiklas ir renginius. Ypatingas dėmesys skirtas pirmokų adaptacijai, mokinių emocinei savijautai ir sėkmingam įsitraukimui į mokyklos bendruomenę. Ugdymo veiklos vyko tiek formaliose, tiek netradicinėse erdvėse, įtraukiant tėvus ir socialinius partnerius.</w:t>
      </w:r>
    </w:p>
    <w:p w14:paraId="553064B3" w14:textId="77777777" w:rsidR="00EE2D07" w:rsidRPr="00A24746" w:rsidRDefault="00EE2D07" w:rsidP="00CF16BB">
      <w:pPr>
        <w:ind w:right="3" w:firstLine="709"/>
        <w:jc w:val="both"/>
        <w:rPr>
          <w:sz w:val="24"/>
          <w:szCs w:val="24"/>
        </w:rPr>
      </w:pPr>
      <w:r w:rsidRPr="00A24746">
        <w:rPr>
          <w:sz w:val="24"/>
          <w:szCs w:val="24"/>
        </w:rPr>
        <w:t>Užsienio kalbų mokytojai nuosekliai stiprino bendradarbiavimą su klasių vadovais ir mokinių tėvais, sistemingai teikdami informaciją apie mokinių pasiekimus ir pažangą.</w:t>
      </w:r>
    </w:p>
    <w:p w14:paraId="600D9D02" w14:textId="5D79E78D" w:rsidR="00EE2D07" w:rsidRPr="00A24746" w:rsidRDefault="00EE2D07" w:rsidP="00CF16BB">
      <w:pPr>
        <w:ind w:right="3" w:firstLine="709"/>
        <w:jc w:val="both"/>
        <w:rPr>
          <w:bCs/>
          <w:sz w:val="24"/>
          <w:szCs w:val="24"/>
        </w:rPr>
      </w:pPr>
      <w:r w:rsidRPr="00A24746">
        <w:rPr>
          <w:sz w:val="24"/>
          <w:szCs w:val="24"/>
        </w:rPr>
        <w:t>Organizuota užsienio kalbų savaitė, skirta Europos kalbų dienai, kurios metu 85 proc. 2–8 klasių mokinių per projektines veiklas susipažino su progimnazijos vertybėmis – pagarba, tolerancija, mandagumu. Veiklos skatino mokinių emocinį sąmoningumą, saviraišką, lyderystę ir pozityvų bendravimą.</w:t>
      </w:r>
    </w:p>
    <w:p w14:paraId="7ECA4C76" w14:textId="22008F53" w:rsidR="00EE2D07" w:rsidRPr="00A24746" w:rsidRDefault="00EE2D07" w:rsidP="00CF16BB">
      <w:pPr>
        <w:pStyle w:val="Pagrindinistekstas"/>
        <w:ind w:right="3" w:firstLine="709"/>
        <w:jc w:val="both"/>
      </w:pPr>
      <w:r w:rsidRPr="00A24746">
        <w:t>Mokinio padėjėjų veikla 2025 m. reikšmingai prisidėjo prie bebarjerės, saugios ir visiems mokiniams prieinamos ugdymo aplinkos kūrimo. Padėjėjai aktyviai bendradarbiavo su rajono mokinio padėjėjų metodini</w:t>
      </w:r>
      <w:r w:rsidR="00BE0F74">
        <w:t>o</w:t>
      </w:r>
      <w:r w:rsidRPr="00A24746">
        <w:t xml:space="preserve"> būreli</w:t>
      </w:r>
      <w:r w:rsidR="00BE0F74">
        <w:t>o nariais</w:t>
      </w:r>
      <w:r w:rsidRPr="00A24746">
        <w:t>, dalyvavo bendrose metodinėse veiklose ir gerosios patirties sklaidoje.</w:t>
      </w:r>
      <w:r w:rsidR="00BE0F74">
        <w:t xml:space="preserve"> </w:t>
      </w:r>
      <w:r w:rsidRPr="00A24746">
        <w:t>Svarbi kasdienės pagalbos dalis buvo mokinių lydėjimas į edukacines veiklas ir išvykas – per metus mokinio padėjėjai dalyvavo 143 ekskursijose, taip sudarydami sąlygas specialiųjų poreikių turintiems mokiniams visavertiškai dalyvauti mokyklos gyvenime ir patirtiniame ugdyme.</w:t>
      </w:r>
    </w:p>
    <w:p w14:paraId="3E701AF3" w14:textId="77777777" w:rsidR="007A5B8A" w:rsidRDefault="00EE2D07" w:rsidP="00CF16BB">
      <w:pPr>
        <w:pStyle w:val="Pagrindinistekstas"/>
        <w:ind w:right="3" w:firstLine="709"/>
        <w:jc w:val="both"/>
      </w:pPr>
      <w:r w:rsidRPr="00A24746">
        <w:t xml:space="preserve">Fizinio ugdymo, menų ir technologijų </w:t>
      </w:r>
      <w:r w:rsidR="00BE0F74">
        <w:t>dalykų mokytojai</w:t>
      </w:r>
      <w:r w:rsidRPr="00A24746">
        <w:t xml:space="preserve"> aktyviai organizavo renginius ir rengė  projektus:</w:t>
      </w:r>
      <w:r w:rsidR="00BE0F74">
        <w:t xml:space="preserve"> </w:t>
      </w:r>
      <w:r w:rsidRPr="00A24746">
        <w:t>„Solidarumo bėgimas“ – dalyvavo 50</w:t>
      </w:r>
      <w:r w:rsidR="00BE0F74">
        <w:t>-</w:t>
      </w:r>
      <w:r w:rsidRPr="00A24746">
        <w:t>60 proc. mokinių ir 10 proc. tėvų</w:t>
      </w:r>
      <w:r w:rsidR="007A5B8A">
        <w:t xml:space="preserve"> (</w:t>
      </w:r>
      <w:r w:rsidRPr="00A24746">
        <w:t>ugdomas sveikas gyvenimo būdas ir fizinis aktyvumas</w:t>
      </w:r>
      <w:r w:rsidR="007A5B8A">
        <w:t>); š</w:t>
      </w:r>
      <w:r w:rsidRPr="00A24746">
        <w:t>aškių turnyras šeimos dienai – dalyvavo 80 proc. mokinių ir 30 proc. tėvų</w:t>
      </w:r>
      <w:r w:rsidR="007A5B8A">
        <w:t xml:space="preserve"> (</w:t>
      </w:r>
      <w:r w:rsidRPr="00A24746">
        <w:t>ugdomi bendradarbiavimo gebėjimai</w:t>
      </w:r>
      <w:r w:rsidR="007A5B8A">
        <w:t>)</w:t>
      </w:r>
      <w:r w:rsidRPr="00A24746">
        <w:t>;</w:t>
      </w:r>
      <w:r w:rsidR="007A5B8A">
        <w:t xml:space="preserve"> </w:t>
      </w:r>
      <w:r w:rsidRPr="00A24746">
        <w:t>Lietuvos bendrojo ugdymo mokyklų žaidynės – 50 proc. mokinių</w:t>
      </w:r>
      <w:r w:rsidR="007A5B8A">
        <w:t xml:space="preserve"> (</w:t>
      </w:r>
      <w:r w:rsidRPr="00A24746">
        <w:t>stiprinamas fizinis aktyvumas</w:t>
      </w:r>
      <w:r w:rsidR="007A5B8A">
        <w:t>)</w:t>
      </w:r>
      <w:r w:rsidRPr="00A24746">
        <w:t>;</w:t>
      </w:r>
      <w:r w:rsidR="007A5B8A">
        <w:t xml:space="preserve"> t</w:t>
      </w:r>
      <w:r w:rsidRPr="00A24746">
        <w:t>arptautinės šokio dienos renginys ir rajoninis konkursas „Šokio revoliucija“ – dalyvavo 95 proc. 1</w:t>
      </w:r>
      <w:r w:rsidR="007A5B8A">
        <w:t>-</w:t>
      </w:r>
      <w:r w:rsidRPr="00A24746">
        <w:t>4 klasių mokinių</w:t>
      </w:r>
      <w:r w:rsidR="007A5B8A">
        <w:t xml:space="preserve"> (</w:t>
      </w:r>
      <w:r w:rsidRPr="00A24746">
        <w:t>ugdomas komandinio darbo, kūrybiškumo ir bendravimo kompetencijos</w:t>
      </w:r>
      <w:r w:rsidR="007A5B8A">
        <w:t>); n</w:t>
      </w:r>
      <w:r w:rsidRPr="00A24746">
        <w:t xml:space="preserve">etradicinių sporto rungčių diena </w:t>
      </w:r>
      <w:r w:rsidR="007A5B8A">
        <w:t>(</w:t>
      </w:r>
      <w:r w:rsidRPr="00A24746">
        <w:t>ugdomi fiziniai gebėjimai ir socialinė sąveika</w:t>
      </w:r>
      <w:r w:rsidR="007A5B8A">
        <w:t>).</w:t>
      </w:r>
    </w:p>
    <w:p w14:paraId="29825802" w14:textId="02BF0B6B" w:rsidR="00EE2D07" w:rsidRPr="00A24746" w:rsidRDefault="007A5B8A" w:rsidP="00CF16BB">
      <w:pPr>
        <w:pStyle w:val="Pagrindinistekstas"/>
        <w:ind w:right="3" w:firstLine="709"/>
        <w:jc w:val="both"/>
      </w:pPr>
      <w:r>
        <w:t xml:space="preserve">Organizuoti renginiai ir parengti projektai </w:t>
      </w:r>
      <w:r w:rsidR="00EE2D07" w:rsidRPr="00A24746">
        <w:t>pageri</w:t>
      </w:r>
      <w:r>
        <w:t>no</w:t>
      </w:r>
      <w:r w:rsidR="00EE2D07" w:rsidRPr="00A24746">
        <w:t xml:space="preserve"> </w:t>
      </w:r>
      <w:r>
        <w:t xml:space="preserve">mokinių </w:t>
      </w:r>
      <w:r w:rsidR="00EE2D07" w:rsidRPr="00A24746">
        <w:t>socialin</w:t>
      </w:r>
      <w:r>
        <w:t>ę</w:t>
      </w:r>
      <w:r w:rsidR="00EE2D07" w:rsidRPr="00A24746">
        <w:t>-emocin</w:t>
      </w:r>
      <w:r>
        <w:t>ę</w:t>
      </w:r>
      <w:r w:rsidR="00EE2D07" w:rsidRPr="00A24746">
        <w:t xml:space="preserve"> aplink</w:t>
      </w:r>
      <w:r>
        <w:t>ą</w:t>
      </w:r>
      <w:r w:rsidR="00EE2D07" w:rsidRPr="00A24746">
        <w:t>, stiprinam</w:t>
      </w:r>
      <w:r>
        <w:t>o</w:t>
      </w:r>
      <w:r w:rsidR="00EE2D07" w:rsidRPr="00A24746">
        <w:t xml:space="preserve"> </w:t>
      </w:r>
      <w:r>
        <w:t xml:space="preserve">mokinių </w:t>
      </w:r>
      <w:r w:rsidR="00EE2D07" w:rsidRPr="00A24746">
        <w:t>kūrybiškum</w:t>
      </w:r>
      <w:r>
        <w:t>ą</w:t>
      </w:r>
      <w:r w:rsidR="00EE2D07" w:rsidRPr="00A24746">
        <w:t>, bendradarbiavim</w:t>
      </w:r>
      <w:r>
        <w:t>ą</w:t>
      </w:r>
      <w:r w:rsidR="00EE2D07" w:rsidRPr="00A24746">
        <w:t>, pasitikėjim</w:t>
      </w:r>
      <w:r>
        <w:t>ą</w:t>
      </w:r>
      <w:r w:rsidR="00EE2D07" w:rsidRPr="00A24746">
        <w:t xml:space="preserve"> savimi ir komanda. Progimnazijos bendruomenė įsitraukė į veiklas, sustiprėjo tarpusavio bendradarbiavimas, mokinių socialinės ir emocinės kompetencijos.</w:t>
      </w:r>
    </w:p>
    <w:p w14:paraId="6F4A0035" w14:textId="0D666188" w:rsidR="00EE2D07" w:rsidRPr="00A24746" w:rsidRDefault="00EE2D07" w:rsidP="00CF16BB">
      <w:pPr>
        <w:pStyle w:val="Pagrindinistekstas"/>
        <w:ind w:right="3" w:firstLine="709"/>
        <w:jc w:val="both"/>
      </w:pPr>
      <w:r w:rsidRPr="00A24746">
        <w:t xml:space="preserve">Švietimo pagalbos specialistės </w:t>
      </w:r>
      <w:r w:rsidR="00523B52">
        <w:t>organizavimo</w:t>
      </w:r>
      <w:r w:rsidRPr="00A24746">
        <w:t xml:space="preserve"> mokinių, turinčių specialiųjų ugdymosi poreikių, kūrybiškumo savait</w:t>
      </w:r>
      <w:r w:rsidR="00523B52">
        <w:t>ę</w:t>
      </w:r>
      <w:r w:rsidRPr="00A24746">
        <w:t xml:space="preserve"> „Mokausi kurdamas“, kurioje dalyvavo 76 PUG, 1-4 kl. mokiniai. Vykdytos tarptautinės Tolerancijos diena( dalyvavo PUG, 1-8 kl. mokiniai) ir  Draugo diena (dalyvavo 1b, 5c, 6b mokiniai). Specialistės vedė užsiėmimus/ klasių valandėles SEU temomis ir organizavo rajoninį meninio skaitymo konkursą ,,Vaikystės žodžiai“ (dalyvavo 37 mokiniai iš 6 rajono ugdymo įstaigų</w:t>
      </w:r>
      <w:r w:rsidR="00523B52">
        <w:t xml:space="preserve">). </w:t>
      </w:r>
      <w:r w:rsidRPr="00A24746">
        <w:t>Išplėtotas bendradarbiavimas su kitų įstaigų švietimo pagalbos specialistais, leidžiantis dalintis gerąja patirtimi ir operatyviau spręsti profesinius bei veiklos klausimus.</w:t>
      </w:r>
      <w:r w:rsidR="00523B52">
        <w:t xml:space="preserve"> </w:t>
      </w:r>
      <w:r w:rsidRPr="00A24746">
        <w:t>Užmegztas ir palaikomas tvarus tarpinstitucinis bendradarbiavimas su socialinėmis, sveikatos ir švietimo įstaigomis, sudarantis sąlygas kompleksiškai spręsti mokinių socialines ir ugdymo(si) problemas.</w:t>
      </w:r>
    </w:p>
    <w:p w14:paraId="62EED412" w14:textId="61E670AD" w:rsidR="00905D21" w:rsidRPr="00A24746" w:rsidRDefault="00EE2D07" w:rsidP="00CF16BB">
      <w:pPr>
        <w:ind w:right="3" w:firstLine="709"/>
        <w:jc w:val="both"/>
        <w:rPr>
          <w:sz w:val="24"/>
          <w:szCs w:val="24"/>
        </w:rPr>
      </w:pPr>
      <w:r w:rsidRPr="00A24746">
        <w:rPr>
          <w:sz w:val="24"/>
          <w:szCs w:val="24"/>
        </w:rPr>
        <w:t>Organizuota saugaus interneto savaitė. Pamokų metu buvo kalbama apie saugumą internete, kuriamas plakatas/lankstinukas/pateikt</w:t>
      </w:r>
      <w:r w:rsidR="00523B52">
        <w:rPr>
          <w:sz w:val="24"/>
          <w:szCs w:val="24"/>
        </w:rPr>
        <w:t>ys</w:t>
      </w:r>
      <w:r w:rsidRPr="00A24746">
        <w:rPr>
          <w:sz w:val="24"/>
          <w:szCs w:val="24"/>
        </w:rPr>
        <w:t>. 60 proc. 5-8 klasių mokinių geb</w:t>
      </w:r>
      <w:r w:rsidR="00441192">
        <w:rPr>
          <w:sz w:val="24"/>
          <w:szCs w:val="24"/>
        </w:rPr>
        <w:t>a</w:t>
      </w:r>
      <w:r w:rsidRPr="00A24746">
        <w:rPr>
          <w:sz w:val="24"/>
          <w:szCs w:val="24"/>
        </w:rPr>
        <w:t xml:space="preserve"> be klaidų atsakyti į visus testo klausimus ir atsakingai, pagarbiai, kritiškai, saugiai naudotis internetu, nepaže</w:t>
      </w:r>
      <w:r w:rsidR="00441192">
        <w:rPr>
          <w:sz w:val="24"/>
          <w:szCs w:val="24"/>
        </w:rPr>
        <w:t>idžiant</w:t>
      </w:r>
      <w:r w:rsidRPr="00A24746">
        <w:rPr>
          <w:sz w:val="24"/>
          <w:szCs w:val="24"/>
        </w:rPr>
        <w:t xml:space="preserve"> autorių teisių. Minint Pasaulinę Žemės dieną, vyko teminė savaitė </w:t>
      </w:r>
      <w:r w:rsidR="00441192">
        <w:rPr>
          <w:sz w:val="24"/>
          <w:szCs w:val="24"/>
        </w:rPr>
        <w:t>„</w:t>
      </w:r>
      <w:r w:rsidRPr="00A24746">
        <w:rPr>
          <w:sz w:val="24"/>
          <w:szCs w:val="24"/>
        </w:rPr>
        <w:t>Tvariai saugokime gamtą”, skirta Žemės dienai paminėti. Jos metu buvo vedamos edukacinės pamokos, renginiai , skirti  Žemės dienai. Renginiuose dalyvavo 90 proc. 5-8 klasių mokinių.</w:t>
      </w:r>
    </w:p>
    <w:p w14:paraId="78122E37" w14:textId="4BAB3518" w:rsidR="00EE2D07" w:rsidRPr="00A24746" w:rsidRDefault="00EE2D07" w:rsidP="00CF16BB">
      <w:pPr>
        <w:pStyle w:val="Pagrindinistekstas"/>
        <w:ind w:right="3" w:firstLine="709"/>
        <w:jc w:val="both"/>
      </w:pPr>
      <w:r w:rsidRPr="00A24746">
        <w:t xml:space="preserve">Aktyvi mokinių tarybos veikla. Suorganizuoti renginiai: kūrybinės dirbtuvės ,,Labiau panašūs nei skirtingi“, skirtos pasaulinei Dauno sindromo dienai paminėti, Kaziuko mugė, Mokytojo diena ,,Ačiū tau, Mokytojau“, gražiausio moliūgo rinkimai, vaiduolių šoktuvės, skirtos Helovymui, šlepečių ir pižamų diena, mokinių tarybos pirmininko rinkimai ir inauguracija, karnavalas ,,Pasaulio žvaigždės“; akcijos: ,,Diena be kuprinių“, ,,Diena be automobilio“, ,,Vasarala“, ,,Moliūgų šviesos šventė“, ,,Uždek žvakelę ant pamiršto kapo“. Gegužės mėnesį prisijungta prie ,,Maisto banko akcijos </w:t>
      </w:r>
      <w:r w:rsidRPr="00A24746">
        <w:lastRenderedPageBreak/>
        <w:t xml:space="preserve">mokyklose“, rinkti ilgo galiojimo produktai jų stokojantiems.  Lapkričio mėnesį suorganizuota Pyragų diena, kurios metu progimnazijos bendruomenės nariams už sutartą kainą pardavinėti pyragai. Surinkti 526 eurai, kurie paaukoti socialinei iniciatyvai ,,Niekieno vaikai“ bei Lietuvos vaikų vėžio asociacijai ,,Paguoda“. Kartu su Raseinių atviro jaunimo centro darbuotojais suorganizuotos atvirų durų dienos aštuntų klasių mokiniams, susipažinta su centro veiklomis ir taisyklėmis. Sudalyvauta Raseinių rajono savivaldybės organizuotuose renginiuose </w:t>
      </w:r>
      <w:r w:rsidR="00FD770A">
        <w:t>–</w:t>
      </w:r>
      <w:r w:rsidRPr="00A24746">
        <w:t xml:space="preserve"> Sausio 13-osios minėjime, ,,Rudens bendrystės sodas 2025“ eisenoje ir edukacijose, hakatone ,,Savivaldus jaunimas: idėjos Raseinių rajonui“, kur buvo sukurtas iššūkių žemėlapis, analizuotos aktualios problemos ir ieškota realių sprendimų. Aktyvi mokinių tarybos veikla suteikė mokiniams socialinę, pilietinę ir asmeninę naudą. Dalyvaudami renginiuose ir akcijose mokiniai ugdė empatiją, toleranciją, bendruomeniškumą ir socialinę atsakomybę, susipažino su demokratiniais procesais, stiprino lyderystės, bendradarbiavimo, organizavimo ir kūrybiškumo gebėjimus. Labdaringos veiklos skatino pilietiškumą ir savanorystę, o dalyvavimas projektuose ir savivaldybės renginiuose – aktyvų įsitraukimą į visuomeninį gyvenimą.</w:t>
      </w:r>
    </w:p>
    <w:p w14:paraId="5BB4ED9E" w14:textId="77777777" w:rsidR="00EE2D07" w:rsidRPr="00A24746" w:rsidRDefault="00EE2D07" w:rsidP="00CF16BB">
      <w:pPr>
        <w:pStyle w:val="Pagrindinistekstas"/>
        <w:tabs>
          <w:tab w:val="left" w:pos="9072"/>
        </w:tabs>
        <w:ind w:right="3" w:firstLine="709"/>
        <w:jc w:val="both"/>
      </w:pPr>
      <w:r w:rsidRPr="00A24746">
        <w:t>Įvairūs renginiai skatino progimnazijos bendruomenės narių tarpusavio ryšių stiprinimą, padėjo kurti draugišką, palankią ir įtraukią aplinką. Buvo paminėta Laisvės gynėjų diena, surengtas koncertas–spektaklis „Kukutis švenčia laisvę“, skirtas Lietuvos nepriklausomybės atkūrimo dienai. Įvyko mokinių kūrybiškumo ir saviraiškos Talentų konkursas, kuriame dalyvavo 40 1–4 klasių ir 24 5–8 klasių mokiniai. Surengtas renginys „Mokyklos garbė“, subūręs 1–8 klasių mokinius, pirmąjį pusmetį baigusius aukštesniuoju lygiu arba pasiekusius 9 ir daugiau balų vidurkį. Ketvirtų klasių mokiniai simboliškai palydėti į penktą klasę renginyje „Ant slenksčio palieku vaikystę“. Aštuntų klasių mokiniams suorganizuotas simbolinis skrydis lėktuvu maršrutu „Atsisveikinimas su progimnazija“. Mokslo metai užbaigti baltais bendrystės pusryčiais Kaštonų alėjoje. Nauji mokslo metai pradėti Mokslo ir žinių dienos švente su meškiuku Rudnosiuku. Atidengta „II tvarumo bruknės“ lentelė – nacionalinės iniciatyvos „Tvari mokykla 2030“ įvertinimas. Suorganizuotas 5–8 klasių mokinių ir jų tėvų šeimų vakaras, o artėjant šventėms kartu su Kalėdų Seneliu įžiebta kalėdinė eglutė. Įgyvendinti renginiai prisidėjo prie progimnazijos bendruomenės telkimo ir tarpusavio ryšių stiprinimo. Jie sudarė sąlygas kurti saugią, palankią ir įtraukią ugdymo aplinką, skatino mokinių bendravimą ir bendradarbiavimą, didino jų motyvaciją bei pasitikėjimą savimi. Renginių metu buvo puoselėjamos pilietinės, kultūrinės ir tvarumo vertybės, sudarytos galimybės mokinių kūrybiškumui ir saviraiškai atsiskleisti. Mokinių pasiekimų pripažinimas stiprino pasididžiavimą mokykla ir priklausymo bendruomenei jausmą. Renginiai taip pat skatino aktyvesnį tėvų įsitraukimą į mokyklos gyvenimą bei bendruomeninę partnerystę.</w:t>
      </w:r>
    </w:p>
    <w:p w14:paraId="470CA21C" w14:textId="77777777" w:rsidR="00EE2D07" w:rsidRPr="00A24746" w:rsidRDefault="00EE2D07" w:rsidP="00CF16BB">
      <w:pPr>
        <w:pStyle w:val="Pagrindinistekstas"/>
        <w:tabs>
          <w:tab w:val="left" w:pos="9072"/>
        </w:tabs>
        <w:ind w:right="3" w:firstLine="709"/>
        <w:jc w:val="both"/>
      </w:pPr>
      <w:r w:rsidRPr="00A24746">
        <w:t>Spalio 9 d. buvo organizuotas vyskupo Sauliaus Bužausko vizitas  ir susitikimas su progimnazijos bendruomene.</w:t>
      </w:r>
    </w:p>
    <w:p w14:paraId="4AB3F299" w14:textId="77777777" w:rsidR="00EE2D07" w:rsidRPr="00A24746" w:rsidRDefault="00EE2D07" w:rsidP="00CF16BB">
      <w:pPr>
        <w:pStyle w:val="Pagrindinistekstas"/>
        <w:tabs>
          <w:tab w:val="left" w:pos="9072"/>
        </w:tabs>
        <w:ind w:right="3" w:firstLine="709"/>
        <w:jc w:val="both"/>
      </w:pPr>
      <w:r w:rsidRPr="00A24746">
        <w:t>Spalio 29 d. organizuotas pasitarimas su maitintoju „Skirtingi skoniai“ atstovu dėl maitinimo organizavimo progimnazijoje ir problemų sprendimo.</w:t>
      </w:r>
    </w:p>
    <w:p w14:paraId="746EBD08" w14:textId="77777777" w:rsidR="00EE2D07" w:rsidRPr="00A24746" w:rsidRDefault="00EE2D07" w:rsidP="00CF16BB">
      <w:pPr>
        <w:pStyle w:val="Pagrindinistekstas"/>
        <w:tabs>
          <w:tab w:val="left" w:pos="9072"/>
        </w:tabs>
        <w:ind w:right="3" w:firstLine="709"/>
        <w:jc w:val="both"/>
      </w:pPr>
      <w:r w:rsidRPr="00A24746">
        <w:t>Lapkričio 12 d. organizuotas susitikimas su mokyklos tėvų taryba.</w:t>
      </w:r>
    </w:p>
    <w:p w14:paraId="773FEAEE" w14:textId="5D3EDF26" w:rsidR="00EE2D07" w:rsidRPr="00A24746" w:rsidRDefault="00EE2D07" w:rsidP="00CF16BB">
      <w:pPr>
        <w:pStyle w:val="Pagrindinistekstas"/>
        <w:tabs>
          <w:tab w:val="left" w:pos="9072"/>
        </w:tabs>
        <w:ind w:right="3" w:firstLine="709"/>
        <w:jc w:val="both"/>
      </w:pPr>
      <w:r w:rsidRPr="00A24746">
        <w:t>Įgyvendinant</w:t>
      </w:r>
      <w:r w:rsidRPr="00A24746">
        <w:rPr>
          <w:spacing w:val="-8"/>
        </w:rPr>
        <w:t xml:space="preserve"> </w:t>
      </w:r>
      <w:r w:rsidRPr="00A24746">
        <w:t>3.2.</w:t>
      </w:r>
      <w:r w:rsidRPr="00A24746">
        <w:rPr>
          <w:spacing w:val="-8"/>
        </w:rPr>
        <w:t xml:space="preserve"> </w:t>
      </w:r>
      <w:r w:rsidRPr="00A24746">
        <w:t>uždavinį</w:t>
      </w:r>
      <w:r w:rsidRPr="00A24746">
        <w:rPr>
          <w:spacing w:val="-7"/>
        </w:rPr>
        <w:t xml:space="preserve"> </w:t>
      </w:r>
      <w:r w:rsidRPr="00A24746">
        <w:rPr>
          <w:b/>
        </w:rPr>
        <w:t>„Gerinti</w:t>
      </w:r>
      <w:r w:rsidRPr="00A24746">
        <w:rPr>
          <w:b/>
          <w:spacing w:val="-8"/>
        </w:rPr>
        <w:t xml:space="preserve"> </w:t>
      </w:r>
      <w:r w:rsidRPr="00A24746">
        <w:rPr>
          <w:b/>
        </w:rPr>
        <w:t>mokinių</w:t>
      </w:r>
      <w:r w:rsidRPr="00A24746">
        <w:rPr>
          <w:b/>
          <w:spacing w:val="-7"/>
        </w:rPr>
        <w:t xml:space="preserve"> </w:t>
      </w:r>
      <w:r w:rsidRPr="00A24746">
        <w:rPr>
          <w:b/>
        </w:rPr>
        <w:t>ir</w:t>
      </w:r>
      <w:r w:rsidRPr="00A24746">
        <w:rPr>
          <w:b/>
          <w:spacing w:val="-13"/>
        </w:rPr>
        <w:t xml:space="preserve"> </w:t>
      </w:r>
      <w:r w:rsidRPr="00A24746">
        <w:rPr>
          <w:b/>
        </w:rPr>
        <w:t>pedagogų</w:t>
      </w:r>
      <w:r w:rsidRPr="00A24746">
        <w:rPr>
          <w:b/>
          <w:spacing w:val="-8"/>
        </w:rPr>
        <w:t xml:space="preserve"> </w:t>
      </w:r>
      <w:r w:rsidRPr="00A24746">
        <w:rPr>
          <w:b/>
        </w:rPr>
        <w:t>emocinę</w:t>
      </w:r>
      <w:r w:rsidRPr="00A24746">
        <w:rPr>
          <w:b/>
          <w:spacing w:val="-9"/>
        </w:rPr>
        <w:t xml:space="preserve"> </w:t>
      </w:r>
      <w:r w:rsidRPr="00A24746">
        <w:rPr>
          <w:b/>
        </w:rPr>
        <w:t>sveikatą</w:t>
      </w:r>
      <w:r w:rsidRPr="00A24746">
        <w:rPr>
          <w:b/>
          <w:spacing w:val="-9"/>
        </w:rPr>
        <w:t xml:space="preserve"> </w:t>
      </w:r>
      <w:r w:rsidRPr="00A24746">
        <w:rPr>
          <w:b/>
        </w:rPr>
        <w:t>ir</w:t>
      </w:r>
      <w:r w:rsidRPr="00A24746">
        <w:rPr>
          <w:b/>
          <w:spacing w:val="-11"/>
        </w:rPr>
        <w:t xml:space="preserve"> </w:t>
      </w:r>
      <w:r w:rsidRPr="00A24746">
        <w:rPr>
          <w:b/>
        </w:rPr>
        <w:t>kurti</w:t>
      </w:r>
      <w:r w:rsidRPr="00A24746">
        <w:rPr>
          <w:b/>
          <w:spacing w:val="-8"/>
        </w:rPr>
        <w:t xml:space="preserve"> </w:t>
      </w:r>
      <w:r w:rsidRPr="00A24746">
        <w:rPr>
          <w:b/>
        </w:rPr>
        <w:t>saugią psichosocialinę aplinką“</w:t>
      </w:r>
      <w:r w:rsidRPr="00DF6FB7">
        <w:rPr>
          <w:bCs/>
        </w:rPr>
        <w:t>,</w:t>
      </w:r>
      <w:r w:rsidRPr="00A24746">
        <w:rPr>
          <w:b/>
        </w:rPr>
        <w:t xml:space="preserve"> </w:t>
      </w:r>
      <w:r w:rsidRPr="00A24746">
        <w:t>pradinių klasių mokytojai nuosekliai įgyvendino socialinio-emocinio ugdymo programas, skatino fizinį aktyvumą, bendruomeniškumą ir pozityvų tarpusavio bendravimą. Projektai, konkursai, sportinės veiklos, tradiciniai renginiai ir šventės prisidėjo prie mokinių emocinės gerovės, savivertės stiprinimo bei saugios, palaikančios ugdymo aplinkos kūrimo.</w:t>
      </w:r>
    </w:p>
    <w:p w14:paraId="23698ED9" w14:textId="68B496AA" w:rsidR="00EE2D07" w:rsidRPr="00A24746" w:rsidRDefault="00EE2D07" w:rsidP="00CF16BB">
      <w:pPr>
        <w:pStyle w:val="Pagrindinistekstas"/>
        <w:tabs>
          <w:tab w:val="left" w:pos="9072"/>
        </w:tabs>
        <w:ind w:right="3" w:firstLine="709"/>
        <w:jc w:val="both"/>
      </w:pPr>
      <w:r w:rsidRPr="00A24746">
        <w:t>Mokinio padėjėjai tapo reikšminga progimnazijos emocinės gerovės sistemos dalimi.</w:t>
      </w:r>
      <w:r w:rsidR="00DF6FB7">
        <w:t xml:space="preserve"> </w:t>
      </w:r>
      <w:r w:rsidRPr="00A24746">
        <w:t>Kvalifikacijos tobulinimo veiklose didelis dėmesys buvo skirtas</w:t>
      </w:r>
      <w:r w:rsidR="00DF6FB7">
        <w:t xml:space="preserve"> </w:t>
      </w:r>
      <w:r w:rsidRPr="00A24746">
        <w:t>vaikų emocinių krizių atpažinimui ir valdymui,</w:t>
      </w:r>
      <w:r w:rsidR="00DF6FB7">
        <w:t xml:space="preserve"> </w:t>
      </w:r>
      <w:r w:rsidRPr="00A24746">
        <w:t>agresyvaus elgesio prevencijai,</w:t>
      </w:r>
      <w:r w:rsidR="00DF6FB7">
        <w:t xml:space="preserve"> </w:t>
      </w:r>
      <w:r w:rsidRPr="00A24746">
        <w:t>itin jautrių vaikų emocijų reguliavimui,</w:t>
      </w:r>
      <w:r w:rsidR="00DF6FB7">
        <w:t xml:space="preserve"> </w:t>
      </w:r>
      <w:r w:rsidRPr="00A24746">
        <w:t>mokinio padėjėjo psichologinio atsparumo stiprinimui.</w:t>
      </w:r>
      <w:r w:rsidR="00DF6FB7">
        <w:t xml:space="preserve"> </w:t>
      </w:r>
      <w:r w:rsidRPr="00A24746">
        <w:t>Šios kompetencijos tiesiogiai prisidėjo prie saugios, palaikančios ir pagarba grįstos ugdymo aplinkos kūrimo, stiprino mokinių pasitikėjimą ir jų įsitraukimą į ugdymo procesą.</w:t>
      </w:r>
    </w:p>
    <w:p w14:paraId="1C03BCDB" w14:textId="77777777" w:rsidR="00EE2D07" w:rsidRPr="00A24746" w:rsidRDefault="00EE2D07" w:rsidP="00CF16BB">
      <w:pPr>
        <w:pStyle w:val="Pagrindinistekstas"/>
        <w:tabs>
          <w:tab w:val="left" w:pos="9072"/>
        </w:tabs>
        <w:ind w:right="3" w:firstLine="709"/>
        <w:jc w:val="both"/>
      </w:pPr>
      <w:r w:rsidRPr="00A24746">
        <w:t>Švietimo pagalbos specialisčių funkcinio elgesio vertinimo metodikos taikymas prisidėjo prie efektyvesnių pagalbos priemonių parinkimo, sprendžiant mokinių probleminio elgesio klausimus.</w:t>
      </w:r>
    </w:p>
    <w:p w14:paraId="31A39541" w14:textId="00550CDA" w:rsidR="00AD7E4E" w:rsidRDefault="00EE2D07" w:rsidP="00CF16BB">
      <w:pPr>
        <w:pStyle w:val="Pagrindinistekstas"/>
        <w:ind w:right="3" w:firstLine="709"/>
        <w:jc w:val="both"/>
        <w:rPr>
          <w:bCs/>
        </w:rPr>
      </w:pPr>
      <w:r w:rsidRPr="00A24746">
        <w:rPr>
          <w:bCs/>
        </w:rPr>
        <w:t xml:space="preserve">Lietuvių kalbos mokytojos kryptingai integravo socialinio emocinio ugdymo elementus į lietuvių kalbos ir literatūros pamokas. Taikytas „Emometras“, padėjęs mokiniams atpažinti ir </w:t>
      </w:r>
      <w:r w:rsidRPr="00A24746">
        <w:rPr>
          <w:bCs/>
        </w:rPr>
        <w:lastRenderedPageBreak/>
        <w:t>įvardinti savo bei literatūros veikėjų emocijas, diskutuoti, reflektuoti ir ugdyti emocinį raštingumą.</w:t>
      </w:r>
      <w:r w:rsidR="00DF6FB7">
        <w:rPr>
          <w:bCs/>
        </w:rPr>
        <w:t xml:space="preserve"> Lietuvių kalbos mokytojos d</w:t>
      </w:r>
      <w:r w:rsidRPr="00A24746">
        <w:rPr>
          <w:bCs/>
        </w:rPr>
        <w:t>aly</w:t>
      </w:r>
      <w:r w:rsidR="00B2290F">
        <w:rPr>
          <w:bCs/>
        </w:rPr>
        <w:t>va</w:t>
      </w:r>
      <w:r w:rsidRPr="00A24746">
        <w:rPr>
          <w:bCs/>
        </w:rPr>
        <w:t>v</w:t>
      </w:r>
      <w:r w:rsidR="00DF6FB7">
        <w:rPr>
          <w:bCs/>
        </w:rPr>
        <w:t>o</w:t>
      </w:r>
      <w:r w:rsidRPr="00A24746">
        <w:rPr>
          <w:bCs/>
        </w:rPr>
        <w:t xml:space="preserve"> ilgalaikiuose mokymuose apie</w:t>
      </w:r>
      <w:r w:rsidR="00DF6FB7">
        <w:rPr>
          <w:bCs/>
        </w:rPr>
        <w:t xml:space="preserve"> </w:t>
      </w:r>
      <w:r w:rsidRPr="00A24746">
        <w:rPr>
          <w:bCs/>
        </w:rPr>
        <w:t>inovacijų taikymą ugdymo procese</w:t>
      </w:r>
      <w:r w:rsidR="00DF6FB7">
        <w:rPr>
          <w:bCs/>
        </w:rPr>
        <w:t xml:space="preserve">, </w:t>
      </w:r>
      <w:r w:rsidRPr="00A24746">
        <w:rPr>
          <w:bCs/>
        </w:rPr>
        <w:t>komandos formavimą ir lyderystę</w:t>
      </w:r>
      <w:r w:rsidR="00DF6FB7">
        <w:rPr>
          <w:bCs/>
        </w:rPr>
        <w:t xml:space="preserve">, </w:t>
      </w:r>
      <w:r w:rsidRPr="00A24746">
        <w:rPr>
          <w:bCs/>
        </w:rPr>
        <w:t>komunikavimo kompetencijų plėtojimą.</w:t>
      </w:r>
      <w:r w:rsidR="00B2290F">
        <w:rPr>
          <w:bCs/>
        </w:rPr>
        <w:t xml:space="preserve"> </w:t>
      </w:r>
      <w:r w:rsidR="00DF6FB7">
        <w:rPr>
          <w:bCs/>
        </w:rPr>
        <w:t>Dalyvavimas</w:t>
      </w:r>
      <w:r w:rsidRPr="00A24746">
        <w:rPr>
          <w:bCs/>
        </w:rPr>
        <w:t xml:space="preserve"> program</w:t>
      </w:r>
      <w:r w:rsidR="00DF6FB7">
        <w:rPr>
          <w:bCs/>
        </w:rPr>
        <w:t>oje</w:t>
      </w:r>
      <w:r w:rsidRPr="00A24746">
        <w:rPr>
          <w:bCs/>
        </w:rPr>
        <w:t xml:space="preserve"> „Nepatogaus kino klasė“</w:t>
      </w:r>
      <w:r w:rsidR="00DF6FB7">
        <w:rPr>
          <w:bCs/>
        </w:rPr>
        <w:t xml:space="preserve"> </w:t>
      </w:r>
      <w:r w:rsidRPr="00A24746">
        <w:rPr>
          <w:bCs/>
        </w:rPr>
        <w:t>skatino mokinių kritinį mąstymą, pilietiškumą ir gebėjimą argumentuotai reikšti nuomonę.</w:t>
      </w:r>
    </w:p>
    <w:p w14:paraId="2C4B711C" w14:textId="46294441" w:rsidR="00EE2D07" w:rsidRPr="00A24746" w:rsidRDefault="00B2290F" w:rsidP="00CF16BB">
      <w:pPr>
        <w:pStyle w:val="Pagrindinistekstas"/>
        <w:ind w:right="3" w:firstLine="709"/>
        <w:jc w:val="both"/>
        <w:rPr>
          <w:bCs/>
        </w:rPr>
      </w:pPr>
      <w:r>
        <w:rPr>
          <w:bCs/>
        </w:rPr>
        <w:t xml:space="preserve">Per socialines pilietines valandas </w:t>
      </w:r>
      <w:r w:rsidR="00AD7E4E">
        <w:rPr>
          <w:bCs/>
        </w:rPr>
        <w:t>5-</w:t>
      </w:r>
      <w:r w:rsidR="00EE2D07" w:rsidRPr="00A24746">
        <w:rPr>
          <w:bCs/>
        </w:rPr>
        <w:t>8 klasių mokiniai teik</w:t>
      </w:r>
      <w:r w:rsidR="00B37896">
        <w:rPr>
          <w:bCs/>
        </w:rPr>
        <w:t>ė</w:t>
      </w:r>
      <w:r w:rsidR="00EE2D07" w:rsidRPr="00A24746">
        <w:rPr>
          <w:bCs/>
        </w:rPr>
        <w:t xml:space="preserve"> pagalbą pailgintos mokymosi dienos grupės vaikams: pad</w:t>
      </w:r>
      <w:r w:rsidR="00B37896">
        <w:rPr>
          <w:bCs/>
        </w:rPr>
        <w:t>ėjo</w:t>
      </w:r>
      <w:r w:rsidR="00EE2D07" w:rsidRPr="00A24746">
        <w:rPr>
          <w:bCs/>
        </w:rPr>
        <w:t xml:space="preserve"> ruošti namų darbus, organiz</w:t>
      </w:r>
      <w:r w:rsidR="00B37896">
        <w:rPr>
          <w:bCs/>
        </w:rPr>
        <w:t>avo</w:t>
      </w:r>
      <w:r w:rsidR="00EE2D07" w:rsidRPr="00A24746">
        <w:rPr>
          <w:bCs/>
        </w:rPr>
        <w:t xml:space="preserve"> laisvalaikio veiklas, žaidimus. </w:t>
      </w:r>
      <w:r w:rsidR="00B37896">
        <w:rPr>
          <w:bCs/>
        </w:rPr>
        <w:t>Buvo u</w:t>
      </w:r>
      <w:r w:rsidR="00EE2D07" w:rsidRPr="00A24746">
        <w:rPr>
          <w:bCs/>
        </w:rPr>
        <w:t>gdomi</w:t>
      </w:r>
      <w:r w:rsidR="00B37896">
        <w:rPr>
          <w:bCs/>
        </w:rPr>
        <w:t xml:space="preserve"> mokinių</w:t>
      </w:r>
      <w:r w:rsidR="00EE2D07" w:rsidRPr="00A24746">
        <w:rPr>
          <w:bCs/>
        </w:rPr>
        <w:t xml:space="preserve"> atsakomybės, empatijos, bendravimo, kantrybės ir savanorystės įgūdžiai. Jaunesni mokiniai </w:t>
      </w:r>
      <w:r w:rsidR="00B37896">
        <w:rPr>
          <w:bCs/>
        </w:rPr>
        <w:t>gavo</w:t>
      </w:r>
      <w:r w:rsidR="00EE2D07" w:rsidRPr="00A24746">
        <w:rPr>
          <w:bCs/>
        </w:rPr>
        <w:t xml:space="preserve"> individualią pagalbą, jau</w:t>
      </w:r>
      <w:r w:rsidR="00B37896">
        <w:rPr>
          <w:bCs/>
        </w:rPr>
        <w:t>tėsi</w:t>
      </w:r>
      <w:r w:rsidR="00EE2D07" w:rsidRPr="00A24746">
        <w:rPr>
          <w:bCs/>
        </w:rPr>
        <w:t xml:space="preserve"> saugūs ir užimti</w:t>
      </w:r>
      <w:r w:rsidR="00B37896">
        <w:rPr>
          <w:bCs/>
        </w:rPr>
        <w:t>.</w:t>
      </w:r>
    </w:p>
    <w:p w14:paraId="3D558AB4" w14:textId="1E97718D" w:rsidR="00A53CE4" w:rsidRPr="00A24746" w:rsidRDefault="00EE2D07" w:rsidP="00CF16BB">
      <w:pPr>
        <w:pStyle w:val="Pagrindinistekstas"/>
        <w:ind w:right="3" w:firstLine="709"/>
        <w:jc w:val="both"/>
        <w:rPr>
          <w:bCs/>
        </w:rPr>
      </w:pPr>
      <w:r w:rsidRPr="00A24746">
        <w:rPr>
          <w:bCs/>
        </w:rPr>
        <w:t>Progimnazija yra aktyvi ENO (Environment Online – Schools for a Sustainable Future) pasaulinio tinklo narė. Kiekvieną rudenį bendruomenė jungiasi prie pasaulinės medžių sodinimo akcijos, simbolizuojančios taiką, darną su gamta ir atsakomybę už mūsų planetos ateitį. Ugdomas</w:t>
      </w:r>
      <w:r w:rsidR="00562E4C">
        <w:rPr>
          <w:bCs/>
        </w:rPr>
        <w:t xml:space="preserve"> mokinių</w:t>
      </w:r>
      <w:r w:rsidRPr="00A24746">
        <w:rPr>
          <w:bCs/>
        </w:rPr>
        <w:t xml:space="preserve"> atsakomybės už aplinką jausmas, ekologinis sąmoningumas, praktiniai darbo gamtoje ir komandinio darbo įgūdžiai. Gražinama ir gerinama aplinka, prisidedama prie oro kokybės gerinimo, kuriama tvaresnė gyvenamoji aplinka bendruomenei.</w:t>
      </w:r>
    </w:p>
    <w:p w14:paraId="78DC4FC6" w14:textId="4EAD96BE" w:rsidR="00A53CE4" w:rsidRPr="00A24746" w:rsidRDefault="00EE2D07" w:rsidP="00CF16BB">
      <w:pPr>
        <w:pStyle w:val="Pagrindinistekstas"/>
        <w:ind w:right="3" w:firstLine="709"/>
        <w:jc w:val="both"/>
        <w:rPr>
          <w:bCs/>
        </w:rPr>
      </w:pPr>
      <w:r w:rsidRPr="00A24746">
        <w:rPr>
          <w:bCs/>
        </w:rPr>
        <w:t>5-8 klasių mokiniai daly</w:t>
      </w:r>
      <w:r w:rsidR="00E42107">
        <w:rPr>
          <w:bCs/>
        </w:rPr>
        <w:t>va</w:t>
      </w:r>
      <w:r w:rsidRPr="00A24746">
        <w:rPr>
          <w:bCs/>
        </w:rPr>
        <w:t>v</w:t>
      </w:r>
      <w:r w:rsidR="001B1864">
        <w:rPr>
          <w:bCs/>
        </w:rPr>
        <w:t>o</w:t>
      </w:r>
      <w:r w:rsidRPr="00A24746">
        <w:rPr>
          <w:bCs/>
        </w:rPr>
        <w:t xml:space="preserve"> akcijoje „Uždek žvakelę ant užmiršto kapo“</w:t>
      </w:r>
      <w:r w:rsidR="001B1864">
        <w:rPr>
          <w:bCs/>
        </w:rPr>
        <w:t xml:space="preserve">, </w:t>
      </w:r>
      <w:r w:rsidRPr="00A24746">
        <w:rPr>
          <w:bCs/>
        </w:rPr>
        <w:t>tvark</w:t>
      </w:r>
      <w:r w:rsidR="001B1864">
        <w:rPr>
          <w:bCs/>
        </w:rPr>
        <w:t>ė</w:t>
      </w:r>
      <w:r w:rsidRPr="00A24746">
        <w:rPr>
          <w:bCs/>
        </w:rPr>
        <w:t xml:space="preserve"> apleistus kapus, uždeg</w:t>
      </w:r>
      <w:r w:rsidR="00E42107">
        <w:rPr>
          <w:bCs/>
        </w:rPr>
        <w:t>ė</w:t>
      </w:r>
      <w:r w:rsidRPr="00A24746">
        <w:rPr>
          <w:bCs/>
        </w:rPr>
        <w:t xml:space="preserve"> atminimo žvakeles, puoselė</w:t>
      </w:r>
      <w:r w:rsidR="001B1864">
        <w:rPr>
          <w:bCs/>
        </w:rPr>
        <w:t>jo</w:t>
      </w:r>
      <w:r w:rsidRPr="00A24746">
        <w:rPr>
          <w:bCs/>
        </w:rPr>
        <w:t xml:space="preserve"> pagarbą istoriniam ir kultūriniam paveldui.</w:t>
      </w:r>
      <w:r w:rsidRPr="00A24746">
        <w:t xml:space="preserve"> </w:t>
      </w:r>
      <w:r w:rsidR="001B1864">
        <w:t xml:space="preserve">Buvo ugdomas </w:t>
      </w:r>
      <w:r w:rsidRPr="00A24746">
        <w:rPr>
          <w:bCs/>
        </w:rPr>
        <w:t>pagarbus požiūris, pilietinė ir istorinė savimonė, atsakomybė už aplinką</w:t>
      </w:r>
      <w:r w:rsidR="001B1864">
        <w:rPr>
          <w:bCs/>
        </w:rPr>
        <w:t xml:space="preserve">, </w:t>
      </w:r>
      <w:r w:rsidRPr="00A24746">
        <w:rPr>
          <w:bCs/>
        </w:rPr>
        <w:t>stiprinama bendruomenės vertybinė kultūra.</w:t>
      </w:r>
    </w:p>
    <w:p w14:paraId="767DAEDD" w14:textId="36545AC0" w:rsidR="00A53CE4" w:rsidRPr="00A24746" w:rsidRDefault="00A53CE4" w:rsidP="00CF16BB">
      <w:pPr>
        <w:pStyle w:val="Pagrindinistekstas"/>
        <w:ind w:right="3" w:firstLine="709"/>
        <w:jc w:val="both"/>
        <w:rPr>
          <w:bCs/>
        </w:rPr>
      </w:pPr>
      <w:r w:rsidRPr="00A24746">
        <w:rPr>
          <w:bCs/>
        </w:rPr>
        <w:t>Mokinių taryba ir 5-8 klasių mokiniai dalyv</w:t>
      </w:r>
      <w:r w:rsidR="00FC2655">
        <w:rPr>
          <w:bCs/>
        </w:rPr>
        <w:t>av</w:t>
      </w:r>
      <w:r w:rsidR="001B1864">
        <w:rPr>
          <w:bCs/>
        </w:rPr>
        <w:t>o</w:t>
      </w:r>
      <w:r w:rsidRPr="00A24746">
        <w:rPr>
          <w:bCs/>
        </w:rPr>
        <w:t xml:space="preserve"> projekte „Dalyvaujamasis biudžetas“, teik</w:t>
      </w:r>
      <w:r w:rsidR="001B1864">
        <w:rPr>
          <w:bCs/>
        </w:rPr>
        <w:t>ė</w:t>
      </w:r>
      <w:r w:rsidRPr="00A24746">
        <w:rPr>
          <w:bCs/>
        </w:rPr>
        <w:t xml:space="preserve"> pasiūlymus, pri</w:t>
      </w:r>
      <w:r w:rsidR="00E42107">
        <w:rPr>
          <w:bCs/>
        </w:rPr>
        <w:t>ė</w:t>
      </w:r>
      <w:r w:rsidRPr="00A24746">
        <w:rPr>
          <w:bCs/>
        </w:rPr>
        <w:t>m</w:t>
      </w:r>
      <w:r w:rsidR="001B1864">
        <w:rPr>
          <w:bCs/>
        </w:rPr>
        <w:t>ė</w:t>
      </w:r>
      <w:r w:rsidRPr="00A24746">
        <w:rPr>
          <w:bCs/>
        </w:rPr>
        <w:t xml:space="preserve"> sprendimus, o projekto lėšomis įsigytas sportinis inventorius skirtas visai mokyklos bendruomenei.</w:t>
      </w:r>
      <w:r w:rsidRPr="00A24746">
        <w:t xml:space="preserve"> </w:t>
      </w:r>
      <w:r w:rsidR="001B1864">
        <w:rPr>
          <w:bCs/>
        </w:rPr>
        <w:t>Buvo u</w:t>
      </w:r>
      <w:r w:rsidRPr="00A24746">
        <w:rPr>
          <w:bCs/>
        </w:rPr>
        <w:t>gdomi</w:t>
      </w:r>
      <w:r w:rsidR="001B1864">
        <w:rPr>
          <w:bCs/>
        </w:rPr>
        <w:t xml:space="preserve"> mokinių</w:t>
      </w:r>
      <w:r w:rsidRPr="00A24746">
        <w:rPr>
          <w:bCs/>
        </w:rPr>
        <w:t xml:space="preserve"> pilietiškumo, atsakomybės, sprendimų priėmimo ir bendradarbiavimo įgūdžiai.</w:t>
      </w:r>
      <w:r w:rsidRPr="00A24746">
        <w:t xml:space="preserve"> </w:t>
      </w:r>
      <w:r w:rsidRPr="00A24746">
        <w:rPr>
          <w:bCs/>
        </w:rPr>
        <w:t>Pagerin</w:t>
      </w:r>
      <w:r w:rsidR="001B1864">
        <w:rPr>
          <w:bCs/>
        </w:rPr>
        <w:t>tos</w:t>
      </w:r>
      <w:r w:rsidRPr="00A24746">
        <w:rPr>
          <w:bCs/>
        </w:rPr>
        <w:t xml:space="preserve"> mokinių sportavimo ir aktyvaus laisvalaikio sąlygos, </w:t>
      </w:r>
      <w:r w:rsidR="001B1864">
        <w:rPr>
          <w:bCs/>
        </w:rPr>
        <w:t>su</w:t>
      </w:r>
      <w:r w:rsidRPr="00A24746">
        <w:rPr>
          <w:bCs/>
        </w:rPr>
        <w:t>stiprin</w:t>
      </w:r>
      <w:r w:rsidR="001B1864">
        <w:rPr>
          <w:bCs/>
        </w:rPr>
        <w:t>ta</w:t>
      </w:r>
      <w:r w:rsidRPr="00A24746">
        <w:rPr>
          <w:bCs/>
        </w:rPr>
        <w:t xml:space="preserve"> bendruomenės fizinė gerovė.</w:t>
      </w:r>
    </w:p>
    <w:p w14:paraId="36AE7F8C" w14:textId="4D4EE45A" w:rsidR="00A53CE4" w:rsidRPr="00A24746" w:rsidRDefault="00A53CE4" w:rsidP="00CF16BB">
      <w:pPr>
        <w:pStyle w:val="Pagrindinistekstas"/>
        <w:ind w:right="3" w:firstLine="709"/>
        <w:jc w:val="both"/>
        <w:rPr>
          <w:bCs/>
        </w:rPr>
      </w:pPr>
      <w:r w:rsidRPr="00A24746">
        <w:rPr>
          <w:bCs/>
        </w:rPr>
        <w:t>Mokiniai daly</w:t>
      </w:r>
      <w:r w:rsidR="00D523B2">
        <w:rPr>
          <w:bCs/>
        </w:rPr>
        <w:t>va</w:t>
      </w:r>
      <w:r w:rsidRPr="00A24746">
        <w:rPr>
          <w:bCs/>
        </w:rPr>
        <w:t>v</w:t>
      </w:r>
      <w:r w:rsidR="001B1864">
        <w:rPr>
          <w:bCs/>
        </w:rPr>
        <w:t>o</w:t>
      </w:r>
      <w:r w:rsidRPr="00A24746">
        <w:rPr>
          <w:bCs/>
        </w:rPr>
        <w:t xml:space="preserve"> ekologiniame projekte „Taromatų gamyba“, kurio metu </w:t>
      </w:r>
      <w:r w:rsidR="001B1864">
        <w:rPr>
          <w:bCs/>
        </w:rPr>
        <w:t>jie</w:t>
      </w:r>
      <w:r w:rsidRPr="00A24746">
        <w:rPr>
          <w:bCs/>
        </w:rPr>
        <w:t xml:space="preserve"> sprendė aktualią aplinkosaugos problemą – gėrimų pakuočių su depozito ženklu išmetimą į bendras šiukšlių dėžes. </w:t>
      </w:r>
      <w:r w:rsidR="00D523B2">
        <w:rPr>
          <w:bCs/>
        </w:rPr>
        <w:t>Buvo u</w:t>
      </w:r>
      <w:r w:rsidRPr="00A24746">
        <w:rPr>
          <w:bCs/>
        </w:rPr>
        <w:t xml:space="preserve">gdomas </w:t>
      </w:r>
      <w:r w:rsidR="00D523B2">
        <w:rPr>
          <w:bCs/>
        </w:rPr>
        <w:t xml:space="preserve">mokinių </w:t>
      </w:r>
      <w:r w:rsidRPr="00A24746">
        <w:rPr>
          <w:bCs/>
        </w:rPr>
        <w:t>kūrybiškumas, atsakomybė už aplinką, komandinio darbo ir planavimo įgūdžiai</w:t>
      </w:r>
      <w:r w:rsidR="00D523B2">
        <w:rPr>
          <w:bCs/>
        </w:rPr>
        <w:t>,</w:t>
      </w:r>
      <w:r w:rsidRPr="00A24746">
        <w:t xml:space="preserve"> </w:t>
      </w:r>
      <w:r w:rsidR="00D523B2">
        <w:rPr>
          <w:bCs/>
        </w:rPr>
        <w:t>s</w:t>
      </w:r>
      <w:r w:rsidRPr="00A24746">
        <w:rPr>
          <w:bCs/>
        </w:rPr>
        <w:t>katin</w:t>
      </w:r>
      <w:r w:rsidR="00D523B2">
        <w:rPr>
          <w:bCs/>
        </w:rPr>
        <w:t>tas</w:t>
      </w:r>
      <w:r w:rsidRPr="00A24746">
        <w:rPr>
          <w:bCs/>
        </w:rPr>
        <w:t xml:space="preserve"> tvarus gyvenimo būdas</w:t>
      </w:r>
      <w:r w:rsidR="00D523B2">
        <w:rPr>
          <w:bCs/>
        </w:rPr>
        <w:t>.</w:t>
      </w:r>
    </w:p>
    <w:p w14:paraId="3CD65709" w14:textId="3241D4A7" w:rsidR="00A53CE4" w:rsidRPr="00A24746" w:rsidRDefault="00A53CE4" w:rsidP="00CF16BB">
      <w:pPr>
        <w:pStyle w:val="Pagrindinistekstas"/>
        <w:ind w:right="3" w:firstLine="709"/>
        <w:jc w:val="both"/>
        <w:rPr>
          <w:bCs/>
        </w:rPr>
      </w:pPr>
      <w:r w:rsidRPr="00A24746">
        <w:rPr>
          <w:bCs/>
        </w:rPr>
        <w:t>Organizuo</w:t>
      </w:r>
      <w:r w:rsidR="00D523B2">
        <w:rPr>
          <w:bCs/>
        </w:rPr>
        <w:t>tos</w:t>
      </w:r>
      <w:r w:rsidRPr="00A24746">
        <w:rPr>
          <w:bCs/>
        </w:rPr>
        <w:t xml:space="preserve"> socialinės iniciatyvos – „Maisto banko akcija mokykloms“ ir „Pyragų diena“. Jų metu mokiniai skleid</w:t>
      </w:r>
      <w:r w:rsidR="00D523B2">
        <w:rPr>
          <w:bCs/>
        </w:rPr>
        <w:t>ė</w:t>
      </w:r>
      <w:r w:rsidRPr="00A24746">
        <w:rPr>
          <w:bCs/>
        </w:rPr>
        <w:t xml:space="preserve"> informaciją apie socialinę atskirtį, maisto nepriteklių ir pagalbos stokojantiems svarbą, reng</w:t>
      </w:r>
      <w:r w:rsidR="00D523B2">
        <w:rPr>
          <w:bCs/>
        </w:rPr>
        <w:t>ė</w:t>
      </w:r>
      <w:r w:rsidRPr="00A24746">
        <w:rPr>
          <w:bCs/>
        </w:rPr>
        <w:t xml:space="preserve"> plakatus, kvietimus bendruomenei. Akcijų metu </w:t>
      </w:r>
      <w:r w:rsidR="00D523B2">
        <w:rPr>
          <w:bCs/>
        </w:rPr>
        <w:t>surinktas</w:t>
      </w:r>
      <w:r w:rsidRPr="00A24746">
        <w:rPr>
          <w:bCs/>
        </w:rPr>
        <w:t xml:space="preserve"> ilgo galiojimo maistas ir piniginės lėšos, kurios perduo</w:t>
      </w:r>
      <w:r w:rsidR="00D523B2">
        <w:rPr>
          <w:bCs/>
        </w:rPr>
        <w:t>tos</w:t>
      </w:r>
      <w:r w:rsidRPr="00A24746">
        <w:rPr>
          <w:bCs/>
        </w:rPr>
        <w:t xml:space="preserve"> „Maisto bankui“, ,,Niekieno vaikams“  ar kitoms labdaros organizacijoms.</w:t>
      </w:r>
      <w:r w:rsidRPr="00A24746">
        <w:t xml:space="preserve"> </w:t>
      </w:r>
      <w:r w:rsidR="00D523B2">
        <w:rPr>
          <w:bCs/>
        </w:rPr>
        <w:t>Buvo ugdomas mokinių</w:t>
      </w:r>
      <w:r w:rsidRPr="00A24746">
        <w:rPr>
          <w:bCs/>
        </w:rPr>
        <w:t xml:space="preserve"> pilietiškumas, socialinis jautrumas, komunikavimo, organizavimo ir atsakomybės įgūdžiai.</w:t>
      </w:r>
      <w:r w:rsidRPr="00A24746">
        <w:t xml:space="preserve"> </w:t>
      </w:r>
      <w:r w:rsidRPr="00A24746">
        <w:rPr>
          <w:bCs/>
        </w:rPr>
        <w:t>Didėj</w:t>
      </w:r>
      <w:r w:rsidR="00D523B2">
        <w:rPr>
          <w:bCs/>
        </w:rPr>
        <w:t>o</w:t>
      </w:r>
      <w:r w:rsidRPr="00A24746">
        <w:rPr>
          <w:bCs/>
        </w:rPr>
        <w:t xml:space="preserve"> bendruomenės informuotumas, sur</w:t>
      </w:r>
      <w:r w:rsidR="00D523B2">
        <w:rPr>
          <w:bCs/>
        </w:rPr>
        <w:t>i</w:t>
      </w:r>
      <w:r w:rsidRPr="00A24746">
        <w:rPr>
          <w:bCs/>
        </w:rPr>
        <w:t>nk</w:t>
      </w:r>
      <w:r w:rsidR="00D523B2">
        <w:rPr>
          <w:bCs/>
        </w:rPr>
        <w:t>ta</w:t>
      </w:r>
      <w:r w:rsidRPr="00A24746">
        <w:rPr>
          <w:bCs/>
        </w:rPr>
        <w:t xml:space="preserve"> reali parama socialiai pažeidžiamiems asmenims, s</w:t>
      </w:r>
      <w:r w:rsidR="00D523B2">
        <w:rPr>
          <w:bCs/>
        </w:rPr>
        <w:t>us</w:t>
      </w:r>
      <w:r w:rsidRPr="00A24746">
        <w:rPr>
          <w:bCs/>
        </w:rPr>
        <w:t>tiprin</w:t>
      </w:r>
      <w:r w:rsidR="00D523B2">
        <w:rPr>
          <w:bCs/>
        </w:rPr>
        <w:t>tas</w:t>
      </w:r>
      <w:r w:rsidRPr="00A24746">
        <w:rPr>
          <w:bCs/>
        </w:rPr>
        <w:t xml:space="preserve"> bendruomeniškumas.</w:t>
      </w:r>
    </w:p>
    <w:p w14:paraId="7FB11AB2" w14:textId="57911E63" w:rsidR="00920EAC" w:rsidRPr="00A24746" w:rsidRDefault="00847420" w:rsidP="00CF16BB">
      <w:pPr>
        <w:pStyle w:val="Pagrindinistekstas"/>
        <w:ind w:right="3" w:firstLine="709"/>
        <w:jc w:val="both"/>
        <w:rPr>
          <w:bCs/>
        </w:rPr>
      </w:pPr>
      <w:r>
        <w:rPr>
          <w:bCs/>
        </w:rPr>
        <w:t xml:space="preserve">Vykdytame </w:t>
      </w:r>
      <w:r w:rsidR="00A53CE4" w:rsidRPr="00A24746">
        <w:rPr>
          <w:bCs/>
        </w:rPr>
        <w:t xml:space="preserve">aplinkosauginiame projekte ,,Mes rūšiuojame“, </w:t>
      </w:r>
      <w:r>
        <w:rPr>
          <w:bCs/>
        </w:rPr>
        <w:t>buvo</w:t>
      </w:r>
      <w:r w:rsidR="00A53CE4" w:rsidRPr="00A24746">
        <w:rPr>
          <w:bCs/>
        </w:rPr>
        <w:t xml:space="preserve"> renkam</w:t>
      </w:r>
      <w:r>
        <w:rPr>
          <w:bCs/>
        </w:rPr>
        <w:t xml:space="preserve">os </w:t>
      </w:r>
      <w:r w:rsidR="00A53CE4" w:rsidRPr="00A24746">
        <w:rPr>
          <w:bCs/>
        </w:rPr>
        <w:t>elektroni</w:t>
      </w:r>
      <w:r>
        <w:rPr>
          <w:bCs/>
        </w:rPr>
        <w:t>nės</w:t>
      </w:r>
      <w:r w:rsidR="00A53CE4" w:rsidRPr="00A24746">
        <w:rPr>
          <w:bCs/>
        </w:rPr>
        <w:t xml:space="preserve"> atliek</w:t>
      </w:r>
      <w:r>
        <w:rPr>
          <w:bCs/>
        </w:rPr>
        <w:t>os</w:t>
      </w:r>
      <w:r w:rsidR="00A53CE4" w:rsidRPr="00A24746">
        <w:rPr>
          <w:bCs/>
        </w:rPr>
        <w:t xml:space="preserve"> ne tik mokykloje, bet ir </w:t>
      </w:r>
      <w:r w:rsidR="00307AB8">
        <w:rPr>
          <w:bCs/>
        </w:rPr>
        <w:t xml:space="preserve">mokiniai buvo </w:t>
      </w:r>
      <w:r w:rsidR="00A53CE4" w:rsidRPr="00A24746">
        <w:rPr>
          <w:bCs/>
        </w:rPr>
        <w:t>skati</w:t>
      </w:r>
      <w:r w:rsidR="00307AB8">
        <w:rPr>
          <w:bCs/>
        </w:rPr>
        <w:t>nami</w:t>
      </w:r>
      <w:r w:rsidR="00A53CE4" w:rsidRPr="00A24746">
        <w:rPr>
          <w:bCs/>
        </w:rPr>
        <w:t xml:space="preserve"> atnešti </w:t>
      </w:r>
      <w:r w:rsidR="00307AB8">
        <w:rPr>
          <w:bCs/>
        </w:rPr>
        <w:t>jas</w:t>
      </w:r>
      <w:r w:rsidR="00A53CE4" w:rsidRPr="00A24746">
        <w:rPr>
          <w:bCs/>
        </w:rPr>
        <w:t xml:space="preserve"> iš namų</w:t>
      </w:r>
      <w:r w:rsidR="00307AB8">
        <w:rPr>
          <w:bCs/>
        </w:rPr>
        <w:t>. U</w:t>
      </w:r>
      <w:r w:rsidR="00A53CE4" w:rsidRPr="00A24746">
        <w:rPr>
          <w:bCs/>
        </w:rPr>
        <w:t xml:space="preserve">ž surinktus taškus </w:t>
      </w:r>
      <w:r w:rsidR="00307AB8">
        <w:rPr>
          <w:bCs/>
        </w:rPr>
        <w:t xml:space="preserve">progimnazija </w:t>
      </w:r>
      <w:r w:rsidR="00A53CE4" w:rsidRPr="00A24746">
        <w:rPr>
          <w:bCs/>
        </w:rPr>
        <w:t>įsig</w:t>
      </w:r>
      <w:r w:rsidR="00307AB8">
        <w:rPr>
          <w:bCs/>
        </w:rPr>
        <w:t>i</w:t>
      </w:r>
      <w:r w:rsidR="00A53CE4" w:rsidRPr="00A24746">
        <w:rPr>
          <w:bCs/>
        </w:rPr>
        <w:t>j</w:t>
      </w:r>
      <w:r w:rsidR="00307AB8">
        <w:rPr>
          <w:bCs/>
        </w:rPr>
        <w:t>o</w:t>
      </w:r>
      <w:r w:rsidR="00A53CE4" w:rsidRPr="00A24746">
        <w:rPr>
          <w:bCs/>
        </w:rPr>
        <w:t xml:space="preserve"> reikalingų prekių.</w:t>
      </w:r>
      <w:r w:rsidR="00A53CE4" w:rsidRPr="00A24746">
        <w:t xml:space="preserve"> </w:t>
      </w:r>
      <w:r w:rsidR="00307AB8">
        <w:t xml:space="preserve">Buvo </w:t>
      </w:r>
      <w:r w:rsidR="00307AB8">
        <w:rPr>
          <w:bCs/>
        </w:rPr>
        <w:t>u</w:t>
      </w:r>
      <w:r w:rsidR="00A53CE4" w:rsidRPr="00A24746">
        <w:rPr>
          <w:bCs/>
        </w:rPr>
        <w:t xml:space="preserve">gdomas </w:t>
      </w:r>
      <w:r w:rsidR="00307AB8">
        <w:rPr>
          <w:bCs/>
        </w:rPr>
        <w:t xml:space="preserve">mokinių </w:t>
      </w:r>
      <w:r w:rsidR="00A53CE4" w:rsidRPr="00A24746">
        <w:rPr>
          <w:bCs/>
        </w:rPr>
        <w:t>pilietiškumas ir atsakomybė už aplinką</w:t>
      </w:r>
      <w:r w:rsidR="00307AB8">
        <w:rPr>
          <w:bCs/>
        </w:rPr>
        <w:t>, s</w:t>
      </w:r>
      <w:r w:rsidR="00A53CE4" w:rsidRPr="00A24746">
        <w:rPr>
          <w:bCs/>
        </w:rPr>
        <w:t>katinamas tvarus gyvenimo būdas</w:t>
      </w:r>
      <w:r w:rsidR="00307AB8">
        <w:rPr>
          <w:bCs/>
        </w:rPr>
        <w:t>.</w:t>
      </w:r>
    </w:p>
    <w:p w14:paraId="6ACFAD94" w14:textId="27CE9F2B" w:rsidR="00E30CD2" w:rsidRPr="00A24746" w:rsidRDefault="00920EAC" w:rsidP="00CF16BB">
      <w:pPr>
        <w:pStyle w:val="Pagrindinistekstas"/>
        <w:tabs>
          <w:tab w:val="left" w:pos="993"/>
        </w:tabs>
        <w:ind w:right="3" w:firstLine="709"/>
        <w:jc w:val="both"/>
        <w:rPr>
          <w:bCs/>
          <w:u w:val="single"/>
        </w:rPr>
      </w:pPr>
      <w:r w:rsidRPr="00A24746">
        <w:rPr>
          <w:bCs/>
        </w:rPr>
        <w:t>Rugsėjo mėn. buvo koreguojamos mokinio taisyklės dėl mobiliųjų telefonų naudojimo progimnazijoje.</w:t>
      </w:r>
    </w:p>
    <w:p w14:paraId="4F042F0B" w14:textId="77777777" w:rsidR="00E30CD2" w:rsidRPr="00A24746" w:rsidRDefault="00920EAC" w:rsidP="00CF16BB">
      <w:pPr>
        <w:pStyle w:val="Pagrindinistekstas"/>
        <w:tabs>
          <w:tab w:val="left" w:pos="993"/>
        </w:tabs>
        <w:ind w:right="3" w:firstLine="709"/>
        <w:jc w:val="both"/>
        <w:rPr>
          <w:bCs/>
        </w:rPr>
      </w:pPr>
      <w:r w:rsidRPr="00A24746">
        <w:rPr>
          <w:bCs/>
        </w:rPr>
        <w:t>2025 m. birželio 16 d. Kaštonų alėjoje prie mokyklos vyko Šaltinio progimnazijos bendruomenės renginys „Balti pusryčiai Kaštonų alėjoje“, skirtas mokslo metų pabaigai paminėti. Renginyje dalyvavo 5–8 klasių mokiniai, mokytojai ir pagalbos mokiniui specialistai. Neformali ir estetiška aplinka sudarė sąlygas stiprinti mokyklos bendruomeniškumą, skatino tarpusavio bendravimą, pasitikėjimą ir bendradarbiavimą. Bendras pusryčiavimas tapo simboline veikla, leidusia dalyviams pabūti kartu už įprastos mokyklinės aplinkos ribų. Vieninga balta dalyvių apranga simbolizavo vienybę, pagarbą ir naują pradžią. Renginys prisidėjo prie mokinių emocinės gerovės stiprinimo, padėjo pozityviai užbaigti mokslo metus, skatino reflektuoti patirtis, ugdė socialines ir komunikacines kompetencijas, empatiją bei toleranciją. Taip pat buvo stiprinamas mokyklos bendruomenės sutelktumas ir teigiamas mokyklos įvaizdis.</w:t>
      </w:r>
    </w:p>
    <w:p w14:paraId="0265E5C3" w14:textId="3A4B48C6" w:rsidR="00E30CD2" w:rsidRPr="00A24746" w:rsidRDefault="00920EAC" w:rsidP="00CF16BB">
      <w:pPr>
        <w:pStyle w:val="Pagrindinistekstas"/>
        <w:tabs>
          <w:tab w:val="left" w:pos="993"/>
        </w:tabs>
        <w:ind w:right="3" w:firstLine="709"/>
        <w:jc w:val="both"/>
        <w:rPr>
          <w:bCs/>
        </w:rPr>
      </w:pPr>
      <w:r w:rsidRPr="00A24746">
        <w:rPr>
          <w:bCs/>
        </w:rPr>
        <w:t>Birželio 17 d. progimnazijos mokytojai dalyvavo</w:t>
      </w:r>
      <w:r w:rsidR="00CF16BB">
        <w:rPr>
          <w:bCs/>
        </w:rPr>
        <w:t xml:space="preserve"> </w:t>
      </w:r>
      <w:r w:rsidRPr="00A24746">
        <w:rPr>
          <w:bCs/>
        </w:rPr>
        <w:t>pažintinėje</w:t>
      </w:r>
      <w:r w:rsidR="00E30CD2" w:rsidRPr="00A24746">
        <w:rPr>
          <w:bCs/>
        </w:rPr>
        <w:t>-</w:t>
      </w:r>
      <w:r w:rsidRPr="00A24746">
        <w:rPr>
          <w:bCs/>
        </w:rPr>
        <w:t xml:space="preserve">edukacinėje išvykoje į </w:t>
      </w:r>
      <w:r w:rsidRPr="00A24746">
        <w:rPr>
          <w:bCs/>
        </w:rPr>
        <w:lastRenderedPageBreak/>
        <w:t>Panemunės pilį.</w:t>
      </w:r>
      <w:r w:rsidRPr="00A24746">
        <w:t xml:space="preserve"> </w:t>
      </w:r>
      <w:r w:rsidRPr="00A24746">
        <w:rPr>
          <w:bCs/>
        </w:rPr>
        <w:t>Bendra išvyka prisidėjo prie mokytojų bendruomeniškumo stiprinimo, tarpusavio bendravimo, teigiamo mikroklimato kūrimo ir emocinės gerovės</w:t>
      </w:r>
      <w:r w:rsidR="00454D6A">
        <w:rPr>
          <w:bCs/>
        </w:rPr>
        <w:t xml:space="preserve">, </w:t>
      </w:r>
      <w:r w:rsidRPr="00A24746">
        <w:rPr>
          <w:bCs/>
        </w:rPr>
        <w:t>buvo stiprinamos vertybinės nuostatos – pagarba istorijai, kultūros paveldui, tautiniam identitetui ir pilietiškumui.</w:t>
      </w:r>
    </w:p>
    <w:p w14:paraId="093B37DE" w14:textId="77777777" w:rsidR="00F936BF" w:rsidRPr="00A24746" w:rsidRDefault="00920EAC" w:rsidP="00CF16BB">
      <w:pPr>
        <w:pStyle w:val="Pagrindinistekstas"/>
        <w:tabs>
          <w:tab w:val="left" w:pos="993"/>
          <w:tab w:val="left" w:pos="8931"/>
        </w:tabs>
        <w:ind w:right="3" w:firstLine="709"/>
        <w:jc w:val="both"/>
        <w:rPr>
          <w:bCs/>
        </w:rPr>
      </w:pPr>
      <w:r w:rsidRPr="00A24746">
        <w:rPr>
          <w:bCs/>
        </w:rPr>
        <w:t>2025 m. birželio 9 d. suorganizuota socialinio emocinio ugdymo diena 5</w:t>
      </w:r>
      <w:r w:rsidR="00E30CD2" w:rsidRPr="00A24746">
        <w:rPr>
          <w:bCs/>
        </w:rPr>
        <w:t>-</w:t>
      </w:r>
      <w:r w:rsidRPr="00A24746">
        <w:rPr>
          <w:bCs/>
        </w:rPr>
        <w:t>8 klasių mokiniams. Veiklos buvo planuojamos atsižvelgiant į mokinių amžių ir poreikius bei vykdomos netradicinėse ugdymo aplinkose. 5 klasių mokiniai dalyvavo išgyvenimo pamokose, kurias vedė Lietuvos Raudonojo kryžiaus Raseinių skyriaus savanoriai, 6 klasių mokiniams vyko edukaciniai užsiėmimai Raseinių Marcelijaus Martinaičio viešojoje bibliotekoje, 7 klasių mokiniai dalyvavo veiklose Raseinių atvirame jaunimo centre, o 8 klasių mokiniai lankėsi VŠĮ Raseinių technologijos ir verslo mokykloje. Šios dienos veiklos sudarė sąlygas ugdyti mokinių socialinius ir emocinius įgūdžius, skatino bendradarbiavimą, savarankiškumą ir atsakomybę, stiprino bendruomeniškumą bei prisidėjo prie mokinių motyvacijos ir pozityvaus emocinio klimato mokykloje kūrimo.</w:t>
      </w:r>
    </w:p>
    <w:p w14:paraId="4F9C4E0D" w14:textId="77777777" w:rsidR="00F936BF" w:rsidRPr="00A24746" w:rsidRDefault="00F936BF" w:rsidP="0037063B">
      <w:pPr>
        <w:pStyle w:val="Pagrindinistekstas"/>
        <w:tabs>
          <w:tab w:val="left" w:pos="993"/>
        </w:tabs>
        <w:ind w:right="256" w:firstLine="709"/>
        <w:jc w:val="both"/>
        <w:rPr>
          <w:bCs/>
        </w:rPr>
      </w:pPr>
    </w:p>
    <w:p w14:paraId="5E797B88" w14:textId="41F75F4A" w:rsidR="00F936BF" w:rsidRDefault="00F936BF" w:rsidP="00FC2655">
      <w:pPr>
        <w:pStyle w:val="Pagrindinistekstas"/>
        <w:tabs>
          <w:tab w:val="left" w:pos="993"/>
        </w:tabs>
        <w:ind w:right="256" w:firstLine="709"/>
        <w:jc w:val="center"/>
        <w:rPr>
          <w:b/>
          <w:spacing w:val="-2"/>
        </w:rPr>
      </w:pPr>
      <w:r w:rsidRPr="00A24746">
        <w:rPr>
          <w:b/>
        </w:rPr>
        <w:t>Progimnazijos</w:t>
      </w:r>
      <w:r w:rsidRPr="00A24746">
        <w:rPr>
          <w:b/>
          <w:spacing w:val="-5"/>
        </w:rPr>
        <w:t xml:space="preserve"> </w:t>
      </w:r>
      <w:r w:rsidRPr="00A24746">
        <w:rPr>
          <w:b/>
        </w:rPr>
        <w:t>2025</w:t>
      </w:r>
      <w:r w:rsidRPr="00A24746">
        <w:rPr>
          <w:b/>
          <w:spacing w:val="-4"/>
        </w:rPr>
        <w:t xml:space="preserve"> </w:t>
      </w:r>
      <w:r w:rsidRPr="00A24746">
        <w:rPr>
          <w:b/>
        </w:rPr>
        <w:t>m.</w:t>
      </w:r>
      <w:r w:rsidRPr="00A24746">
        <w:rPr>
          <w:b/>
          <w:spacing w:val="-3"/>
        </w:rPr>
        <w:t xml:space="preserve"> </w:t>
      </w:r>
      <w:r w:rsidRPr="00A24746">
        <w:rPr>
          <w:b/>
        </w:rPr>
        <w:t>veiklos</w:t>
      </w:r>
      <w:r w:rsidRPr="00A24746">
        <w:rPr>
          <w:b/>
          <w:spacing w:val="-5"/>
        </w:rPr>
        <w:t xml:space="preserve"> </w:t>
      </w:r>
      <w:r w:rsidRPr="00A24746">
        <w:rPr>
          <w:b/>
        </w:rPr>
        <w:t>plano</w:t>
      </w:r>
      <w:r w:rsidRPr="00A24746">
        <w:rPr>
          <w:b/>
          <w:spacing w:val="-3"/>
        </w:rPr>
        <w:t xml:space="preserve"> </w:t>
      </w:r>
      <w:r w:rsidRPr="00A24746">
        <w:rPr>
          <w:b/>
          <w:spacing w:val="-2"/>
        </w:rPr>
        <w:t>vertinimas</w:t>
      </w:r>
    </w:p>
    <w:p w14:paraId="5B303B72" w14:textId="77777777" w:rsidR="00FC2655" w:rsidRPr="00A24746" w:rsidRDefault="00FC2655" w:rsidP="0037063B">
      <w:pPr>
        <w:pStyle w:val="Pagrindinistekstas"/>
        <w:tabs>
          <w:tab w:val="left" w:pos="993"/>
        </w:tabs>
        <w:ind w:right="256" w:firstLine="709"/>
        <w:jc w:val="both"/>
        <w:rPr>
          <w:bCs/>
        </w:rPr>
      </w:pPr>
    </w:p>
    <w:p w14:paraId="7584FE2C" w14:textId="09B09561" w:rsidR="00F936BF" w:rsidRPr="00A24746" w:rsidRDefault="00F936BF" w:rsidP="00CF16BB">
      <w:pPr>
        <w:pStyle w:val="Pagrindinistekstas"/>
        <w:ind w:right="3" w:firstLine="709"/>
        <w:jc w:val="both"/>
      </w:pPr>
      <w:r w:rsidRPr="00A24746">
        <w:t>Vadovaujantis progimnazijos 2025 m. veiklos plano vertinimo rodikliais, 2025 m. gruodžio mėn. buvo atlikta mokyklos bendruomenės narių apklausa, kurioje dalyvavo: 30 pedagogų, 237 mokiniai, 76 mokinių tėvai (globėjai, rūpintojai).</w:t>
      </w:r>
    </w:p>
    <w:p w14:paraId="0A17E229" w14:textId="77777777" w:rsidR="00F936BF" w:rsidRPr="00A24746" w:rsidRDefault="00F936BF" w:rsidP="0037063B">
      <w:pPr>
        <w:pStyle w:val="Pagrindinistekstas"/>
        <w:ind w:right="256" w:firstLine="709"/>
        <w:jc w:val="both"/>
      </w:pPr>
    </w:p>
    <w:p w14:paraId="514C0241" w14:textId="77777777" w:rsidR="00F936BF" w:rsidRDefault="00F936BF" w:rsidP="00FC2655">
      <w:pPr>
        <w:pStyle w:val="Pagrindinistekstas"/>
        <w:ind w:right="256" w:firstLine="709"/>
        <w:jc w:val="center"/>
        <w:rPr>
          <w:b/>
          <w:bCs/>
        </w:rPr>
      </w:pPr>
      <w:r w:rsidRPr="00A24746">
        <w:rPr>
          <w:b/>
          <w:bCs/>
        </w:rPr>
        <w:t>Socialinė emocinė gerovė</w:t>
      </w:r>
    </w:p>
    <w:p w14:paraId="28A5F10D" w14:textId="77777777" w:rsidR="00FC2655" w:rsidRPr="00A24746" w:rsidRDefault="00FC2655" w:rsidP="0037063B">
      <w:pPr>
        <w:pStyle w:val="Pagrindinistekstas"/>
        <w:ind w:right="256" w:firstLine="709"/>
        <w:jc w:val="both"/>
        <w:rPr>
          <w:b/>
          <w:bCs/>
        </w:rPr>
      </w:pPr>
    </w:p>
    <w:p w14:paraId="3A1AB3F7" w14:textId="71F863A7" w:rsidR="00F936BF" w:rsidRDefault="00F577EC" w:rsidP="00CF16BB">
      <w:pPr>
        <w:pStyle w:val="Pagrindinistekstas"/>
        <w:ind w:right="3" w:firstLine="709"/>
        <w:jc w:val="both"/>
        <w:rPr>
          <w:i/>
          <w:iCs/>
        </w:rPr>
      </w:pPr>
      <w:r w:rsidRPr="00A24746">
        <w:t xml:space="preserve">Vykdytos apklausos klausimas: </w:t>
      </w:r>
      <w:r w:rsidR="00F936BF" w:rsidRPr="00A24746">
        <w:rPr>
          <w:i/>
          <w:iCs/>
        </w:rPr>
        <w:t>Kaip vertinate progimnazijos socialinę emocinę gerovę (saugi fizinė aplinka, nesityčiojama,</w:t>
      </w:r>
      <w:r w:rsidRPr="00A24746">
        <w:rPr>
          <w:i/>
          <w:iCs/>
        </w:rPr>
        <w:t xml:space="preserve"> </w:t>
      </w:r>
      <w:r w:rsidR="00F936BF" w:rsidRPr="00A24746">
        <w:rPr>
          <w:i/>
          <w:iCs/>
        </w:rPr>
        <w:t>nepatiriamas smurtas)?</w:t>
      </w:r>
    </w:p>
    <w:p w14:paraId="2F8EC8EE" w14:textId="77777777" w:rsidR="00FC2655" w:rsidRPr="00A24746" w:rsidRDefault="00FC2655" w:rsidP="0037063B">
      <w:pPr>
        <w:pStyle w:val="Pagrindinistekstas"/>
        <w:ind w:right="256" w:firstLine="709"/>
        <w:jc w:val="both"/>
      </w:pPr>
    </w:p>
    <w:p w14:paraId="4282455C" w14:textId="1AABC56C" w:rsidR="00F936BF" w:rsidRPr="00A24746" w:rsidRDefault="00F936BF" w:rsidP="0037063B">
      <w:pPr>
        <w:pStyle w:val="Pagrindinistekstas"/>
        <w:jc w:val="center"/>
      </w:pPr>
      <w:r w:rsidRPr="00A24746">
        <w:rPr>
          <w:noProof/>
        </w:rPr>
        <w:drawing>
          <wp:inline distT="0" distB="0" distL="0" distR="0" wp14:anchorId="4AC18265" wp14:editId="32EABAC2">
            <wp:extent cx="3675085" cy="1441530"/>
            <wp:effectExtent l="0" t="0" r="1905" b="6350"/>
            <wp:docPr id="1847339108" name="Paveikslėli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0270" cy="1451409"/>
                    </a:xfrm>
                    <a:prstGeom prst="rect">
                      <a:avLst/>
                    </a:prstGeom>
                    <a:noFill/>
                  </pic:spPr>
                </pic:pic>
              </a:graphicData>
            </a:graphic>
          </wp:inline>
        </w:drawing>
      </w:r>
    </w:p>
    <w:p w14:paraId="7FD172C9" w14:textId="77777777" w:rsidR="00F577EC" w:rsidRPr="00A24746" w:rsidRDefault="00F577EC" w:rsidP="0037063B">
      <w:pPr>
        <w:pStyle w:val="Pagrindinistekstas"/>
        <w:ind w:firstLine="709"/>
        <w:jc w:val="both"/>
      </w:pPr>
    </w:p>
    <w:p w14:paraId="535882C4" w14:textId="66719B10" w:rsidR="00F936BF" w:rsidRPr="00A24746" w:rsidRDefault="00F936BF" w:rsidP="00CF16BB">
      <w:pPr>
        <w:pStyle w:val="Pagrindinistekstas"/>
        <w:ind w:right="3" w:firstLine="709"/>
        <w:jc w:val="both"/>
      </w:pPr>
      <w:r w:rsidRPr="00A24746">
        <w:t>Rodiklis</w:t>
      </w:r>
      <w:r w:rsidR="004A15ED" w:rsidRPr="00A24746">
        <w:t>:</w:t>
      </w:r>
      <w:r w:rsidRPr="00A24746">
        <w:t xml:space="preserve"> 72 proc. mokinių, mokinių tėvų (globėjų, rūpintojų) ir mokytojų teigiamai vertins</w:t>
      </w:r>
      <w:r w:rsidR="00F577EC" w:rsidRPr="00A24746">
        <w:t xml:space="preserve"> </w:t>
      </w:r>
      <w:r w:rsidRPr="00A24746">
        <w:t>socialinę emocinę gerovę.</w:t>
      </w:r>
    </w:p>
    <w:p w14:paraId="078959AF" w14:textId="163C88AA" w:rsidR="00F936BF" w:rsidRPr="00A24746" w:rsidRDefault="00F936BF" w:rsidP="00CF16BB">
      <w:pPr>
        <w:pStyle w:val="Pagrindinistekstas"/>
        <w:ind w:right="3" w:firstLine="709"/>
        <w:jc w:val="both"/>
      </w:pPr>
      <w:r w:rsidRPr="00A24746">
        <w:t xml:space="preserve">71,5 proc. </w:t>
      </w:r>
      <w:r w:rsidR="00A425AC">
        <w:t>respondentų progimnazijos socialinę emocinę gerovę įvertino gerai/ labai gerai, t. y.</w:t>
      </w:r>
      <w:r w:rsidRPr="00A24746">
        <w:t xml:space="preserve"> 0,5 proc</w:t>
      </w:r>
      <w:r w:rsidR="00A425AC">
        <w:t>.</w:t>
      </w:r>
      <w:r w:rsidRPr="00A24746">
        <w:t xml:space="preserve"> </w:t>
      </w:r>
      <w:r w:rsidR="00A425AC">
        <w:t>mažiau</w:t>
      </w:r>
      <w:r w:rsidRPr="00A24746">
        <w:t xml:space="preserve"> siekio 72 proc.</w:t>
      </w:r>
      <w:r w:rsidR="00F577EC" w:rsidRPr="00A24746">
        <w:t xml:space="preserve"> </w:t>
      </w:r>
      <w:r w:rsidRPr="00A24746">
        <w:t>Lyginant su 2024 m. (76,6 proc.) šio rodiklio vertinimas sumažėjo 5,1 proc.</w:t>
      </w:r>
    </w:p>
    <w:p w14:paraId="3B424C3E" w14:textId="77777777" w:rsidR="00F936BF" w:rsidRPr="00A24746" w:rsidRDefault="00F936BF" w:rsidP="0037063B">
      <w:pPr>
        <w:pStyle w:val="Pagrindinistekstas"/>
        <w:ind w:right="284" w:firstLine="709"/>
        <w:jc w:val="both"/>
      </w:pPr>
    </w:p>
    <w:p w14:paraId="7973ACCE" w14:textId="77777777" w:rsidR="00F936BF" w:rsidRDefault="00F936BF" w:rsidP="00CF16BB">
      <w:pPr>
        <w:pStyle w:val="Pagrindinistekstas"/>
        <w:ind w:right="3"/>
        <w:jc w:val="center"/>
        <w:rPr>
          <w:b/>
          <w:bCs/>
        </w:rPr>
      </w:pPr>
      <w:r w:rsidRPr="00A24746">
        <w:rPr>
          <w:b/>
          <w:bCs/>
        </w:rPr>
        <w:t>Informacinių technologijų vystymo kryptis</w:t>
      </w:r>
    </w:p>
    <w:p w14:paraId="1F95E3FC" w14:textId="77777777" w:rsidR="00FC2655" w:rsidRPr="00A24746" w:rsidRDefault="00FC2655" w:rsidP="0037063B">
      <w:pPr>
        <w:pStyle w:val="Pagrindinistekstas"/>
        <w:ind w:right="284" w:firstLine="709"/>
        <w:jc w:val="both"/>
        <w:rPr>
          <w:b/>
          <w:bCs/>
        </w:rPr>
      </w:pPr>
    </w:p>
    <w:p w14:paraId="4EFF4F12" w14:textId="1DA01BCB" w:rsidR="00FC2655" w:rsidRPr="00A24746" w:rsidRDefault="00F577EC" w:rsidP="00CF16BB">
      <w:pPr>
        <w:pStyle w:val="Pagrindinistekstas"/>
        <w:ind w:right="3" w:firstLine="709"/>
        <w:jc w:val="both"/>
        <w:rPr>
          <w:i/>
          <w:iCs/>
        </w:rPr>
      </w:pPr>
      <w:r w:rsidRPr="00A24746">
        <w:t xml:space="preserve">Vykdytos apklausos klausimas: </w:t>
      </w:r>
      <w:r w:rsidR="00F936BF" w:rsidRPr="00A24746">
        <w:rPr>
          <w:i/>
          <w:iCs/>
        </w:rPr>
        <w:t>Kaip vertinate progimnazijos informacinių technologijų vystymo kryptį?</w:t>
      </w:r>
    </w:p>
    <w:p w14:paraId="7A93CA28" w14:textId="1227314D" w:rsidR="00F936BF" w:rsidRPr="00A24746" w:rsidRDefault="009566FC" w:rsidP="0037063B">
      <w:pPr>
        <w:pStyle w:val="Pagrindinistekstas"/>
        <w:tabs>
          <w:tab w:val="left" w:pos="993"/>
        </w:tabs>
        <w:ind w:right="256" w:firstLine="709"/>
        <w:jc w:val="center"/>
        <w:rPr>
          <w:bCs/>
        </w:rPr>
      </w:pPr>
      <w:r w:rsidRPr="00A24746">
        <w:rPr>
          <w:noProof/>
        </w:rPr>
        <w:drawing>
          <wp:inline distT="0" distB="0" distL="0" distR="0" wp14:anchorId="049B22D7" wp14:editId="6B393C7F">
            <wp:extent cx="3576023" cy="1509623"/>
            <wp:effectExtent l="0" t="0" r="5715" b="0"/>
            <wp:docPr id="1080511576" name="Paveikslėli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1633" cy="1537320"/>
                    </a:xfrm>
                    <a:prstGeom prst="rect">
                      <a:avLst/>
                    </a:prstGeom>
                    <a:noFill/>
                  </pic:spPr>
                </pic:pic>
              </a:graphicData>
            </a:graphic>
          </wp:inline>
        </w:drawing>
      </w:r>
    </w:p>
    <w:p w14:paraId="075C0D28" w14:textId="77777777" w:rsidR="00920EAC" w:rsidRPr="00A24746" w:rsidRDefault="00920EAC" w:rsidP="0037063B">
      <w:pPr>
        <w:pStyle w:val="Pagrindinistekstas"/>
        <w:ind w:right="256" w:firstLine="709"/>
        <w:jc w:val="both"/>
        <w:rPr>
          <w:bCs/>
        </w:rPr>
      </w:pPr>
    </w:p>
    <w:p w14:paraId="36590B32" w14:textId="5F93E92E" w:rsidR="004A15ED" w:rsidRPr="00A24746" w:rsidRDefault="004A15ED" w:rsidP="00CF16BB">
      <w:pPr>
        <w:pStyle w:val="Pagrindinistekstas"/>
        <w:tabs>
          <w:tab w:val="left" w:pos="9072"/>
        </w:tabs>
        <w:ind w:right="3" w:firstLine="709"/>
        <w:jc w:val="both"/>
      </w:pPr>
      <w:r w:rsidRPr="00A24746">
        <w:t>Rodiklis: 82 proc. mokinių, mokinių tėvų (globėjų, rūpintojų) ir mokytojų teigiamai vertins</w:t>
      </w:r>
      <w:r w:rsidR="000433A8" w:rsidRPr="00A24746">
        <w:t xml:space="preserve"> </w:t>
      </w:r>
      <w:r w:rsidRPr="00A24746">
        <w:t>mokyklos informacinių technologijų vystymo kryptį.</w:t>
      </w:r>
    </w:p>
    <w:p w14:paraId="067355C4" w14:textId="08BD772B" w:rsidR="00127693" w:rsidRDefault="004A15ED" w:rsidP="00CF16BB">
      <w:pPr>
        <w:pStyle w:val="Pagrindinistekstas"/>
        <w:tabs>
          <w:tab w:val="left" w:pos="9072"/>
        </w:tabs>
        <w:ind w:right="3" w:firstLine="709"/>
        <w:jc w:val="both"/>
      </w:pPr>
      <w:r w:rsidRPr="00A24746">
        <w:t>86,26 proc. respondentų, progimnazijos informacinių technologijų vystymo kryptį įvertino gerai/labai gerai, t. y. 4,2 proc</w:t>
      </w:r>
      <w:r w:rsidR="00B630FD">
        <w:t>.</w:t>
      </w:r>
      <w:r w:rsidRPr="00A24746">
        <w:t xml:space="preserve"> aukščiau </w:t>
      </w:r>
      <w:r w:rsidR="00B630FD" w:rsidRPr="00A24746">
        <w:t>82 proc.</w:t>
      </w:r>
      <w:r w:rsidR="00B630FD">
        <w:t xml:space="preserve"> </w:t>
      </w:r>
      <w:r w:rsidRPr="00A24746">
        <w:t>siekio</w:t>
      </w:r>
      <w:r w:rsidR="00B630FD">
        <w:t>.</w:t>
      </w:r>
      <w:r w:rsidRPr="00A24746">
        <w:t xml:space="preserve">  Lyginat su 2024 m. (84,6 proc.). rodiklio vertinimas pakilo 1,7 proc.</w:t>
      </w:r>
    </w:p>
    <w:p w14:paraId="39C70AF3" w14:textId="77777777" w:rsidR="00CC3B3B" w:rsidRPr="00CC3B3B" w:rsidRDefault="00CC3B3B" w:rsidP="0037063B">
      <w:pPr>
        <w:pStyle w:val="Pagrindinistekstas"/>
        <w:ind w:right="284" w:firstLine="709"/>
        <w:jc w:val="both"/>
      </w:pPr>
    </w:p>
    <w:p w14:paraId="568CE736" w14:textId="402CFB63" w:rsidR="000433A8" w:rsidRPr="00A24746" w:rsidRDefault="000433A8" w:rsidP="00CF16BB">
      <w:pPr>
        <w:pStyle w:val="Pagrindinistekstas"/>
        <w:tabs>
          <w:tab w:val="left" w:pos="8789"/>
          <w:tab w:val="left" w:pos="9072"/>
        </w:tabs>
        <w:ind w:right="3"/>
        <w:jc w:val="center"/>
        <w:rPr>
          <w:b/>
          <w:bCs/>
        </w:rPr>
      </w:pPr>
      <w:r w:rsidRPr="00A24746">
        <w:rPr>
          <w:b/>
          <w:bCs/>
        </w:rPr>
        <w:t>Ugdymo turinys</w:t>
      </w:r>
    </w:p>
    <w:p w14:paraId="768EF46E" w14:textId="77777777" w:rsidR="000433A8" w:rsidRPr="00A24746" w:rsidRDefault="000433A8" w:rsidP="0037063B">
      <w:pPr>
        <w:pStyle w:val="Pagrindinistekstas"/>
        <w:ind w:right="284" w:firstLine="709"/>
        <w:jc w:val="both"/>
      </w:pPr>
    </w:p>
    <w:p w14:paraId="38EDF3A2" w14:textId="09D7C4B3" w:rsidR="000433A8" w:rsidRDefault="000433A8" w:rsidP="00CF16BB">
      <w:pPr>
        <w:pStyle w:val="Pagrindinistekstas"/>
        <w:tabs>
          <w:tab w:val="left" w:pos="9072"/>
        </w:tabs>
        <w:ind w:right="3" w:firstLine="709"/>
        <w:jc w:val="both"/>
        <w:rPr>
          <w:i/>
          <w:iCs/>
        </w:rPr>
      </w:pPr>
      <w:r w:rsidRPr="00A24746">
        <w:t xml:space="preserve">Vykdytos apklausos klausimas: </w:t>
      </w:r>
      <w:r w:rsidRPr="00A24746">
        <w:rPr>
          <w:i/>
          <w:iCs/>
        </w:rPr>
        <w:t>Kaip vertinate progimnazijos įgyvendinamą ugdymo turinį (ugdymo turinys atitinka mokinių poreikius, pritaikytas prie mokinių gyvenamosios aplinkos, aktualus)?</w:t>
      </w:r>
    </w:p>
    <w:p w14:paraId="35BE21FA" w14:textId="77777777" w:rsidR="00FC2655" w:rsidRPr="00A24746" w:rsidRDefault="00FC2655" w:rsidP="0037063B">
      <w:pPr>
        <w:pStyle w:val="Pagrindinistekstas"/>
        <w:ind w:right="284" w:firstLine="709"/>
        <w:jc w:val="both"/>
        <w:rPr>
          <w:i/>
          <w:iCs/>
        </w:rPr>
      </w:pPr>
    </w:p>
    <w:p w14:paraId="130BF284" w14:textId="22680719" w:rsidR="000433A8" w:rsidRPr="00CC3B3B" w:rsidRDefault="000433A8" w:rsidP="0037063B">
      <w:pPr>
        <w:pStyle w:val="Pagrindinistekstas"/>
        <w:ind w:firstLine="709"/>
        <w:jc w:val="center"/>
        <w:rPr>
          <w:i/>
          <w:iCs/>
        </w:rPr>
      </w:pPr>
      <w:r w:rsidRPr="00A24746">
        <w:rPr>
          <w:noProof/>
        </w:rPr>
        <w:drawing>
          <wp:inline distT="0" distB="0" distL="0" distR="0" wp14:anchorId="68815564" wp14:editId="2005BE00">
            <wp:extent cx="3653450" cy="1652134"/>
            <wp:effectExtent l="0" t="0" r="4445" b="5715"/>
            <wp:docPr id="612300117" name="Paveikslėli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3617" cy="1661254"/>
                    </a:xfrm>
                    <a:prstGeom prst="rect">
                      <a:avLst/>
                    </a:prstGeom>
                    <a:noFill/>
                  </pic:spPr>
                </pic:pic>
              </a:graphicData>
            </a:graphic>
          </wp:inline>
        </w:drawing>
      </w:r>
    </w:p>
    <w:p w14:paraId="22B5EC4B" w14:textId="77777777" w:rsidR="00FC2655" w:rsidRDefault="00FC2655" w:rsidP="0037063B">
      <w:pPr>
        <w:pStyle w:val="Pagrindinistekstas"/>
        <w:ind w:right="284" w:firstLine="709"/>
        <w:jc w:val="both"/>
      </w:pPr>
    </w:p>
    <w:p w14:paraId="4E2F36EA" w14:textId="5A2A456A" w:rsidR="000433A8" w:rsidRPr="00A24746" w:rsidRDefault="000433A8" w:rsidP="00CF16BB">
      <w:pPr>
        <w:pStyle w:val="Pagrindinistekstas"/>
        <w:tabs>
          <w:tab w:val="left" w:pos="9072"/>
        </w:tabs>
        <w:ind w:right="3" w:firstLine="709"/>
        <w:jc w:val="both"/>
      </w:pPr>
      <w:r w:rsidRPr="00A24746">
        <w:t xml:space="preserve">Rodiklis: 82 proc. mokinių, mokinių tėvų (globėjų, rūpintojų) ir mokytojų teigiamai vertins ugdymo turinį. </w:t>
      </w:r>
    </w:p>
    <w:p w14:paraId="318E9253" w14:textId="44CB3FD7" w:rsidR="00EE2D07" w:rsidRPr="00A24746" w:rsidRDefault="000433A8" w:rsidP="00CF16BB">
      <w:pPr>
        <w:pStyle w:val="Pagrindinistekstas"/>
        <w:tabs>
          <w:tab w:val="left" w:pos="9072"/>
        </w:tabs>
        <w:ind w:right="3" w:firstLine="709"/>
        <w:jc w:val="both"/>
      </w:pPr>
      <w:r w:rsidRPr="00A24746">
        <w:t xml:space="preserve">81,8 proc. respondentų progimnazijos veiklas, skirtas ugdymo turiniui įgyvendinti, įvertino gerai/ labai gerai. t. y. 0,2 proc. žemiau </w:t>
      </w:r>
      <w:r w:rsidR="00B630FD" w:rsidRPr="00A24746">
        <w:t xml:space="preserve">82 proc. </w:t>
      </w:r>
      <w:r w:rsidRPr="00A24746">
        <w:t>siekio</w:t>
      </w:r>
      <w:r w:rsidR="00B630FD">
        <w:t>.</w:t>
      </w:r>
      <w:r w:rsidRPr="00A24746">
        <w:t xml:space="preserve"> Lyginant su 2024 m. (90 proc.) šio rodiklio vertinimas sumažėjo 8,2 proc.</w:t>
      </w:r>
    </w:p>
    <w:p w14:paraId="609A334F" w14:textId="77777777" w:rsidR="00003E1C" w:rsidRDefault="00003E1C" w:rsidP="0037063B">
      <w:pPr>
        <w:pStyle w:val="Pagrindinistekstas"/>
        <w:ind w:firstLine="709"/>
        <w:jc w:val="both"/>
      </w:pPr>
    </w:p>
    <w:p w14:paraId="0196ACCD" w14:textId="77777777" w:rsidR="00FC2655" w:rsidRPr="00A24746" w:rsidRDefault="00FC2655" w:rsidP="0037063B">
      <w:pPr>
        <w:pStyle w:val="Pagrindinistekstas"/>
        <w:ind w:firstLine="709"/>
        <w:jc w:val="both"/>
      </w:pPr>
    </w:p>
    <w:p w14:paraId="350E3EE8" w14:textId="4E316D77" w:rsidR="00BD663C" w:rsidRPr="00FC2655" w:rsidRDefault="00003E1C" w:rsidP="00FC2655">
      <w:pPr>
        <w:spacing w:after="240"/>
        <w:jc w:val="center"/>
        <w:rPr>
          <w:b/>
          <w:bCs/>
          <w:sz w:val="24"/>
          <w:szCs w:val="24"/>
        </w:rPr>
      </w:pPr>
      <w:r w:rsidRPr="00FC2655">
        <w:rPr>
          <w:b/>
          <w:bCs/>
          <w:sz w:val="24"/>
          <w:szCs w:val="24"/>
        </w:rPr>
        <w:t>Gerosios darbo patirties sklaida</w:t>
      </w:r>
    </w:p>
    <w:tbl>
      <w:tblPr>
        <w:tblStyle w:val="Lentelstinklelis"/>
        <w:tblW w:w="0" w:type="auto"/>
        <w:tblInd w:w="1073" w:type="dxa"/>
        <w:tblLook w:val="04A0" w:firstRow="1" w:lastRow="0" w:firstColumn="1" w:lastColumn="0" w:noHBand="0" w:noVBand="1"/>
      </w:tblPr>
      <w:tblGrid>
        <w:gridCol w:w="7495"/>
      </w:tblGrid>
      <w:tr w:rsidR="00BD663C" w14:paraId="37C2C3E1" w14:textId="77777777" w:rsidTr="00CF16BB">
        <w:trPr>
          <w:trHeight w:val="2797"/>
        </w:trPr>
        <w:tc>
          <w:tcPr>
            <w:tcW w:w="7495" w:type="dxa"/>
            <w:vAlign w:val="center"/>
          </w:tcPr>
          <w:p w14:paraId="14EF34A1" w14:textId="3946367B" w:rsidR="00BD663C" w:rsidRDefault="00BD663C" w:rsidP="00FC2655">
            <w:pPr>
              <w:jc w:val="center"/>
              <w:rPr>
                <w:b/>
                <w:bCs/>
                <w:color w:val="DC3939"/>
                <w:sz w:val="24"/>
                <w:szCs w:val="24"/>
              </w:rPr>
            </w:pPr>
            <w:r w:rsidRPr="00BD663C">
              <w:rPr>
                <w:b/>
                <w:bCs/>
                <w:noProof/>
                <w:color w:val="DC3939"/>
                <w:sz w:val="24"/>
                <w:szCs w:val="24"/>
              </w:rPr>
              <w:drawing>
                <wp:inline distT="0" distB="0" distL="0" distR="0" wp14:anchorId="55A4D2D1" wp14:editId="2F38765E">
                  <wp:extent cx="4516495" cy="1800225"/>
                  <wp:effectExtent l="0" t="0" r="0" b="0"/>
                  <wp:docPr id="8564454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45472" name=""/>
                          <pic:cNvPicPr/>
                        </pic:nvPicPr>
                        <pic:blipFill>
                          <a:blip r:embed="rId13"/>
                          <a:stretch>
                            <a:fillRect/>
                          </a:stretch>
                        </pic:blipFill>
                        <pic:spPr>
                          <a:xfrm>
                            <a:off x="0" y="0"/>
                            <a:ext cx="4525392" cy="1803771"/>
                          </a:xfrm>
                          <a:prstGeom prst="rect">
                            <a:avLst/>
                          </a:prstGeom>
                        </pic:spPr>
                      </pic:pic>
                    </a:graphicData>
                  </a:graphic>
                </wp:inline>
              </w:drawing>
            </w:r>
          </w:p>
        </w:tc>
      </w:tr>
    </w:tbl>
    <w:p w14:paraId="41103F0B" w14:textId="77777777" w:rsidR="001A3D24" w:rsidRPr="00A24746" w:rsidRDefault="001A3D24" w:rsidP="00CF21A6">
      <w:pPr>
        <w:pStyle w:val="TableParagraph"/>
        <w:jc w:val="both"/>
        <w:rPr>
          <w:bCs/>
          <w:sz w:val="24"/>
        </w:rPr>
      </w:pPr>
    </w:p>
    <w:p w14:paraId="545E4CB3" w14:textId="446C9FE4" w:rsidR="00222989" w:rsidRPr="00A24746" w:rsidRDefault="00183362" w:rsidP="00CF16BB">
      <w:pPr>
        <w:pStyle w:val="TableParagraph"/>
        <w:ind w:right="3" w:firstLine="709"/>
        <w:jc w:val="both"/>
        <w:rPr>
          <w:bCs/>
          <w:sz w:val="24"/>
        </w:rPr>
      </w:pPr>
      <w:r w:rsidRPr="00A24746">
        <w:rPr>
          <w:bCs/>
          <w:sz w:val="24"/>
        </w:rPr>
        <w:t>2025 metais progimnazija aktyviai stiprino profesinį bendradarbiavimą rajone ir respublikoje.   Įgyvendint</w:t>
      </w:r>
      <w:r w:rsidR="00CF21A6">
        <w:rPr>
          <w:bCs/>
          <w:sz w:val="24"/>
        </w:rPr>
        <w:t>os</w:t>
      </w:r>
      <w:r w:rsidRPr="00A24746">
        <w:rPr>
          <w:bCs/>
          <w:sz w:val="24"/>
        </w:rPr>
        <w:t xml:space="preserve"> 37 veiklos, apimančios vizitus, stažuotes, konferencijas, konkursus, atviras pamokas ir metodinės medžiagos pristatymus. Progimnazijoje organizuoti vizitai ir stažuotės Šakių, Palangos ir Kretingos rajonų pedagogams, kurių metu 11 progimnazijos pedagogų dalijosi gerąja darbo patirtimi apie kultūrinės kompetencijos plėtojimą, įtrauktį, STEAM taikymą ir mokinių įsitraukimą į ugdymosi procesą. Progimnazijos mokytojai aktyviai dalyvavo respublikinėse ir rajono konferencijose, forumuose bei metodinėse dienose, kur pristatė STEAM projektus, mokinių veiklas ir inovatyvias ugdymo praktikas bei demonstravo mokytojų lyderystę įvairiose ugdymo srityse. Progimnazija taip pat organizavo reikšmingus respublikinius ir rajono renginius mokiniams ir mokytojams: </w:t>
      </w:r>
      <w:r w:rsidRPr="00A24746">
        <w:rPr>
          <w:bCs/>
          <w:sz w:val="24"/>
        </w:rPr>
        <w:lastRenderedPageBreak/>
        <w:t>konferencijas, kūrybinius konkursus, intelektualius žaidimus, istorijos žinių varžytuves, STEAM projektus ir meninio skaitymo konkursus. Buvo  inicijuota ir įgyvendinta 10 respublikinių ir rajono renginių: 3 respublikiniai konkursai,1 respublikinė konferencija, 1 respublikinis intelektualus žaidimas, 5 rajoniniai konkursai ir projektai. Renginių  organizavime dalyvavo 20 pedagogų. Progimnazijos mokytojai pravedė 6 atviras pamokas</w:t>
      </w:r>
      <w:r w:rsidR="00222989" w:rsidRPr="00A24746">
        <w:rPr>
          <w:bCs/>
          <w:sz w:val="24"/>
        </w:rPr>
        <w:t xml:space="preserve"> rajono pedagogams, pristatydami integruoto ugdymo, STEAM, fizinio aktyvumo ir skaitmeninių įrankių taikymo praktikas. Pamokas vedė 8 mokytojai. Atviros pamokos rajono mokytojams tapo dar viena svarbia profesinio augimo kryptimi </w:t>
      </w:r>
      <w:r w:rsidR="00B0176D" w:rsidRPr="00A24746">
        <w:rPr>
          <w:bCs/>
          <w:sz w:val="24"/>
        </w:rPr>
        <w:t>–</w:t>
      </w:r>
      <w:r w:rsidR="00222989" w:rsidRPr="00A24746">
        <w:rPr>
          <w:bCs/>
          <w:sz w:val="24"/>
        </w:rPr>
        <w:t xml:space="preserve"> progimnazijos pedagogai demonstravo integruoto ugdymo, praktinių veiklų, technologijų taikymo ir tarpdisciplininių ryšių pavyzdžius. Rajono metodiniuose būreliuose pristatytos 6 naujos metodinės priemonės ir integruotų pamokų planai, parengti 6 mokytojų. Ši veikla prisidėjo prie TŪM veiklų įgyvendinimo ir dalykų integracijos stiprinimo. 2025 m. Raseinių Šaltinio progimnazija išliko aktyvia profesinės lyderystės, inovacijų ir bendradarbiavimo erdve, prisidėjusia prie rajono ir šalies pedagogų kompetencijų stiprinimo bei mokinių ugdymo kokybės gerinimo.</w:t>
      </w:r>
    </w:p>
    <w:p w14:paraId="587570DD" w14:textId="77777777" w:rsidR="00222989" w:rsidRPr="00A24746" w:rsidRDefault="00222989" w:rsidP="0037063B">
      <w:pPr>
        <w:pStyle w:val="TableParagraph"/>
        <w:rPr>
          <w:b/>
          <w:sz w:val="24"/>
        </w:rPr>
      </w:pPr>
    </w:p>
    <w:p w14:paraId="0FF1164F" w14:textId="5D2A40A7" w:rsidR="00222989" w:rsidRPr="00A24746" w:rsidRDefault="00222989" w:rsidP="0037063B">
      <w:pPr>
        <w:pStyle w:val="TableParagraph"/>
        <w:rPr>
          <w:b/>
          <w:spacing w:val="-2"/>
          <w:sz w:val="24"/>
        </w:rPr>
      </w:pPr>
      <w:r w:rsidRPr="00A24746">
        <w:rPr>
          <w:b/>
          <w:sz w:val="24"/>
        </w:rPr>
        <w:t>1.3. Pasiekimai</w:t>
      </w:r>
      <w:r w:rsidRPr="00A24746">
        <w:rPr>
          <w:b/>
          <w:spacing w:val="-3"/>
          <w:sz w:val="24"/>
        </w:rPr>
        <w:t xml:space="preserve"> </w:t>
      </w:r>
      <w:r w:rsidRPr="00A24746">
        <w:rPr>
          <w:b/>
          <w:sz w:val="24"/>
        </w:rPr>
        <w:t>(ugdymas,</w:t>
      </w:r>
      <w:r w:rsidRPr="00A24746">
        <w:rPr>
          <w:b/>
          <w:spacing w:val="-3"/>
          <w:sz w:val="24"/>
        </w:rPr>
        <w:t xml:space="preserve"> </w:t>
      </w:r>
      <w:r w:rsidRPr="00A24746">
        <w:rPr>
          <w:b/>
          <w:sz w:val="24"/>
        </w:rPr>
        <w:t>konkursai,</w:t>
      </w:r>
      <w:r w:rsidRPr="00A24746">
        <w:rPr>
          <w:b/>
          <w:spacing w:val="-2"/>
          <w:sz w:val="24"/>
        </w:rPr>
        <w:t xml:space="preserve"> olimpiados)</w:t>
      </w:r>
    </w:p>
    <w:p w14:paraId="24325430" w14:textId="77777777" w:rsidR="00805C9E" w:rsidRPr="00A24746" w:rsidRDefault="00805C9E" w:rsidP="0037063B">
      <w:pPr>
        <w:pStyle w:val="TableParagraph"/>
        <w:rPr>
          <w:b/>
          <w:sz w:val="24"/>
        </w:rPr>
      </w:pPr>
    </w:p>
    <w:p w14:paraId="2EF19B82" w14:textId="39F1A02B" w:rsidR="00222989" w:rsidRPr="00FC2655" w:rsidRDefault="00222989" w:rsidP="00FC2655">
      <w:pPr>
        <w:spacing w:after="240"/>
        <w:jc w:val="center"/>
        <w:rPr>
          <w:b/>
          <w:sz w:val="24"/>
          <w:szCs w:val="24"/>
        </w:rPr>
      </w:pPr>
      <w:r w:rsidRPr="00A24746">
        <w:rPr>
          <w:b/>
          <w:sz w:val="24"/>
          <w:szCs w:val="24"/>
        </w:rPr>
        <w:t>1-4 kl. mokinių 2024 – 2025 mokslo metų mokymosi kokybė</w:t>
      </w:r>
    </w:p>
    <w:tbl>
      <w:tblPr>
        <w:tblStyle w:val="TableNormal"/>
        <w:tblW w:w="965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846"/>
        <w:gridCol w:w="1126"/>
        <w:gridCol w:w="695"/>
        <w:gridCol w:w="979"/>
        <w:gridCol w:w="697"/>
        <w:gridCol w:w="1127"/>
        <w:gridCol w:w="681"/>
        <w:gridCol w:w="862"/>
        <w:gridCol w:w="1508"/>
      </w:tblGrid>
      <w:tr w:rsidR="00A24746" w:rsidRPr="00A24746" w14:paraId="2EE560E5" w14:textId="77777777" w:rsidTr="00931130">
        <w:trPr>
          <w:trHeight w:val="358"/>
        </w:trPr>
        <w:tc>
          <w:tcPr>
            <w:tcW w:w="1137" w:type="dxa"/>
            <w:vMerge w:val="restart"/>
            <w:shd w:val="clear" w:color="auto" w:fill="D9D9D9"/>
          </w:tcPr>
          <w:p w14:paraId="441FD05E" w14:textId="77777777" w:rsidR="00222989" w:rsidRPr="00A24746" w:rsidRDefault="00222989" w:rsidP="00FC2655">
            <w:pPr>
              <w:pStyle w:val="TableParagraph"/>
              <w:spacing w:after="240"/>
              <w:rPr>
                <w:sz w:val="20"/>
                <w:szCs w:val="20"/>
              </w:rPr>
            </w:pPr>
          </w:p>
          <w:p w14:paraId="138975CD" w14:textId="77777777" w:rsidR="00222989" w:rsidRPr="00A24746" w:rsidRDefault="00222989" w:rsidP="00FC2655">
            <w:pPr>
              <w:pStyle w:val="TableParagraph"/>
              <w:spacing w:before="80" w:after="240"/>
              <w:rPr>
                <w:sz w:val="20"/>
                <w:szCs w:val="20"/>
              </w:rPr>
            </w:pPr>
          </w:p>
          <w:p w14:paraId="1B78F02C" w14:textId="77777777" w:rsidR="00222989" w:rsidRPr="00A24746" w:rsidRDefault="00222989" w:rsidP="00FC2655">
            <w:pPr>
              <w:pStyle w:val="TableParagraph"/>
              <w:spacing w:after="240"/>
              <w:ind w:left="352" w:right="215" w:hanging="77"/>
              <w:rPr>
                <w:b/>
                <w:sz w:val="20"/>
                <w:szCs w:val="20"/>
              </w:rPr>
            </w:pPr>
            <w:r w:rsidRPr="00A24746">
              <w:rPr>
                <w:b/>
                <w:spacing w:val="-2"/>
                <w:sz w:val="20"/>
                <w:szCs w:val="20"/>
              </w:rPr>
              <w:t>Mokslo metai</w:t>
            </w:r>
          </w:p>
        </w:tc>
        <w:tc>
          <w:tcPr>
            <w:tcW w:w="846" w:type="dxa"/>
            <w:vMerge w:val="restart"/>
            <w:shd w:val="clear" w:color="auto" w:fill="D9D9D9"/>
          </w:tcPr>
          <w:p w14:paraId="09A29264" w14:textId="77777777" w:rsidR="00222989" w:rsidRPr="00A24746" w:rsidRDefault="00222989" w:rsidP="00FC2655">
            <w:pPr>
              <w:pStyle w:val="TableParagraph"/>
              <w:spacing w:after="240"/>
              <w:rPr>
                <w:sz w:val="20"/>
                <w:szCs w:val="20"/>
              </w:rPr>
            </w:pPr>
          </w:p>
          <w:p w14:paraId="3CD6C7F7" w14:textId="77777777" w:rsidR="00222989" w:rsidRPr="00A24746" w:rsidRDefault="00222989" w:rsidP="00FC2655">
            <w:pPr>
              <w:pStyle w:val="TableParagraph"/>
              <w:spacing w:before="195" w:after="240"/>
              <w:rPr>
                <w:sz w:val="20"/>
                <w:szCs w:val="20"/>
              </w:rPr>
            </w:pPr>
          </w:p>
          <w:p w14:paraId="16C22D11" w14:textId="77777777" w:rsidR="00222989" w:rsidRPr="00A24746" w:rsidRDefault="00222989" w:rsidP="00FC2655">
            <w:pPr>
              <w:pStyle w:val="TableParagraph"/>
              <w:spacing w:after="240"/>
              <w:ind w:left="189"/>
              <w:rPr>
                <w:b/>
                <w:sz w:val="20"/>
                <w:szCs w:val="20"/>
              </w:rPr>
            </w:pPr>
            <w:r w:rsidRPr="00A24746">
              <w:rPr>
                <w:b/>
                <w:spacing w:val="-2"/>
                <w:sz w:val="20"/>
                <w:szCs w:val="20"/>
              </w:rPr>
              <w:t>Klasė</w:t>
            </w:r>
          </w:p>
        </w:tc>
        <w:tc>
          <w:tcPr>
            <w:tcW w:w="1126" w:type="dxa"/>
            <w:vMerge w:val="restart"/>
            <w:shd w:val="clear" w:color="auto" w:fill="D9D9D9"/>
          </w:tcPr>
          <w:p w14:paraId="3247B2F4" w14:textId="77777777" w:rsidR="00222989" w:rsidRPr="00A24746" w:rsidRDefault="00222989" w:rsidP="00FC2655">
            <w:pPr>
              <w:pStyle w:val="TableParagraph"/>
              <w:spacing w:after="240"/>
              <w:rPr>
                <w:sz w:val="20"/>
                <w:szCs w:val="20"/>
              </w:rPr>
            </w:pPr>
          </w:p>
          <w:p w14:paraId="03A902F3" w14:textId="77777777" w:rsidR="00222989" w:rsidRPr="00A24746" w:rsidRDefault="00222989" w:rsidP="00FC2655">
            <w:pPr>
              <w:pStyle w:val="TableParagraph"/>
              <w:spacing w:before="80" w:after="240"/>
              <w:rPr>
                <w:sz w:val="20"/>
                <w:szCs w:val="20"/>
              </w:rPr>
            </w:pPr>
          </w:p>
          <w:p w14:paraId="05E2E29F" w14:textId="77777777" w:rsidR="00222989" w:rsidRPr="00A24746" w:rsidRDefault="00222989" w:rsidP="00FC2655">
            <w:pPr>
              <w:pStyle w:val="TableParagraph"/>
              <w:spacing w:after="240"/>
              <w:ind w:left="229" w:right="189" w:hanging="27"/>
              <w:rPr>
                <w:b/>
                <w:sz w:val="20"/>
                <w:szCs w:val="20"/>
              </w:rPr>
            </w:pPr>
            <w:r w:rsidRPr="00A24746">
              <w:rPr>
                <w:b/>
                <w:spacing w:val="-2"/>
                <w:sz w:val="20"/>
                <w:szCs w:val="20"/>
              </w:rPr>
              <w:t>Mokinių skaičius</w:t>
            </w:r>
          </w:p>
        </w:tc>
        <w:tc>
          <w:tcPr>
            <w:tcW w:w="3498" w:type="dxa"/>
            <w:gridSpan w:val="4"/>
            <w:shd w:val="clear" w:color="auto" w:fill="D9D9D9"/>
          </w:tcPr>
          <w:p w14:paraId="6C1CA608" w14:textId="77777777" w:rsidR="00222989" w:rsidRPr="00A24746" w:rsidRDefault="00222989" w:rsidP="00FC2655">
            <w:pPr>
              <w:pStyle w:val="TableParagraph"/>
              <w:spacing w:before="98" w:after="240"/>
              <w:ind w:left="637"/>
              <w:rPr>
                <w:b/>
                <w:sz w:val="20"/>
                <w:szCs w:val="20"/>
              </w:rPr>
            </w:pPr>
            <w:r w:rsidRPr="00A24746">
              <w:rPr>
                <w:b/>
                <w:sz w:val="20"/>
                <w:szCs w:val="20"/>
              </w:rPr>
              <w:t>Mokosi</w:t>
            </w:r>
            <w:r w:rsidRPr="00A24746">
              <w:rPr>
                <w:b/>
                <w:spacing w:val="-5"/>
                <w:sz w:val="20"/>
                <w:szCs w:val="20"/>
              </w:rPr>
              <w:t xml:space="preserve"> </w:t>
            </w:r>
            <w:r w:rsidRPr="00A24746">
              <w:rPr>
                <w:b/>
                <w:sz w:val="20"/>
                <w:szCs w:val="20"/>
              </w:rPr>
              <w:t>gerai</w:t>
            </w:r>
            <w:r w:rsidRPr="00A24746">
              <w:rPr>
                <w:b/>
                <w:spacing w:val="-5"/>
                <w:sz w:val="20"/>
                <w:szCs w:val="20"/>
              </w:rPr>
              <w:t xml:space="preserve"> </w:t>
            </w:r>
            <w:r w:rsidRPr="00A24746">
              <w:rPr>
                <w:b/>
                <w:sz w:val="20"/>
                <w:szCs w:val="20"/>
              </w:rPr>
              <w:t>ir</w:t>
            </w:r>
            <w:r w:rsidRPr="00A24746">
              <w:rPr>
                <w:b/>
                <w:spacing w:val="-8"/>
                <w:sz w:val="20"/>
                <w:szCs w:val="20"/>
              </w:rPr>
              <w:t xml:space="preserve"> </w:t>
            </w:r>
            <w:r w:rsidRPr="00A24746">
              <w:rPr>
                <w:b/>
                <w:sz w:val="20"/>
                <w:szCs w:val="20"/>
              </w:rPr>
              <w:t>labai</w:t>
            </w:r>
            <w:r w:rsidRPr="00A24746">
              <w:rPr>
                <w:b/>
                <w:spacing w:val="-5"/>
                <w:sz w:val="20"/>
                <w:szCs w:val="20"/>
              </w:rPr>
              <w:t xml:space="preserve"> </w:t>
            </w:r>
            <w:r w:rsidRPr="00A24746">
              <w:rPr>
                <w:b/>
                <w:spacing w:val="-4"/>
                <w:sz w:val="20"/>
                <w:szCs w:val="20"/>
              </w:rPr>
              <w:t>gerai</w:t>
            </w:r>
          </w:p>
        </w:tc>
        <w:tc>
          <w:tcPr>
            <w:tcW w:w="1543" w:type="dxa"/>
            <w:gridSpan w:val="2"/>
            <w:vMerge w:val="restart"/>
            <w:shd w:val="clear" w:color="auto" w:fill="D9D9D9"/>
          </w:tcPr>
          <w:p w14:paraId="221A6A8F" w14:textId="77777777" w:rsidR="00222989" w:rsidRPr="00A24746" w:rsidRDefault="00222989" w:rsidP="00FC2655">
            <w:pPr>
              <w:pStyle w:val="TableParagraph"/>
              <w:spacing w:before="89" w:after="240"/>
              <w:rPr>
                <w:sz w:val="20"/>
                <w:szCs w:val="20"/>
              </w:rPr>
            </w:pPr>
          </w:p>
          <w:p w14:paraId="6A76A7EB" w14:textId="77777777" w:rsidR="00222989" w:rsidRPr="00A24746" w:rsidRDefault="00222989" w:rsidP="00FC2655">
            <w:pPr>
              <w:pStyle w:val="TableParagraph"/>
              <w:spacing w:after="240"/>
              <w:ind w:left="396" w:right="260" w:hanging="137"/>
              <w:rPr>
                <w:b/>
                <w:sz w:val="20"/>
                <w:szCs w:val="20"/>
              </w:rPr>
            </w:pPr>
            <w:r w:rsidRPr="00A24746">
              <w:rPr>
                <w:b/>
                <w:spacing w:val="-2"/>
                <w:sz w:val="20"/>
                <w:szCs w:val="20"/>
              </w:rPr>
              <w:t>Nepažangūs mokiniai</w:t>
            </w:r>
          </w:p>
        </w:tc>
        <w:tc>
          <w:tcPr>
            <w:tcW w:w="1508" w:type="dxa"/>
            <w:vMerge w:val="restart"/>
            <w:shd w:val="clear" w:color="auto" w:fill="D9D9D9"/>
          </w:tcPr>
          <w:p w14:paraId="6514D682" w14:textId="77777777" w:rsidR="00222989" w:rsidRPr="00A24746" w:rsidRDefault="00222989" w:rsidP="00FC2655">
            <w:pPr>
              <w:pStyle w:val="TableParagraph"/>
              <w:spacing w:before="204" w:after="240"/>
              <w:rPr>
                <w:sz w:val="20"/>
                <w:szCs w:val="20"/>
              </w:rPr>
            </w:pPr>
          </w:p>
          <w:p w14:paraId="6B7627E5" w14:textId="77777777" w:rsidR="00222989" w:rsidRPr="00A24746" w:rsidRDefault="00222989" w:rsidP="00FC2655">
            <w:pPr>
              <w:pStyle w:val="TableParagraph"/>
              <w:spacing w:after="240"/>
              <w:ind w:left="211"/>
              <w:rPr>
                <w:b/>
                <w:sz w:val="20"/>
                <w:szCs w:val="20"/>
              </w:rPr>
            </w:pPr>
            <w:r w:rsidRPr="00A24746">
              <w:rPr>
                <w:b/>
                <w:spacing w:val="-2"/>
                <w:sz w:val="20"/>
                <w:szCs w:val="20"/>
              </w:rPr>
              <w:t>Pažangumas</w:t>
            </w:r>
          </w:p>
        </w:tc>
      </w:tr>
      <w:tr w:rsidR="00A24746" w:rsidRPr="00A24746" w14:paraId="08893209" w14:textId="77777777" w:rsidTr="00931130">
        <w:trPr>
          <w:trHeight w:val="547"/>
        </w:trPr>
        <w:tc>
          <w:tcPr>
            <w:tcW w:w="1137" w:type="dxa"/>
            <w:vMerge/>
            <w:shd w:val="clear" w:color="auto" w:fill="D9D9D9"/>
          </w:tcPr>
          <w:p w14:paraId="30C30FD4" w14:textId="77777777" w:rsidR="00222989" w:rsidRPr="00A24746" w:rsidRDefault="00222989" w:rsidP="0037063B">
            <w:pPr>
              <w:rPr>
                <w:sz w:val="20"/>
                <w:szCs w:val="20"/>
              </w:rPr>
            </w:pPr>
          </w:p>
        </w:tc>
        <w:tc>
          <w:tcPr>
            <w:tcW w:w="846" w:type="dxa"/>
            <w:vMerge/>
            <w:shd w:val="clear" w:color="auto" w:fill="D9D9D9"/>
          </w:tcPr>
          <w:p w14:paraId="4642FB4D" w14:textId="77777777" w:rsidR="00222989" w:rsidRPr="00A24746" w:rsidRDefault="00222989" w:rsidP="0037063B">
            <w:pPr>
              <w:rPr>
                <w:sz w:val="20"/>
                <w:szCs w:val="20"/>
              </w:rPr>
            </w:pPr>
          </w:p>
        </w:tc>
        <w:tc>
          <w:tcPr>
            <w:tcW w:w="1126" w:type="dxa"/>
            <w:vMerge/>
            <w:shd w:val="clear" w:color="auto" w:fill="D9D9D9"/>
          </w:tcPr>
          <w:p w14:paraId="12AF9729" w14:textId="77777777" w:rsidR="00222989" w:rsidRPr="00A24746" w:rsidRDefault="00222989" w:rsidP="0037063B">
            <w:pPr>
              <w:rPr>
                <w:sz w:val="20"/>
                <w:szCs w:val="20"/>
              </w:rPr>
            </w:pPr>
          </w:p>
        </w:tc>
        <w:tc>
          <w:tcPr>
            <w:tcW w:w="1674" w:type="dxa"/>
            <w:gridSpan w:val="2"/>
            <w:shd w:val="clear" w:color="auto" w:fill="D9D9D9"/>
          </w:tcPr>
          <w:p w14:paraId="7546BFBB" w14:textId="77777777" w:rsidR="00222989" w:rsidRPr="00A24746" w:rsidRDefault="00222989" w:rsidP="0037063B">
            <w:pPr>
              <w:pStyle w:val="TableParagraph"/>
              <w:spacing w:before="91"/>
              <w:ind w:left="318" w:right="312" w:firstLine="9"/>
              <w:rPr>
                <w:b/>
                <w:sz w:val="20"/>
                <w:szCs w:val="20"/>
              </w:rPr>
            </w:pPr>
            <w:r w:rsidRPr="00A24746">
              <w:rPr>
                <w:b/>
                <w:spacing w:val="-2"/>
                <w:sz w:val="20"/>
                <w:szCs w:val="20"/>
              </w:rPr>
              <w:t>Pagrindinis, aukštesnysis</w:t>
            </w:r>
          </w:p>
        </w:tc>
        <w:tc>
          <w:tcPr>
            <w:tcW w:w="1824" w:type="dxa"/>
            <w:gridSpan w:val="2"/>
            <w:shd w:val="clear" w:color="auto" w:fill="D9D9D9"/>
          </w:tcPr>
          <w:p w14:paraId="36365FD9" w14:textId="77777777" w:rsidR="00222989" w:rsidRPr="00A24746" w:rsidRDefault="00222989" w:rsidP="0037063B">
            <w:pPr>
              <w:pStyle w:val="TableParagraph"/>
              <w:spacing w:before="91"/>
              <w:ind w:left="391" w:right="390" w:firstLine="196"/>
              <w:rPr>
                <w:b/>
                <w:sz w:val="20"/>
                <w:szCs w:val="20"/>
              </w:rPr>
            </w:pPr>
            <w:r w:rsidRPr="00A24746">
              <w:rPr>
                <w:b/>
                <w:sz w:val="20"/>
                <w:szCs w:val="20"/>
              </w:rPr>
              <w:t xml:space="preserve">Iš jų tik </w:t>
            </w:r>
            <w:r w:rsidRPr="00A24746">
              <w:rPr>
                <w:b/>
                <w:spacing w:val="-2"/>
                <w:sz w:val="20"/>
                <w:szCs w:val="20"/>
              </w:rPr>
              <w:t>aukštesnysis</w:t>
            </w:r>
          </w:p>
        </w:tc>
        <w:tc>
          <w:tcPr>
            <w:tcW w:w="1543" w:type="dxa"/>
            <w:gridSpan w:val="2"/>
            <w:vMerge/>
            <w:shd w:val="clear" w:color="auto" w:fill="D9D9D9"/>
          </w:tcPr>
          <w:p w14:paraId="5F07C57F" w14:textId="77777777" w:rsidR="00222989" w:rsidRPr="00A24746" w:rsidRDefault="00222989" w:rsidP="0037063B">
            <w:pPr>
              <w:rPr>
                <w:sz w:val="20"/>
                <w:szCs w:val="20"/>
              </w:rPr>
            </w:pPr>
          </w:p>
        </w:tc>
        <w:tc>
          <w:tcPr>
            <w:tcW w:w="1508" w:type="dxa"/>
            <w:vMerge/>
            <w:shd w:val="clear" w:color="auto" w:fill="D9D9D9"/>
          </w:tcPr>
          <w:p w14:paraId="483085C8" w14:textId="77777777" w:rsidR="00222989" w:rsidRPr="00A24746" w:rsidRDefault="00222989" w:rsidP="0037063B">
            <w:pPr>
              <w:rPr>
                <w:sz w:val="20"/>
                <w:szCs w:val="20"/>
              </w:rPr>
            </w:pPr>
          </w:p>
        </w:tc>
      </w:tr>
      <w:tr w:rsidR="00A24746" w:rsidRPr="00A24746" w14:paraId="7EED9141" w14:textId="77777777" w:rsidTr="00931130">
        <w:trPr>
          <w:trHeight w:val="360"/>
        </w:trPr>
        <w:tc>
          <w:tcPr>
            <w:tcW w:w="1137" w:type="dxa"/>
            <w:vMerge/>
            <w:shd w:val="clear" w:color="auto" w:fill="D9D9D9"/>
          </w:tcPr>
          <w:p w14:paraId="125137B9" w14:textId="77777777" w:rsidR="00222989" w:rsidRPr="00A24746" w:rsidRDefault="00222989" w:rsidP="0037063B">
            <w:pPr>
              <w:rPr>
                <w:sz w:val="20"/>
                <w:szCs w:val="20"/>
              </w:rPr>
            </w:pPr>
          </w:p>
        </w:tc>
        <w:tc>
          <w:tcPr>
            <w:tcW w:w="846" w:type="dxa"/>
            <w:vMerge/>
            <w:shd w:val="clear" w:color="auto" w:fill="D9D9D9"/>
          </w:tcPr>
          <w:p w14:paraId="50D36D60" w14:textId="77777777" w:rsidR="00222989" w:rsidRPr="00A24746" w:rsidRDefault="00222989" w:rsidP="0037063B">
            <w:pPr>
              <w:rPr>
                <w:sz w:val="20"/>
                <w:szCs w:val="20"/>
              </w:rPr>
            </w:pPr>
          </w:p>
        </w:tc>
        <w:tc>
          <w:tcPr>
            <w:tcW w:w="1126" w:type="dxa"/>
            <w:vMerge/>
            <w:shd w:val="clear" w:color="auto" w:fill="D9D9D9"/>
          </w:tcPr>
          <w:p w14:paraId="5A17EC6B" w14:textId="77777777" w:rsidR="00222989" w:rsidRPr="00A24746" w:rsidRDefault="00222989" w:rsidP="0037063B">
            <w:pPr>
              <w:rPr>
                <w:sz w:val="20"/>
                <w:szCs w:val="20"/>
              </w:rPr>
            </w:pPr>
          </w:p>
        </w:tc>
        <w:tc>
          <w:tcPr>
            <w:tcW w:w="695" w:type="dxa"/>
            <w:shd w:val="clear" w:color="auto" w:fill="D9D9D9"/>
          </w:tcPr>
          <w:p w14:paraId="62D597F7" w14:textId="77777777" w:rsidR="00222989" w:rsidRPr="00A24746" w:rsidRDefault="00222989" w:rsidP="0037063B">
            <w:pPr>
              <w:pStyle w:val="TableParagraph"/>
              <w:spacing w:before="91"/>
              <w:ind w:left="9" w:right="3"/>
              <w:jc w:val="center"/>
              <w:rPr>
                <w:b/>
                <w:sz w:val="20"/>
                <w:szCs w:val="20"/>
              </w:rPr>
            </w:pPr>
            <w:r w:rsidRPr="00A24746">
              <w:rPr>
                <w:b/>
                <w:spacing w:val="-5"/>
                <w:sz w:val="20"/>
                <w:szCs w:val="20"/>
              </w:rPr>
              <w:t>Sk.</w:t>
            </w:r>
          </w:p>
        </w:tc>
        <w:tc>
          <w:tcPr>
            <w:tcW w:w="979" w:type="dxa"/>
            <w:shd w:val="clear" w:color="auto" w:fill="D9D9D9"/>
          </w:tcPr>
          <w:p w14:paraId="3733C96E" w14:textId="77777777" w:rsidR="00222989" w:rsidRPr="00A24746" w:rsidRDefault="00222989" w:rsidP="0037063B">
            <w:pPr>
              <w:pStyle w:val="TableParagraph"/>
              <w:spacing w:before="91"/>
              <w:ind w:left="8" w:right="2"/>
              <w:jc w:val="center"/>
              <w:rPr>
                <w:b/>
                <w:sz w:val="20"/>
                <w:szCs w:val="20"/>
              </w:rPr>
            </w:pPr>
            <w:r w:rsidRPr="00A24746">
              <w:rPr>
                <w:b/>
                <w:spacing w:val="-2"/>
                <w:sz w:val="20"/>
                <w:szCs w:val="20"/>
              </w:rPr>
              <w:t>Proc.</w:t>
            </w:r>
          </w:p>
        </w:tc>
        <w:tc>
          <w:tcPr>
            <w:tcW w:w="697" w:type="dxa"/>
            <w:shd w:val="clear" w:color="auto" w:fill="D9D9D9"/>
          </w:tcPr>
          <w:p w14:paraId="58C34D9D" w14:textId="77777777" w:rsidR="00222989" w:rsidRPr="00A24746" w:rsidRDefault="00222989" w:rsidP="0037063B">
            <w:pPr>
              <w:pStyle w:val="TableParagraph"/>
              <w:spacing w:before="91"/>
              <w:ind w:left="4" w:right="3"/>
              <w:jc w:val="center"/>
              <w:rPr>
                <w:b/>
                <w:sz w:val="20"/>
                <w:szCs w:val="20"/>
              </w:rPr>
            </w:pPr>
            <w:r w:rsidRPr="00A24746">
              <w:rPr>
                <w:b/>
                <w:spacing w:val="-5"/>
                <w:sz w:val="20"/>
                <w:szCs w:val="20"/>
              </w:rPr>
              <w:t>Sk.</w:t>
            </w:r>
          </w:p>
        </w:tc>
        <w:tc>
          <w:tcPr>
            <w:tcW w:w="1127" w:type="dxa"/>
            <w:shd w:val="clear" w:color="auto" w:fill="D9D9D9"/>
          </w:tcPr>
          <w:p w14:paraId="578552E8" w14:textId="77777777" w:rsidR="00222989" w:rsidRPr="00A24746" w:rsidRDefault="00222989" w:rsidP="0037063B">
            <w:pPr>
              <w:pStyle w:val="TableParagraph"/>
              <w:spacing w:before="91"/>
              <w:ind w:left="11" w:right="12"/>
              <w:jc w:val="center"/>
              <w:rPr>
                <w:b/>
                <w:sz w:val="20"/>
                <w:szCs w:val="20"/>
              </w:rPr>
            </w:pPr>
            <w:r w:rsidRPr="00A24746">
              <w:rPr>
                <w:b/>
                <w:spacing w:val="-2"/>
                <w:sz w:val="20"/>
                <w:szCs w:val="20"/>
              </w:rPr>
              <w:t>Proc.</w:t>
            </w:r>
          </w:p>
        </w:tc>
        <w:tc>
          <w:tcPr>
            <w:tcW w:w="681" w:type="dxa"/>
            <w:shd w:val="clear" w:color="auto" w:fill="D9D9D9"/>
          </w:tcPr>
          <w:p w14:paraId="30CA6413" w14:textId="77777777" w:rsidR="00222989" w:rsidRPr="00A24746" w:rsidRDefault="00222989" w:rsidP="0037063B">
            <w:pPr>
              <w:pStyle w:val="TableParagraph"/>
              <w:spacing w:before="91"/>
              <w:ind w:right="3"/>
              <w:jc w:val="center"/>
              <w:rPr>
                <w:b/>
                <w:sz w:val="20"/>
                <w:szCs w:val="20"/>
              </w:rPr>
            </w:pPr>
            <w:r w:rsidRPr="00A24746">
              <w:rPr>
                <w:b/>
                <w:spacing w:val="-5"/>
                <w:sz w:val="20"/>
                <w:szCs w:val="20"/>
              </w:rPr>
              <w:t>Sk.</w:t>
            </w:r>
          </w:p>
        </w:tc>
        <w:tc>
          <w:tcPr>
            <w:tcW w:w="862" w:type="dxa"/>
            <w:shd w:val="clear" w:color="auto" w:fill="D9D9D9"/>
          </w:tcPr>
          <w:p w14:paraId="5F6E05EA" w14:textId="77777777" w:rsidR="00222989" w:rsidRPr="00A24746" w:rsidRDefault="00222989" w:rsidP="0037063B">
            <w:pPr>
              <w:pStyle w:val="TableParagraph"/>
              <w:spacing w:before="91"/>
              <w:jc w:val="center"/>
              <w:rPr>
                <w:b/>
                <w:sz w:val="20"/>
                <w:szCs w:val="20"/>
              </w:rPr>
            </w:pPr>
            <w:r w:rsidRPr="00A24746">
              <w:rPr>
                <w:b/>
                <w:spacing w:val="-2"/>
                <w:sz w:val="20"/>
                <w:szCs w:val="20"/>
              </w:rPr>
              <w:t>Proc.</w:t>
            </w:r>
          </w:p>
        </w:tc>
        <w:tc>
          <w:tcPr>
            <w:tcW w:w="1508" w:type="dxa"/>
            <w:shd w:val="clear" w:color="auto" w:fill="D9D9D9"/>
          </w:tcPr>
          <w:p w14:paraId="1AE5DA1F" w14:textId="77777777" w:rsidR="00222989" w:rsidRPr="00A24746" w:rsidRDefault="00222989" w:rsidP="0037063B">
            <w:pPr>
              <w:pStyle w:val="TableParagraph"/>
              <w:spacing w:before="91"/>
              <w:ind w:right="535"/>
              <w:jc w:val="right"/>
              <w:rPr>
                <w:b/>
                <w:sz w:val="20"/>
                <w:szCs w:val="20"/>
              </w:rPr>
            </w:pPr>
            <w:r w:rsidRPr="00A24746">
              <w:rPr>
                <w:b/>
                <w:spacing w:val="-2"/>
                <w:sz w:val="20"/>
                <w:szCs w:val="20"/>
              </w:rPr>
              <w:t>Proc.</w:t>
            </w:r>
          </w:p>
        </w:tc>
      </w:tr>
      <w:tr w:rsidR="00A24746" w:rsidRPr="00A24746" w14:paraId="0322D2BB" w14:textId="77777777" w:rsidTr="00931130">
        <w:trPr>
          <w:trHeight w:val="357"/>
        </w:trPr>
        <w:tc>
          <w:tcPr>
            <w:tcW w:w="1137" w:type="dxa"/>
            <w:vMerge w:val="restart"/>
          </w:tcPr>
          <w:p w14:paraId="7AEA5B14" w14:textId="77777777" w:rsidR="00222989" w:rsidRPr="00A24746" w:rsidRDefault="00222989" w:rsidP="0037063B">
            <w:pPr>
              <w:pStyle w:val="TableParagraph"/>
              <w:rPr>
                <w:b/>
                <w:bCs/>
                <w:sz w:val="20"/>
                <w:szCs w:val="20"/>
              </w:rPr>
            </w:pPr>
          </w:p>
          <w:p w14:paraId="0BB500D6" w14:textId="77777777" w:rsidR="00222989" w:rsidRPr="00A24746" w:rsidRDefault="00222989" w:rsidP="0037063B">
            <w:pPr>
              <w:pStyle w:val="TableParagraph"/>
              <w:rPr>
                <w:b/>
                <w:bCs/>
                <w:sz w:val="20"/>
                <w:szCs w:val="20"/>
              </w:rPr>
            </w:pPr>
          </w:p>
          <w:p w14:paraId="39EDBAE1" w14:textId="77777777" w:rsidR="00222989" w:rsidRPr="00A24746" w:rsidRDefault="00222989" w:rsidP="0037063B">
            <w:pPr>
              <w:pStyle w:val="TableParagraph"/>
              <w:rPr>
                <w:b/>
                <w:bCs/>
                <w:sz w:val="20"/>
                <w:szCs w:val="20"/>
              </w:rPr>
            </w:pPr>
          </w:p>
          <w:p w14:paraId="702718DC" w14:textId="77777777" w:rsidR="00222989" w:rsidRPr="00A24746" w:rsidRDefault="00222989" w:rsidP="0037063B">
            <w:pPr>
              <w:pStyle w:val="TableParagraph"/>
              <w:spacing w:before="8"/>
              <w:rPr>
                <w:b/>
                <w:bCs/>
                <w:sz w:val="20"/>
                <w:szCs w:val="20"/>
              </w:rPr>
            </w:pPr>
          </w:p>
          <w:p w14:paraId="1FEA99CA" w14:textId="20DBCF9F" w:rsidR="00222989" w:rsidRPr="00A24746" w:rsidRDefault="00222989" w:rsidP="0037063B">
            <w:pPr>
              <w:pStyle w:val="TableParagraph"/>
              <w:ind w:left="357"/>
              <w:rPr>
                <w:b/>
                <w:bCs/>
                <w:sz w:val="20"/>
                <w:szCs w:val="20"/>
              </w:rPr>
            </w:pPr>
            <w:r w:rsidRPr="00A24746">
              <w:rPr>
                <w:b/>
                <w:bCs/>
                <w:spacing w:val="-2"/>
                <w:sz w:val="20"/>
                <w:szCs w:val="20"/>
              </w:rPr>
              <w:t>2022</w:t>
            </w:r>
            <w:r w:rsidR="00931130" w:rsidRPr="00A24746">
              <w:rPr>
                <w:b/>
                <w:bCs/>
                <w:spacing w:val="-2"/>
                <w:sz w:val="20"/>
                <w:szCs w:val="20"/>
              </w:rPr>
              <w:t xml:space="preserve"> </w:t>
            </w:r>
            <w:r w:rsidRPr="00A24746">
              <w:rPr>
                <w:b/>
                <w:bCs/>
                <w:spacing w:val="-2"/>
                <w:sz w:val="20"/>
                <w:szCs w:val="20"/>
              </w:rPr>
              <w:t>-</w:t>
            </w:r>
            <w:r w:rsidRPr="00A24746">
              <w:rPr>
                <w:b/>
                <w:bCs/>
                <w:spacing w:val="-4"/>
                <w:sz w:val="20"/>
                <w:szCs w:val="20"/>
              </w:rPr>
              <w:t>2023</w:t>
            </w:r>
          </w:p>
        </w:tc>
        <w:tc>
          <w:tcPr>
            <w:tcW w:w="846" w:type="dxa"/>
          </w:tcPr>
          <w:p w14:paraId="061AA05F" w14:textId="77777777" w:rsidR="00222989" w:rsidRPr="00A24746" w:rsidRDefault="00222989" w:rsidP="0037063B">
            <w:pPr>
              <w:pStyle w:val="TableParagraph"/>
              <w:spacing w:before="100"/>
              <w:ind w:left="110"/>
              <w:rPr>
                <w:sz w:val="20"/>
                <w:szCs w:val="20"/>
              </w:rPr>
            </w:pPr>
            <w:r w:rsidRPr="00A24746">
              <w:rPr>
                <w:spacing w:val="-10"/>
                <w:sz w:val="20"/>
                <w:szCs w:val="20"/>
              </w:rPr>
              <w:t>1</w:t>
            </w:r>
          </w:p>
        </w:tc>
        <w:tc>
          <w:tcPr>
            <w:tcW w:w="1126" w:type="dxa"/>
          </w:tcPr>
          <w:p w14:paraId="468702A6" w14:textId="77777777" w:rsidR="00222989" w:rsidRPr="00A24746" w:rsidRDefault="00222989" w:rsidP="0037063B">
            <w:pPr>
              <w:pStyle w:val="TableParagraph"/>
              <w:spacing w:before="100"/>
              <w:ind w:left="12" w:right="1"/>
              <w:jc w:val="center"/>
              <w:rPr>
                <w:sz w:val="20"/>
                <w:szCs w:val="20"/>
              </w:rPr>
            </w:pPr>
            <w:r w:rsidRPr="00A24746">
              <w:rPr>
                <w:spacing w:val="-5"/>
                <w:sz w:val="20"/>
                <w:szCs w:val="20"/>
              </w:rPr>
              <w:t>84</w:t>
            </w:r>
          </w:p>
        </w:tc>
        <w:tc>
          <w:tcPr>
            <w:tcW w:w="695" w:type="dxa"/>
          </w:tcPr>
          <w:p w14:paraId="447D859A" w14:textId="77777777" w:rsidR="00222989" w:rsidRPr="00A24746" w:rsidRDefault="00222989" w:rsidP="0037063B">
            <w:pPr>
              <w:pStyle w:val="TableParagraph"/>
              <w:spacing w:before="100"/>
              <w:ind w:left="9"/>
              <w:jc w:val="center"/>
              <w:rPr>
                <w:sz w:val="20"/>
                <w:szCs w:val="20"/>
              </w:rPr>
            </w:pPr>
            <w:r w:rsidRPr="00A24746">
              <w:rPr>
                <w:spacing w:val="-5"/>
                <w:sz w:val="20"/>
                <w:szCs w:val="20"/>
              </w:rPr>
              <w:t>61</w:t>
            </w:r>
          </w:p>
        </w:tc>
        <w:tc>
          <w:tcPr>
            <w:tcW w:w="979" w:type="dxa"/>
          </w:tcPr>
          <w:p w14:paraId="1E7B42FC" w14:textId="77777777" w:rsidR="00222989" w:rsidRPr="00A24746" w:rsidRDefault="00222989" w:rsidP="0037063B">
            <w:pPr>
              <w:pStyle w:val="TableParagraph"/>
              <w:spacing w:before="100"/>
              <w:ind w:left="8"/>
              <w:jc w:val="center"/>
              <w:rPr>
                <w:sz w:val="20"/>
                <w:szCs w:val="20"/>
              </w:rPr>
            </w:pPr>
            <w:r w:rsidRPr="00A24746">
              <w:rPr>
                <w:spacing w:val="-4"/>
                <w:sz w:val="20"/>
                <w:szCs w:val="20"/>
              </w:rPr>
              <w:t>72,6</w:t>
            </w:r>
          </w:p>
        </w:tc>
        <w:tc>
          <w:tcPr>
            <w:tcW w:w="697" w:type="dxa"/>
          </w:tcPr>
          <w:p w14:paraId="79C56F72" w14:textId="77777777" w:rsidR="00222989" w:rsidRPr="00A24746" w:rsidRDefault="00222989" w:rsidP="0037063B">
            <w:pPr>
              <w:pStyle w:val="TableParagraph"/>
              <w:spacing w:before="100"/>
              <w:ind w:left="4"/>
              <w:jc w:val="center"/>
              <w:rPr>
                <w:sz w:val="20"/>
                <w:szCs w:val="20"/>
              </w:rPr>
            </w:pPr>
            <w:r w:rsidRPr="00A24746">
              <w:rPr>
                <w:spacing w:val="-5"/>
                <w:sz w:val="20"/>
                <w:szCs w:val="20"/>
              </w:rPr>
              <w:t>49</w:t>
            </w:r>
          </w:p>
        </w:tc>
        <w:tc>
          <w:tcPr>
            <w:tcW w:w="1127" w:type="dxa"/>
          </w:tcPr>
          <w:p w14:paraId="26516792" w14:textId="77777777" w:rsidR="00222989" w:rsidRPr="00A24746" w:rsidRDefault="00222989" w:rsidP="0037063B">
            <w:pPr>
              <w:pStyle w:val="TableParagraph"/>
              <w:spacing w:before="100"/>
              <w:ind w:left="11" w:right="11"/>
              <w:jc w:val="center"/>
              <w:rPr>
                <w:sz w:val="20"/>
                <w:szCs w:val="20"/>
              </w:rPr>
            </w:pPr>
            <w:r w:rsidRPr="00A24746">
              <w:rPr>
                <w:spacing w:val="-4"/>
                <w:sz w:val="20"/>
                <w:szCs w:val="20"/>
              </w:rPr>
              <w:t>58,3</w:t>
            </w:r>
          </w:p>
        </w:tc>
        <w:tc>
          <w:tcPr>
            <w:tcW w:w="681" w:type="dxa"/>
          </w:tcPr>
          <w:p w14:paraId="1BFF08F5" w14:textId="77777777" w:rsidR="00222989" w:rsidRPr="00A24746" w:rsidRDefault="00222989" w:rsidP="0037063B">
            <w:pPr>
              <w:pStyle w:val="TableParagraph"/>
              <w:spacing w:before="100"/>
              <w:ind w:left="2" w:right="3"/>
              <w:jc w:val="center"/>
              <w:rPr>
                <w:sz w:val="20"/>
                <w:szCs w:val="20"/>
              </w:rPr>
            </w:pPr>
            <w:r w:rsidRPr="00A24746">
              <w:rPr>
                <w:spacing w:val="-10"/>
                <w:sz w:val="20"/>
                <w:szCs w:val="20"/>
              </w:rPr>
              <w:t>2</w:t>
            </w:r>
          </w:p>
        </w:tc>
        <w:tc>
          <w:tcPr>
            <w:tcW w:w="862" w:type="dxa"/>
          </w:tcPr>
          <w:p w14:paraId="22076C55" w14:textId="77777777" w:rsidR="00222989" w:rsidRPr="00A24746" w:rsidRDefault="00222989" w:rsidP="0037063B">
            <w:pPr>
              <w:pStyle w:val="TableParagraph"/>
              <w:spacing w:before="100"/>
              <w:jc w:val="center"/>
              <w:rPr>
                <w:sz w:val="20"/>
                <w:szCs w:val="20"/>
              </w:rPr>
            </w:pPr>
            <w:r w:rsidRPr="00A24746">
              <w:rPr>
                <w:spacing w:val="-5"/>
                <w:sz w:val="20"/>
                <w:szCs w:val="20"/>
              </w:rPr>
              <w:t>2,4</w:t>
            </w:r>
          </w:p>
        </w:tc>
        <w:tc>
          <w:tcPr>
            <w:tcW w:w="1508" w:type="dxa"/>
          </w:tcPr>
          <w:p w14:paraId="11D3BDBE" w14:textId="77777777" w:rsidR="00222989" w:rsidRPr="00A24746" w:rsidRDefault="00222989" w:rsidP="0037063B">
            <w:pPr>
              <w:pStyle w:val="TableParagraph"/>
              <w:spacing w:before="100"/>
              <w:ind w:right="581"/>
              <w:jc w:val="right"/>
              <w:rPr>
                <w:sz w:val="20"/>
                <w:szCs w:val="20"/>
              </w:rPr>
            </w:pPr>
            <w:r w:rsidRPr="00A24746">
              <w:rPr>
                <w:spacing w:val="-4"/>
                <w:sz w:val="20"/>
                <w:szCs w:val="20"/>
              </w:rPr>
              <w:t>97,6</w:t>
            </w:r>
          </w:p>
        </w:tc>
      </w:tr>
      <w:tr w:rsidR="00A24746" w:rsidRPr="00A24746" w14:paraId="1A65C20C" w14:textId="77777777" w:rsidTr="00931130">
        <w:trPr>
          <w:trHeight w:val="368"/>
        </w:trPr>
        <w:tc>
          <w:tcPr>
            <w:tcW w:w="1137" w:type="dxa"/>
            <w:vMerge/>
          </w:tcPr>
          <w:p w14:paraId="69FB05F4" w14:textId="77777777" w:rsidR="00222989" w:rsidRPr="00A24746" w:rsidRDefault="00222989" w:rsidP="0037063B">
            <w:pPr>
              <w:rPr>
                <w:b/>
                <w:bCs/>
                <w:sz w:val="20"/>
                <w:szCs w:val="20"/>
              </w:rPr>
            </w:pPr>
          </w:p>
        </w:tc>
        <w:tc>
          <w:tcPr>
            <w:tcW w:w="846" w:type="dxa"/>
          </w:tcPr>
          <w:p w14:paraId="5E20606C" w14:textId="77777777" w:rsidR="00222989" w:rsidRPr="00A24746" w:rsidRDefault="00222989" w:rsidP="0037063B">
            <w:pPr>
              <w:pStyle w:val="TableParagraph"/>
              <w:spacing w:before="110"/>
              <w:ind w:left="110"/>
              <w:rPr>
                <w:sz w:val="20"/>
                <w:szCs w:val="20"/>
              </w:rPr>
            </w:pPr>
            <w:r w:rsidRPr="00A24746">
              <w:rPr>
                <w:spacing w:val="-10"/>
                <w:sz w:val="20"/>
                <w:szCs w:val="20"/>
              </w:rPr>
              <w:t>2</w:t>
            </w:r>
          </w:p>
        </w:tc>
        <w:tc>
          <w:tcPr>
            <w:tcW w:w="1126" w:type="dxa"/>
          </w:tcPr>
          <w:p w14:paraId="1B1FE69A" w14:textId="77777777" w:rsidR="00222989" w:rsidRPr="00A24746" w:rsidRDefault="00222989" w:rsidP="0037063B">
            <w:pPr>
              <w:pStyle w:val="TableParagraph"/>
              <w:spacing w:before="110"/>
              <w:ind w:left="12" w:right="1"/>
              <w:jc w:val="center"/>
              <w:rPr>
                <w:sz w:val="20"/>
                <w:szCs w:val="20"/>
              </w:rPr>
            </w:pPr>
            <w:r w:rsidRPr="00A24746">
              <w:rPr>
                <w:spacing w:val="-5"/>
                <w:sz w:val="20"/>
                <w:szCs w:val="20"/>
              </w:rPr>
              <w:t>92</w:t>
            </w:r>
          </w:p>
        </w:tc>
        <w:tc>
          <w:tcPr>
            <w:tcW w:w="695" w:type="dxa"/>
          </w:tcPr>
          <w:p w14:paraId="31DE73D8" w14:textId="77777777" w:rsidR="00222989" w:rsidRPr="00A24746" w:rsidRDefault="00222989" w:rsidP="0037063B">
            <w:pPr>
              <w:pStyle w:val="TableParagraph"/>
              <w:spacing w:before="110"/>
              <w:ind w:left="9"/>
              <w:jc w:val="center"/>
              <w:rPr>
                <w:sz w:val="20"/>
                <w:szCs w:val="20"/>
              </w:rPr>
            </w:pPr>
            <w:r w:rsidRPr="00A24746">
              <w:rPr>
                <w:spacing w:val="-5"/>
                <w:sz w:val="20"/>
                <w:szCs w:val="20"/>
              </w:rPr>
              <w:t>67</w:t>
            </w:r>
          </w:p>
        </w:tc>
        <w:tc>
          <w:tcPr>
            <w:tcW w:w="979" w:type="dxa"/>
          </w:tcPr>
          <w:p w14:paraId="3E0EED66" w14:textId="77777777" w:rsidR="00222989" w:rsidRPr="00A24746" w:rsidRDefault="00222989" w:rsidP="0037063B">
            <w:pPr>
              <w:pStyle w:val="TableParagraph"/>
              <w:spacing w:before="110"/>
              <w:ind w:left="8"/>
              <w:jc w:val="center"/>
              <w:rPr>
                <w:sz w:val="20"/>
                <w:szCs w:val="20"/>
              </w:rPr>
            </w:pPr>
            <w:r w:rsidRPr="00A24746">
              <w:rPr>
                <w:spacing w:val="-4"/>
                <w:sz w:val="20"/>
                <w:szCs w:val="20"/>
              </w:rPr>
              <w:t>72,8</w:t>
            </w:r>
          </w:p>
        </w:tc>
        <w:tc>
          <w:tcPr>
            <w:tcW w:w="697" w:type="dxa"/>
          </w:tcPr>
          <w:p w14:paraId="5DB64A47" w14:textId="77777777" w:rsidR="00222989" w:rsidRPr="00A24746" w:rsidRDefault="00222989" w:rsidP="0037063B">
            <w:pPr>
              <w:pStyle w:val="TableParagraph"/>
              <w:spacing w:before="110"/>
              <w:ind w:left="4"/>
              <w:jc w:val="center"/>
              <w:rPr>
                <w:sz w:val="20"/>
                <w:szCs w:val="20"/>
              </w:rPr>
            </w:pPr>
            <w:r w:rsidRPr="00A24746">
              <w:rPr>
                <w:spacing w:val="-5"/>
                <w:sz w:val="20"/>
                <w:szCs w:val="20"/>
              </w:rPr>
              <w:t>38</w:t>
            </w:r>
          </w:p>
        </w:tc>
        <w:tc>
          <w:tcPr>
            <w:tcW w:w="1127" w:type="dxa"/>
          </w:tcPr>
          <w:p w14:paraId="354C7909" w14:textId="77777777" w:rsidR="00222989" w:rsidRPr="00A24746" w:rsidRDefault="00222989" w:rsidP="0037063B">
            <w:pPr>
              <w:pStyle w:val="TableParagraph"/>
              <w:spacing w:before="110"/>
              <w:ind w:left="11" w:right="11"/>
              <w:jc w:val="center"/>
              <w:rPr>
                <w:sz w:val="20"/>
                <w:szCs w:val="20"/>
              </w:rPr>
            </w:pPr>
            <w:r w:rsidRPr="00A24746">
              <w:rPr>
                <w:spacing w:val="-4"/>
                <w:sz w:val="20"/>
                <w:szCs w:val="20"/>
              </w:rPr>
              <w:t>41,3</w:t>
            </w:r>
          </w:p>
        </w:tc>
        <w:tc>
          <w:tcPr>
            <w:tcW w:w="681" w:type="dxa"/>
          </w:tcPr>
          <w:p w14:paraId="51CC0FAE" w14:textId="77777777" w:rsidR="00222989" w:rsidRPr="00A24746" w:rsidRDefault="00222989" w:rsidP="0037063B">
            <w:pPr>
              <w:pStyle w:val="TableParagraph"/>
              <w:spacing w:before="110"/>
              <w:ind w:left="2" w:right="3"/>
              <w:jc w:val="center"/>
              <w:rPr>
                <w:sz w:val="20"/>
                <w:szCs w:val="20"/>
              </w:rPr>
            </w:pPr>
            <w:r w:rsidRPr="00A24746">
              <w:rPr>
                <w:spacing w:val="-10"/>
                <w:sz w:val="20"/>
                <w:szCs w:val="20"/>
              </w:rPr>
              <w:t>-</w:t>
            </w:r>
          </w:p>
        </w:tc>
        <w:tc>
          <w:tcPr>
            <w:tcW w:w="862" w:type="dxa"/>
          </w:tcPr>
          <w:p w14:paraId="1C827602" w14:textId="77777777" w:rsidR="00222989" w:rsidRPr="00A24746" w:rsidRDefault="00222989" w:rsidP="0037063B">
            <w:pPr>
              <w:pStyle w:val="TableParagraph"/>
              <w:spacing w:before="110"/>
              <w:jc w:val="center"/>
              <w:rPr>
                <w:sz w:val="20"/>
                <w:szCs w:val="20"/>
              </w:rPr>
            </w:pPr>
            <w:r w:rsidRPr="00A24746">
              <w:rPr>
                <w:spacing w:val="-10"/>
                <w:sz w:val="20"/>
                <w:szCs w:val="20"/>
              </w:rPr>
              <w:t>-</w:t>
            </w:r>
          </w:p>
        </w:tc>
        <w:tc>
          <w:tcPr>
            <w:tcW w:w="1508" w:type="dxa"/>
          </w:tcPr>
          <w:p w14:paraId="53F5DE80" w14:textId="77777777" w:rsidR="00222989" w:rsidRPr="00A24746" w:rsidRDefault="00222989" w:rsidP="0037063B">
            <w:pPr>
              <w:pStyle w:val="TableParagraph"/>
              <w:spacing w:before="110"/>
              <w:ind w:right="603"/>
              <w:jc w:val="right"/>
              <w:rPr>
                <w:sz w:val="20"/>
                <w:szCs w:val="20"/>
              </w:rPr>
            </w:pPr>
            <w:r w:rsidRPr="00A24746">
              <w:rPr>
                <w:spacing w:val="-5"/>
                <w:sz w:val="20"/>
                <w:szCs w:val="20"/>
              </w:rPr>
              <w:t>100</w:t>
            </w:r>
          </w:p>
        </w:tc>
      </w:tr>
      <w:tr w:rsidR="00A24746" w:rsidRPr="00A24746" w14:paraId="2B4E5832" w14:textId="77777777" w:rsidTr="00931130">
        <w:trPr>
          <w:trHeight w:val="368"/>
        </w:trPr>
        <w:tc>
          <w:tcPr>
            <w:tcW w:w="1137" w:type="dxa"/>
            <w:vMerge/>
          </w:tcPr>
          <w:p w14:paraId="4CD20F44" w14:textId="77777777" w:rsidR="00222989" w:rsidRPr="00A24746" w:rsidRDefault="00222989" w:rsidP="0037063B">
            <w:pPr>
              <w:rPr>
                <w:b/>
                <w:bCs/>
                <w:sz w:val="20"/>
                <w:szCs w:val="20"/>
              </w:rPr>
            </w:pPr>
          </w:p>
        </w:tc>
        <w:tc>
          <w:tcPr>
            <w:tcW w:w="846" w:type="dxa"/>
          </w:tcPr>
          <w:p w14:paraId="31A0736E" w14:textId="77777777" w:rsidR="00222989" w:rsidRPr="00A24746" w:rsidRDefault="00222989" w:rsidP="0037063B">
            <w:pPr>
              <w:pStyle w:val="TableParagraph"/>
              <w:spacing w:before="110"/>
              <w:ind w:left="110"/>
              <w:rPr>
                <w:sz w:val="20"/>
                <w:szCs w:val="20"/>
              </w:rPr>
            </w:pPr>
            <w:r w:rsidRPr="00A24746">
              <w:rPr>
                <w:spacing w:val="-10"/>
                <w:sz w:val="20"/>
                <w:szCs w:val="20"/>
              </w:rPr>
              <w:t>3</w:t>
            </w:r>
          </w:p>
        </w:tc>
        <w:tc>
          <w:tcPr>
            <w:tcW w:w="1126" w:type="dxa"/>
          </w:tcPr>
          <w:p w14:paraId="737900A0" w14:textId="77777777" w:rsidR="00222989" w:rsidRPr="00A24746" w:rsidRDefault="00222989" w:rsidP="0037063B">
            <w:pPr>
              <w:pStyle w:val="TableParagraph"/>
              <w:spacing w:before="110"/>
              <w:ind w:left="12" w:right="1"/>
              <w:jc w:val="center"/>
              <w:rPr>
                <w:sz w:val="20"/>
                <w:szCs w:val="20"/>
              </w:rPr>
            </w:pPr>
            <w:r w:rsidRPr="00A24746">
              <w:rPr>
                <w:spacing w:val="-5"/>
                <w:sz w:val="20"/>
                <w:szCs w:val="20"/>
              </w:rPr>
              <w:t>76</w:t>
            </w:r>
          </w:p>
        </w:tc>
        <w:tc>
          <w:tcPr>
            <w:tcW w:w="695" w:type="dxa"/>
          </w:tcPr>
          <w:p w14:paraId="0419E6C6" w14:textId="77777777" w:rsidR="00222989" w:rsidRPr="00A24746" w:rsidRDefault="00222989" w:rsidP="0037063B">
            <w:pPr>
              <w:pStyle w:val="TableParagraph"/>
              <w:spacing w:before="110"/>
              <w:ind w:left="9"/>
              <w:jc w:val="center"/>
              <w:rPr>
                <w:sz w:val="20"/>
                <w:szCs w:val="20"/>
              </w:rPr>
            </w:pPr>
            <w:r w:rsidRPr="00A24746">
              <w:rPr>
                <w:spacing w:val="-5"/>
                <w:sz w:val="20"/>
                <w:szCs w:val="20"/>
              </w:rPr>
              <w:t>58</w:t>
            </w:r>
          </w:p>
        </w:tc>
        <w:tc>
          <w:tcPr>
            <w:tcW w:w="979" w:type="dxa"/>
          </w:tcPr>
          <w:p w14:paraId="70B6FC17" w14:textId="77777777" w:rsidR="00222989" w:rsidRPr="00A24746" w:rsidRDefault="00222989" w:rsidP="0037063B">
            <w:pPr>
              <w:pStyle w:val="TableParagraph"/>
              <w:spacing w:before="110"/>
              <w:ind w:left="8"/>
              <w:jc w:val="center"/>
              <w:rPr>
                <w:sz w:val="20"/>
                <w:szCs w:val="20"/>
              </w:rPr>
            </w:pPr>
            <w:r w:rsidRPr="00A24746">
              <w:rPr>
                <w:spacing w:val="-4"/>
                <w:sz w:val="20"/>
                <w:szCs w:val="20"/>
              </w:rPr>
              <w:t>76,3</w:t>
            </w:r>
          </w:p>
        </w:tc>
        <w:tc>
          <w:tcPr>
            <w:tcW w:w="697" w:type="dxa"/>
          </w:tcPr>
          <w:p w14:paraId="36F1E71B" w14:textId="77777777" w:rsidR="00222989" w:rsidRPr="00A24746" w:rsidRDefault="00222989" w:rsidP="0037063B">
            <w:pPr>
              <w:pStyle w:val="TableParagraph"/>
              <w:spacing w:before="110"/>
              <w:ind w:left="4"/>
              <w:jc w:val="center"/>
              <w:rPr>
                <w:sz w:val="20"/>
                <w:szCs w:val="20"/>
              </w:rPr>
            </w:pPr>
            <w:r w:rsidRPr="00A24746">
              <w:rPr>
                <w:spacing w:val="-5"/>
                <w:sz w:val="20"/>
                <w:szCs w:val="20"/>
              </w:rPr>
              <w:t>28</w:t>
            </w:r>
          </w:p>
        </w:tc>
        <w:tc>
          <w:tcPr>
            <w:tcW w:w="1127" w:type="dxa"/>
          </w:tcPr>
          <w:p w14:paraId="793BCE3F" w14:textId="77777777" w:rsidR="00222989" w:rsidRPr="00A24746" w:rsidRDefault="00222989" w:rsidP="0037063B">
            <w:pPr>
              <w:pStyle w:val="TableParagraph"/>
              <w:spacing w:before="110"/>
              <w:ind w:left="11" w:right="11"/>
              <w:jc w:val="center"/>
              <w:rPr>
                <w:sz w:val="20"/>
                <w:szCs w:val="20"/>
              </w:rPr>
            </w:pPr>
            <w:r w:rsidRPr="00A24746">
              <w:rPr>
                <w:spacing w:val="-4"/>
                <w:sz w:val="20"/>
                <w:szCs w:val="20"/>
              </w:rPr>
              <w:t>36,8</w:t>
            </w:r>
          </w:p>
        </w:tc>
        <w:tc>
          <w:tcPr>
            <w:tcW w:w="681" w:type="dxa"/>
          </w:tcPr>
          <w:p w14:paraId="0664461E" w14:textId="77777777" w:rsidR="00222989" w:rsidRPr="00A24746" w:rsidRDefault="00222989" w:rsidP="0037063B">
            <w:pPr>
              <w:pStyle w:val="TableParagraph"/>
              <w:spacing w:before="110"/>
              <w:ind w:left="2" w:right="3"/>
              <w:jc w:val="center"/>
              <w:rPr>
                <w:sz w:val="20"/>
                <w:szCs w:val="20"/>
              </w:rPr>
            </w:pPr>
            <w:r w:rsidRPr="00A24746">
              <w:rPr>
                <w:spacing w:val="-10"/>
                <w:sz w:val="20"/>
                <w:szCs w:val="20"/>
              </w:rPr>
              <w:t>-</w:t>
            </w:r>
          </w:p>
        </w:tc>
        <w:tc>
          <w:tcPr>
            <w:tcW w:w="862" w:type="dxa"/>
          </w:tcPr>
          <w:p w14:paraId="4FE2B0DC" w14:textId="77777777" w:rsidR="00222989" w:rsidRPr="00A24746" w:rsidRDefault="00222989" w:rsidP="0037063B">
            <w:pPr>
              <w:pStyle w:val="TableParagraph"/>
              <w:spacing w:before="110"/>
              <w:jc w:val="center"/>
              <w:rPr>
                <w:sz w:val="20"/>
                <w:szCs w:val="20"/>
              </w:rPr>
            </w:pPr>
            <w:r w:rsidRPr="00A24746">
              <w:rPr>
                <w:spacing w:val="-10"/>
                <w:sz w:val="20"/>
                <w:szCs w:val="20"/>
              </w:rPr>
              <w:t>-</w:t>
            </w:r>
          </w:p>
        </w:tc>
        <w:tc>
          <w:tcPr>
            <w:tcW w:w="1508" w:type="dxa"/>
          </w:tcPr>
          <w:p w14:paraId="46A7B818" w14:textId="77777777" w:rsidR="00222989" w:rsidRPr="00A24746" w:rsidRDefault="00222989" w:rsidP="0037063B">
            <w:pPr>
              <w:pStyle w:val="TableParagraph"/>
              <w:spacing w:before="110"/>
              <w:ind w:right="603"/>
              <w:jc w:val="right"/>
              <w:rPr>
                <w:sz w:val="20"/>
                <w:szCs w:val="20"/>
              </w:rPr>
            </w:pPr>
            <w:r w:rsidRPr="00A24746">
              <w:rPr>
                <w:spacing w:val="-5"/>
                <w:sz w:val="20"/>
                <w:szCs w:val="20"/>
              </w:rPr>
              <w:t>100</w:t>
            </w:r>
          </w:p>
        </w:tc>
      </w:tr>
      <w:tr w:rsidR="00A24746" w:rsidRPr="00A24746" w14:paraId="670B297B" w14:textId="77777777" w:rsidTr="00931130">
        <w:trPr>
          <w:trHeight w:val="366"/>
        </w:trPr>
        <w:tc>
          <w:tcPr>
            <w:tcW w:w="1137" w:type="dxa"/>
            <w:vMerge/>
          </w:tcPr>
          <w:p w14:paraId="779A4A15" w14:textId="77777777" w:rsidR="00222989" w:rsidRPr="00A24746" w:rsidRDefault="00222989" w:rsidP="0037063B">
            <w:pPr>
              <w:rPr>
                <w:b/>
                <w:bCs/>
                <w:sz w:val="20"/>
                <w:szCs w:val="20"/>
              </w:rPr>
            </w:pPr>
          </w:p>
        </w:tc>
        <w:tc>
          <w:tcPr>
            <w:tcW w:w="846" w:type="dxa"/>
          </w:tcPr>
          <w:p w14:paraId="7518F240" w14:textId="77777777" w:rsidR="00222989" w:rsidRPr="00A24746" w:rsidRDefault="00222989" w:rsidP="0037063B">
            <w:pPr>
              <w:pStyle w:val="TableParagraph"/>
              <w:spacing w:before="110"/>
              <w:ind w:left="110"/>
              <w:rPr>
                <w:sz w:val="20"/>
                <w:szCs w:val="20"/>
              </w:rPr>
            </w:pPr>
            <w:r w:rsidRPr="00A24746">
              <w:rPr>
                <w:spacing w:val="-10"/>
                <w:sz w:val="20"/>
                <w:szCs w:val="20"/>
              </w:rPr>
              <w:t>4</w:t>
            </w:r>
          </w:p>
        </w:tc>
        <w:tc>
          <w:tcPr>
            <w:tcW w:w="1126" w:type="dxa"/>
          </w:tcPr>
          <w:p w14:paraId="59126D5F" w14:textId="77777777" w:rsidR="00222989" w:rsidRPr="00A24746" w:rsidRDefault="00222989" w:rsidP="0037063B">
            <w:pPr>
              <w:pStyle w:val="TableParagraph"/>
              <w:spacing w:before="110"/>
              <w:ind w:left="12" w:right="1"/>
              <w:jc w:val="center"/>
              <w:rPr>
                <w:sz w:val="20"/>
                <w:szCs w:val="20"/>
              </w:rPr>
            </w:pPr>
            <w:r w:rsidRPr="00A24746">
              <w:rPr>
                <w:spacing w:val="-5"/>
                <w:sz w:val="20"/>
                <w:szCs w:val="20"/>
              </w:rPr>
              <w:t>81</w:t>
            </w:r>
          </w:p>
        </w:tc>
        <w:tc>
          <w:tcPr>
            <w:tcW w:w="695" w:type="dxa"/>
          </w:tcPr>
          <w:p w14:paraId="32FAB38C" w14:textId="77777777" w:rsidR="00222989" w:rsidRPr="00A24746" w:rsidRDefault="00222989" w:rsidP="0037063B">
            <w:pPr>
              <w:pStyle w:val="TableParagraph"/>
              <w:spacing w:before="110"/>
              <w:ind w:left="9"/>
              <w:jc w:val="center"/>
              <w:rPr>
                <w:sz w:val="20"/>
                <w:szCs w:val="20"/>
              </w:rPr>
            </w:pPr>
            <w:r w:rsidRPr="00A24746">
              <w:rPr>
                <w:spacing w:val="-5"/>
                <w:sz w:val="20"/>
                <w:szCs w:val="20"/>
              </w:rPr>
              <w:t>62</w:t>
            </w:r>
          </w:p>
        </w:tc>
        <w:tc>
          <w:tcPr>
            <w:tcW w:w="979" w:type="dxa"/>
          </w:tcPr>
          <w:p w14:paraId="56C6DA20" w14:textId="77777777" w:rsidR="00222989" w:rsidRPr="00A24746" w:rsidRDefault="00222989" w:rsidP="0037063B">
            <w:pPr>
              <w:pStyle w:val="TableParagraph"/>
              <w:spacing w:before="110"/>
              <w:ind w:left="8"/>
              <w:jc w:val="center"/>
              <w:rPr>
                <w:sz w:val="20"/>
                <w:szCs w:val="20"/>
              </w:rPr>
            </w:pPr>
            <w:r w:rsidRPr="00A24746">
              <w:rPr>
                <w:spacing w:val="-4"/>
                <w:sz w:val="20"/>
                <w:szCs w:val="20"/>
              </w:rPr>
              <w:t>76,5</w:t>
            </w:r>
          </w:p>
        </w:tc>
        <w:tc>
          <w:tcPr>
            <w:tcW w:w="697" w:type="dxa"/>
          </w:tcPr>
          <w:p w14:paraId="25AAD66B" w14:textId="77777777" w:rsidR="00222989" w:rsidRPr="00A24746" w:rsidRDefault="00222989" w:rsidP="0037063B">
            <w:pPr>
              <w:pStyle w:val="TableParagraph"/>
              <w:spacing w:before="110"/>
              <w:ind w:left="4"/>
              <w:jc w:val="center"/>
              <w:rPr>
                <w:sz w:val="20"/>
                <w:szCs w:val="20"/>
              </w:rPr>
            </w:pPr>
            <w:r w:rsidRPr="00A24746">
              <w:rPr>
                <w:spacing w:val="-5"/>
                <w:sz w:val="20"/>
                <w:szCs w:val="20"/>
              </w:rPr>
              <w:t>27</w:t>
            </w:r>
          </w:p>
        </w:tc>
        <w:tc>
          <w:tcPr>
            <w:tcW w:w="1127" w:type="dxa"/>
          </w:tcPr>
          <w:p w14:paraId="25F083B7" w14:textId="77777777" w:rsidR="00222989" w:rsidRPr="00A24746" w:rsidRDefault="00222989" w:rsidP="0037063B">
            <w:pPr>
              <w:pStyle w:val="TableParagraph"/>
              <w:spacing w:before="110"/>
              <w:ind w:left="11" w:right="11"/>
              <w:jc w:val="center"/>
              <w:rPr>
                <w:sz w:val="20"/>
                <w:szCs w:val="20"/>
              </w:rPr>
            </w:pPr>
            <w:r w:rsidRPr="00A24746">
              <w:rPr>
                <w:spacing w:val="-4"/>
                <w:sz w:val="20"/>
                <w:szCs w:val="20"/>
              </w:rPr>
              <w:t>34,3</w:t>
            </w:r>
          </w:p>
        </w:tc>
        <w:tc>
          <w:tcPr>
            <w:tcW w:w="681" w:type="dxa"/>
          </w:tcPr>
          <w:p w14:paraId="16F9C9D7" w14:textId="77777777" w:rsidR="00222989" w:rsidRPr="00A24746" w:rsidRDefault="00222989" w:rsidP="0037063B">
            <w:pPr>
              <w:pStyle w:val="TableParagraph"/>
              <w:spacing w:before="110"/>
              <w:ind w:left="2" w:right="3"/>
              <w:jc w:val="center"/>
              <w:rPr>
                <w:sz w:val="20"/>
                <w:szCs w:val="20"/>
              </w:rPr>
            </w:pPr>
            <w:r w:rsidRPr="00A24746">
              <w:rPr>
                <w:spacing w:val="-10"/>
                <w:sz w:val="20"/>
                <w:szCs w:val="20"/>
              </w:rPr>
              <w:t>-</w:t>
            </w:r>
          </w:p>
        </w:tc>
        <w:tc>
          <w:tcPr>
            <w:tcW w:w="862" w:type="dxa"/>
          </w:tcPr>
          <w:p w14:paraId="07C10617" w14:textId="77777777" w:rsidR="00222989" w:rsidRPr="00A24746" w:rsidRDefault="00222989" w:rsidP="0037063B">
            <w:pPr>
              <w:pStyle w:val="TableParagraph"/>
              <w:spacing w:before="110"/>
              <w:jc w:val="center"/>
              <w:rPr>
                <w:sz w:val="20"/>
                <w:szCs w:val="20"/>
              </w:rPr>
            </w:pPr>
            <w:r w:rsidRPr="00A24746">
              <w:rPr>
                <w:spacing w:val="-10"/>
                <w:sz w:val="20"/>
                <w:szCs w:val="20"/>
              </w:rPr>
              <w:t>-</w:t>
            </w:r>
          </w:p>
        </w:tc>
        <w:tc>
          <w:tcPr>
            <w:tcW w:w="1508" w:type="dxa"/>
          </w:tcPr>
          <w:p w14:paraId="131350B0" w14:textId="77777777" w:rsidR="00222989" w:rsidRPr="00A24746" w:rsidRDefault="00222989" w:rsidP="0037063B">
            <w:pPr>
              <w:pStyle w:val="TableParagraph"/>
              <w:spacing w:before="110"/>
              <w:ind w:right="603"/>
              <w:jc w:val="right"/>
              <w:rPr>
                <w:sz w:val="20"/>
                <w:szCs w:val="20"/>
              </w:rPr>
            </w:pPr>
            <w:r w:rsidRPr="00A24746">
              <w:rPr>
                <w:spacing w:val="-5"/>
                <w:sz w:val="20"/>
                <w:szCs w:val="20"/>
              </w:rPr>
              <w:t>100</w:t>
            </w:r>
          </w:p>
        </w:tc>
      </w:tr>
      <w:tr w:rsidR="00A24746" w:rsidRPr="00A24746" w14:paraId="43530A3E" w14:textId="77777777" w:rsidTr="00931130">
        <w:trPr>
          <w:trHeight w:val="417"/>
        </w:trPr>
        <w:tc>
          <w:tcPr>
            <w:tcW w:w="1137" w:type="dxa"/>
            <w:vMerge/>
          </w:tcPr>
          <w:p w14:paraId="324340B5" w14:textId="77777777" w:rsidR="00222989" w:rsidRPr="00A24746" w:rsidRDefault="00222989" w:rsidP="0037063B">
            <w:pPr>
              <w:rPr>
                <w:b/>
                <w:bCs/>
                <w:sz w:val="20"/>
                <w:szCs w:val="20"/>
              </w:rPr>
            </w:pPr>
          </w:p>
        </w:tc>
        <w:tc>
          <w:tcPr>
            <w:tcW w:w="846" w:type="dxa"/>
          </w:tcPr>
          <w:p w14:paraId="59161E3E" w14:textId="77777777" w:rsidR="00222989" w:rsidRPr="00A24746" w:rsidRDefault="00222989" w:rsidP="0037063B">
            <w:pPr>
              <w:pStyle w:val="TableParagraph"/>
              <w:spacing w:before="110"/>
              <w:ind w:left="110"/>
              <w:rPr>
                <w:b/>
                <w:bCs/>
                <w:sz w:val="20"/>
                <w:szCs w:val="20"/>
              </w:rPr>
            </w:pPr>
            <w:r w:rsidRPr="00A24746">
              <w:rPr>
                <w:b/>
                <w:bCs/>
                <w:sz w:val="20"/>
                <w:szCs w:val="20"/>
              </w:rPr>
              <w:t>Iš</w:t>
            </w:r>
            <w:r w:rsidRPr="00A24746">
              <w:rPr>
                <w:b/>
                <w:bCs/>
                <w:spacing w:val="-3"/>
                <w:sz w:val="20"/>
                <w:szCs w:val="20"/>
              </w:rPr>
              <w:t xml:space="preserve"> </w:t>
            </w:r>
            <w:r w:rsidRPr="00A24746">
              <w:rPr>
                <w:b/>
                <w:bCs/>
                <w:spacing w:val="-4"/>
                <w:sz w:val="20"/>
                <w:szCs w:val="20"/>
              </w:rPr>
              <w:t>viso</w:t>
            </w:r>
          </w:p>
        </w:tc>
        <w:tc>
          <w:tcPr>
            <w:tcW w:w="1126" w:type="dxa"/>
          </w:tcPr>
          <w:p w14:paraId="40931D18" w14:textId="77777777" w:rsidR="00222989" w:rsidRPr="00A24746" w:rsidRDefault="00222989" w:rsidP="0037063B">
            <w:pPr>
              <w:pStyle w:val="TableParagraph"/>
              <w:spacing w:before="110"/>
              <w:ind w:left="12" w:right="1"/>
              <w:jc w:val="center"/>
              <w:rPr>
                <w:b/>
                <w:sz w:val="20"/>
                <w:szCs w:val="20"/>
              </w:rPr>
            </w:pPr>
            <w:r w:rsidRPr="00A24746">
              <w:rPr>
                <w:b/>
                <w:spacing w:val="-5"/>
                <w:sz w:val="20"/>
                <w:szCs w:val="20"/>
              </w:rPr>
              <w:t>333</w:t>
            </w:r>
          </w:p>
        </w:tc>
        <w:tc>
          <w:tcPr>
            <w:tcW w:w="695" w:type="dxa"/>
          </w:tcPr>
          <w:p w14:paraId="66D00320" w14:textId="77777777" w:rsidR="00222989" w:rsidRPr="00A24746" w:rsidRDefault="00222989" w:rsidP="0037063B">
            <w:pPr>
              <w:pStyle w:val="TableParagraph"/>
              <w:spacing w:before="110"/>
              <w:ind w:left="9"/>
              <w:jc w:val="center"/>
              <w:rPr>
                <w:b/>
                <w:sz w:val="20"/>
                <w:szCs w:val="20"/>
              </w:rPr>
            </w:pPr>
            <w:r w:rsidRPr="00A24746">
              <w:rPr>
                <w:b/>
                <w:spacing w:val="-5"/>
                <w:sz w:val="20"/>
                <w:szCs w:val="20"/>
              </w:rPr>
              <w:t>248</w:t>
            </w:r>
          </w:p>
        </w:tc>
        <w:tc>
          <w:tcPr>
            <w:tcW w:w="979" w:type="dxa"/>
          </w:tcPr>
          <w:p w14:paraId="5514C18F" w14:textId="77777777" w:rsidR="00222989" w:rsidRPr="00A24746" w:rsidRDefault="00222989" w:rsidP="0037063B">
            <w:pPr>
              <w:pStyle w:val="TableParagraph"/>
              <w:spacing w:before="110"/>
              <w:ind w:left="8"/>
              <w:jc w:val="center"/>
              <w:rPr>
                <w:b/>
                <w:sz w:val="20"/>
                <w:szCs w:val="20"/>
              </w:rPr>
            </w:pPr>
            <w:r w:rsidRPr="00A24746">
              <w:rPr>
                <w:b/>
                <w:spacing w:val="-4"/>
                <w:sz w:val="20"/>
                <w:szCs w:val="20"/>
              </w:rPr>
              <w:t>74,5</w:t>
            </w:r>
          </w:p>
        </w:tc>
        <w:tc>
          <w:tcPr>
            <w:tcW w:w="697" w:type="dxa"/>
          </w:tcPr>
          <w:p w14:paraId="18526A1C" w14:textId="77777777" w:rsidR="00222989" w:rsidRPr="00A24746" w:rsidRDefault="00222989" w:rsidP="0037063B">
            <w:pPr>
              <w:pStyle w:val="TableParagraph"/>
              <w:spacing w:before="110"/>
              <w:ind w:left="4"/>
              <w:jc w:val="center"/>
              <w:rPr>
                <w:b/>
                <w:sz w:val="20"/>
                <w:szCs w:val="20"/>
              </w:rPr>
            </w:pPr>
            <w:r w:rsidRPr="00A24746">
              <w:rPr>
                <w:b/>
                <w:spacing w:val="-5"/>
                <w:sz w:val="20"/>
                <w:szCs w:val="20"/>
              </w:rPr>
              <w:t>142</w:t>
            </w:r>
          </w:p>
        </w:tc>
        <w:tc>
          <w:tcPr>
            <w:tcW w:w="1127" w:type="dxa"/>
          </w:tcPr>
          <w:p w14:paraId="2CBD81E0" w14:textId="77777777" w:rsidR="00222989" w:rsidRPr="00A24746" w:rsidRDefault="00222989" w:rsidP="0037063B">
            <w:pPr>
              <w:pStyle w:val="TableParagraph"/>
              <w:spacing w:before="110"/>
              <w:ind w:left="11" w:right="11"/>
              <w:jc w:val="center"/>
              <w:rPr>
                <w:b/>
                <w:sz w:val="20"/>
                <w:szCs w:val="20"/>
              </w:rPr>
            </w:pPr>
            <w:r w:rsidRPr="00A24746">
              <w:rPr>
                <w:b/>
                <w:spacing w:val="-4"/>
                <w:sz w:val="20"/>
                <w:szCs w:val="20"/>
              </w:rPr>
              <w:t>42,6</w:t>
            </w:r>
          </w:p>
        </w:tc>
        <w:tc>
          <w:tcPr>
            <w:tcW w:w="681" w:type="dxa"/>
          </w:tcPr>
          <w:p w14:paraId="7D2C2FB6" w14:textId="77777777" w:rsidR="00222989" w:rsidRPr="00A24746" w:rsidRDefault="00222989" w:rsidP="0037063B">
            <w:pPr>
              <w:pStyle w:val="TableParagraph"/>
              <w:spacing w:before="110"/>
              <w:ind w:left="2" w:right="3"/>
              <w:jc w:val="center"/>
              <w:rPr>
                <w:b/>
                <w:sz w:val="20"/>
                <w:szCs w:val="20"/>
              </w:rPr>
            </w:pPr>
            <w:r w:rsidRPr="00A24746">
              <w:rPr>
                <w:b/>
                <w:spacing w:val="-10"/>
                <w:sz w:val="20"/>
                <w:szCs w:val="20"/>
              </w:rPr>
              <w:t>2</w:t>
            </w:r>
          </w:p>
        </w:tc>
        <w:tc>
          <w:tcPr>
            <w:tcW w:w="862" w:type="dxa"/>
          </w:tcPr>
          <w:p w14:paraId="232F41F2" w14:textId="77777777" w:rsidR="00222989" w:rsidRPr="00A24746" w:rsidRDefault="00222989" w:rsidP="0037063B">
            <w:pPr>
              <w:pStyle w:val="TableParagraph"/>
              <w:spacing w:before="110"/>
              <w:jc w:val="center"/>
              <w:rPr>
                <w:b/>
                <w:sz w:val="20"/>
                <w:szCs w:val="20"/>
              </w:rPr>
            </w:pPr>
            <w:r w:rsidRPr="00A24746">
              <w:rPr>
                <w:b/>
                <w:spacing w:val="-5"/>
                <w:sz w:val="20"/>
                <w:szCs w:val="20"/>
              </w:rPr>
              <w:t>0,6</w:t>
            </w:r>
          </w:p>
        </w:tc>
        <w:tc>
          <w:tcPr>
            <w:tcW w:w="1508" w:type="dxa"/>
          </w:tcPr>
          <w:p w14:paraId="670198E2" w14:textId="77777777" w:rsidR="00222989" w:rsidRPr="00A24746" w:rsidRDefault="00222989" w:rsidP="0037063B">
            <w:pPr>
              <w:pStyle w:val="TableParagraph"/>
              <w:spacing w:before="110"/>
              <w:ind w:right="581"/>
              <w:jc w:val="right"/>
              <w:rPr>
                <w:b/>
                <w:sz w:val="20"/>
                <w:szCs w:val="20"/>
              </w:rPr>
            </w:pPr>
            <w:r w:rsidRPr="00A24746">
              <w:rPr>
                <w:b/>
                <w:spacing w:val="-4"/>
                <w:sz w:val="20"/>
                <w:szCs w:val="20"/>
              </w:rPr>
              <w:t>99,4</w:t>
            </w:r>
          </w:p>
        </w:tc>
      </w:tr>
      <w:tr w:rsidR="00A24746" w:rsidRPr="00A24746" w14:paraId="4BC53B24" w14:textId="77777777" w:rsidTr="00931130">
        <w:trPr>
          <w:trHeight w:val="376"/>
        </w:trPr>
        <w:tc>
          <w:tcPr>
            <w:tcW w:w="1137" w:type="dxa"/>
            <w:vMerge w:val="restart"/>
          </w:tcPr>
          <w:p w14:paraId="63BCB4D4" w14:textId="77777777" w:rsidR="00222989" w:rsidRPr="00A24746" w:rsidRDefault="00222989" w:rsidP="0037063B">
            <w:pPr>
              <w:pStyle w:val="TableParagraph"/>
              <w:rPr>
                <w:b/>
                <w:bCs/>
                <w:sz w:val="20"/>
                <w:szCs w:val="20"/>
              </w:rPr>
            </w:pPr>
          </w:p>
          <w:p w14:paraId="59720DB8" w14:textId="77777777" w:rsidR="00222989" w:rsidRPr="00A24746" w:rsidRDefault="00222989" w:rsidP="0037063B">
            <w:pPr>
              <w:pStyle w:val="TableParagraph"/>
              <w:rPr>
                <w:b/>
                <w:bCs/>
                <w:sz w:val="20"/>
                <w:szCs w:val="20"/>
              </w:rPr>
            </w:pPr>
          </w:p>
          <w:p w14:paraId="07852A7B" w14:textId="77777777" w:rsidR="00222989" w:rsidRPr="00A24746" w:rsidRDefault="00222989" w:rsidP="0037063B">
            <w:pPr>
              <w:pStyle w:val="TableParagraph"/>
              <w:rPr>
                <w:b/>
                <w:bCs/>
                <w:sz w:val="20"/>
                <w:szCs w:val="20"/>
              </w:rPr>
            </w:pPr>
          </w:p>
          <w:p w14:paraId="1ABB73F9" w14:textId="77777777" w:rsidR="00222989" w:rsidRPr="00A24746" w:rsidRDefault="00222989" w:rsidP="0037063B">
            <w:pPr>
              <w:pStyle w:val="TableParagraph"/>
              <w:spacing w:before="54"/>
              <w:rPr>
                <w:b/>
                <w:bCs/>
                <w:sz w:val="20"/>
                <w:szCs w:val="20"/>
              </w:rPr>
            </w:pPr>
          </w:p>
          <w:p w14:paraId="1788BCFF" w14:textId="17793B12" w:rsidR="00222989" w:rsidRPr="00A24746" w:rsidRDefault="00222989" w:rsidP="0037063B">
            <w:pPr>
              <w:pStyle w:val="TableParagraph"/>
              <w:ind w:left="357"/>
              <w:rPr>
                <w:b/>
                <w:bCs/>
                <w:sz w:val="20"/>
                <w:szCs w:val="20"/>
              </w:rPr>
            </w:pPr>
            <w:r w:rsidRPr="00A24746">
              <w:rPr>
                <w:b/>
                <w:bCs/>
                <w:spacing w:val="-2"/>
                <w:sz w:val="20"/>
                <w:szCs w:val="20"/>
              </w:rPr>
              <w:t>2023</w:t>
            </w:r>
            <w:r w:rsidR="00931130" w:rsidRPr="00A24746">
              <w:rPr>
                <w:b/>
                <w:bCs/>
                <w:spacing w:val="-2"/>
                <w:sz w:val="20"/>
                <w:szCs w:val="20"/>
              </w:rPr>
              <w:t xml:space="preserve"> </w:t>
            </w:r>
            <w:r w:rsidRPr="00A24746">
              <w:rPr>
                <w:b/>
                <w:bCs/>
                <w:spacing w:val="-2"/>
                <w:sz w:val="20"/>
                <w:szCs w:val="20"/>
              </w:rPr>
              <w:t>-</w:t>
            </w:r>
            <w:r w:rsidRPr="00A24746">
              <w:rPr>
                <w:b/>
                <w:bCs/>
                <w:spacing w:val="-4"/>
                <w:sz w:val="20"/>
                <w:szCs w:val="20"/>
              </w:rPr>
              <w:t>2024</w:t>
            </w:r>
          </w:p>
        </w:tc>
        <w:tc>
          <w:tcPr>
            <w:tcW w:w="846" w:type="dxa"/>
          </w:tcPr>
          <w:p w14:paraId="73C7532F" w14:textId="77777777" w:rsidR="00222989" w:rsidRPr="00A24746" w:rsidRDefault="00222989" w:rsidP="0037063B">
            <w:pPr>
              <w:pStyle w:val="TableParagraph"/>
              <w:spacing w:before="100"/>
              <w:ind w:left="110"/>
              <w:rPr>
                <w:sz w:val="20"/>
                <w:szCs w:val="20"/>
              </w:rPr>
            </w:pPr>
            <w:r w:rsidRPr="00A24746">
              <w:rPr>
                <w:spacing w:val="-10"/>
                <w:sz w:val="20"/>
                <w:szCs w:val="20"/>
              </w:rPr>
              <w:t>1</w:t>
            </w:r>
          </w:p>
        </w:tc>
        <w:tc>
          <w:tcPr>
            <w:tcW w:w="1126" w:type="dxa"/>
          </w:tcPr>
          <w:p w14:paraId="40CF1607" w14:textId="77777777" w:rsidR="00222989" w:rsidRPr="00A24746" w:rsidRDefault="00222989" w:rsidP="0037063B">
            <w:pPr>
              <w:pStyle w:val="TableParagraph"/>
              <w:spacing w:before="100"/>
              <w:ind w:left="12" w:right="1"/>
              <w:jc w:val="center"/>
              <w:rPr>
                <w:sz w:val="20"/>
                <w:szCs w:val="20"/>
              </w:rPr>
            </w:pPr>
            <w:r w:rsidRPr="00A24746">
              <w:rPr>
                <w:spacing w:val="-5"/>
                <w:sz w:val="20"/>
                <w:szCs w:val="20"/>
              </w:rPr>
              <w:t>74</w:t>
            </w:r>
          </w:p>
        </w:tc>
        <w:tc>
          <w:tcPr>
            <w:tcW w:w="695" w:type="dxa"/>
          </w:tcPr>
          <w:p w14:paraId="638CF05E" w14:textId="77777777" w:rsidR="00222989" w:rsidRPr="00A24746" w:rsidRDefault="00222989" w:rsidP="0037063B">
            <w:pPr>
              <w:pStyle w:val="TableParagraph"/>
              <w:spacing w:before="100"/>
              <w:ind w:left="9"/>
              <w:jc w:val="center"/>
              <w:rPr>
                <w:sz w:val="20"/>
                <w:szCs w:val="20"/>
              </w:rPr>
            </w:pPr>
            <w:r w:rsidRPr="00A24746">
              <w:rPr>
                <w:spacing w:val="-5"/>
                <w:sz w:val="20"/>
                <w:szCs w:val="20"/>
              </w:rPr>
              <w:t>48</w:t>
            </w:r>
          </w:p>
        </w:tc>
        <w:tc>
          <w:tcPr>
            <w:tcW w:w="979" w:type="dxa"/>
          </w:tcPr>
          <w:p w14:paraId="30EE4095" w14:textId="77777777" w:rsidR="00222989" w:rsidRPr="00A24746" w:rsidRDefault="00222989" w:rsidP="0037063B">
            <w:pPr>
              <w:pStyle w:val="TableParagraph"/>
              <w:spacing w:before="100"/>
              <w:ind w:left="8"/>
              <w:jc w:val="center"/>
              <w:rPr>
                <w:sz w:val="20"/>
                <w:szCs w:val="20"/>
              </w:rPr>
            </w:pPr>
            <w:r w:rsidRPr="00A24746">
              <w:rPr>
                <w:spacing w:val="-4"/>
                <w:sz w:val="20"/>
                <w:szCs w:val="20"/>
              </w:rPr>
              <w:t>64,9</w:t>
            </w:r>
          </w:p>
        </w:tc>
        <w:tc>
          <w:tcPr>
            <w:tcW w:w="697" w:type="dxa"/>
          </w:tcPr>
          <w:p w14:paraId="3F306653" w14:textId="77777777" w:rsidR="00222989" w:rsidRPr="00A24746" w:rsidRDefault="00222989" w:rsidP="0037063B">
            <w:pPr>
              <w:pStyle w:val="TableParagraph"/>
              <w:spacing w:before="100"/>
              <w:ind w:left="4"/>
              <w:jc w:val="center"/>
              <w:rPr>
                <w:sz w:val="20"/>
                <w:szCs w:val="20"/>
              </w:rPr>
            </w:pPr>
            <w:r w:rsidRPr="00A24746">
              <w:rPr>
                <w:spacing w:val="-5"/>
                <w:sz w:val="20"/>
                <w:szCs w:val="20"/>
              </w:rPr>
              <w:t>24</w:t>
            </w:r>
          </w:p>
        </w:tc>
        <w:tc>
          <w:tcPr>
            <w:tcW w:w="1127" w:type="dxa"/>
          </w:tcPr>
          <w:p w14:paraId="3ED261F5" w14:textId="77777777" w:rsidR="00222989" w:rsidRPr="00A24746" w:rsidRDefault="00222989" w:rsidP="0037063B">
            <w:pPr>
              <w:pStyle w:val="TableParagraph"/>
              <w:spacing w:before="100"/>
              <w:ind w:left="11" w:right="11"/>
              <w:jc w:val="center"/>
              <w:rPr>
                <w:sz w:val="20"/>
                <w:szCs w:val="20"/>
              </w:rPr>
            </w:pPr>
            <w:r w:rsidRPr="00A24746">
              <w:rPr>
                <w:spacing w:val="-4"/>
                <w:sz w:val="20"/>
                <w:szCs w:val="20"/>
              </w:rPr>
              <w:t>32,4</w:t>
            </w:r>
          </w:p>
        </w:tc>
        <w:tc>
          <w:tcPr>
            <w:tcW w:w="681" w:type="dxa"/>
          </w:tcPr>
          <w:p w14:paraId="2804CBBF" w14:textId="77777777" w:rsidR="00222989" w:rsidRPr="00A24746" w:rsidRDefault="00222989" w:rsidP="0037063B">
            <w:pPr>
              <w:pStyle w:val="TableParagraph"/>
              <w:spacing w:before="100"/>
              <w:ind w:left="2" w:right="3"/>
              <w:jc w:val="center"/>
              <w:rPr>
                <w:sz w:val="20"/>
                <w:szCs w:val="20"/>
              </w:rPr>
            </w:pPr>
            <w:r w:rsidRPr="00A24746">
              <w:rPr>
                <w:spacing w:val="-10"/>
                <w:sz w:val="20"/>
                <w:szCs w:val="20"/>
              </w:rPr>
              <w:t>1</w:t>
            </w:r>
          </w:p>
        </w:tc>
        <w:tc>
          <w:tcPr>
            <w:tcW w:w="862" w:type="dxa"/>
          </w:tcPr>
          <w:p w14:paraId="5B092CC3" w14:textId="77777777" w:rsidR="00222989" w:rsidRPr="00A24746" w:rsidRDefault="00222989" w:rsidP="0037063B">
            <w:pPr>
              <w:pStyle w:val="TableParagraph"/>
              <w:spacing w:before="100"/>
              <w:jc w:val="center"/>
              <w:rPr>
                <w:sz w:val="20"/>
                <w:szCs w:val="20"/>
              </w:rPr>
            </w:pPr>
            <w:r w:rsidRPr="00A24746">
              <w:rPr>
                <w:spacing w:val="-5"/>
                <w:sz w:val="20"/>
                <w:szCs w:val="20"/>
              </w:rPr>
              <w:t>1,4</w:t>
            </w:r>
          </w:p>
        </w:tc>
        <w:tc>
          <w:tcPr>
            <w:tcW w:w="1508" w:type="dxa"/>
          </w:tcPr>
          <w:p w14:paraId="0A070E88" w14:textId="77777777" w:rsidR="00222989" w:rsidRPr="00A24746" w:rsidRDefault="00222989" w:rsidP="0037063B">
            <w:pPr>
              <w:pStyle w:val="TableParagraph"/>
              <w:spacing w:before="100"/>
              <w:ind w:right="581"/>
              <w:jc w:val="right"/>
              <w:rPr>
                <w:sz w:val="20"/>
                <w:szCs w:val="20"/>
              </w:rPr>
            </w:pPr>
            <w:r w:rsidRPr="00A24746">
              <w:rPr>
                <w:spacing w:val="-4"/>
                <w:sz w:val="20"/>
                <w:szCs w:val="20"/>
              </w:rPr>
              <w:t>98,6</w:t>
            </w:r>
          </w:p>
        </w:tc>
      </w:tr>
      <w:tr w:rsidR="00A24746" w:rsidRPr="00A24746" w14:paraId="266DBD40" w14:textId="77777777" w:rsidTr="00931130">
        <w:trPr>
          <w:trHeight w:val="412"/>
        </w:trPr>
        <w:tc>
          <w:tcPr>
            <w:tcW w:w="1137" w:type="dxa"/>
            <w:vMerge/>
          </w:tcPr>
          <w:p w14:paraId="687AB5B5" w14:textId="77777777" w:rsidR="00222989" w:rsidRPr="00A24746" w:rsidRDefault="00222989" w:rsidP="0037063B">
            <w:pPr>
              <w:rPr>
                <w:b/>
                <w:bCs/>
                <w:sz w:val="20"/>
                <w:szCs w:val="20"/>
              </w:rPr>
            </w:pPr>
          </w:p>
        </w:tc>
        <w:tc>
          <w:tcPr>
            <w:tcW w:w="846" w:type="dxa"/>
          </w:tcPr>
          <w:p w14:paraId="4699D498" w14:textId="77777777" w:rsidR="00222989" w:rsidRPr="00A24746" w:rsidRDefault="00222989" w:rsidP="0037063B">
            <w:pPr>
              <w:pStyle w:val="TableParagraph"/>
              <w:spacing w:before="120"/>
              <w:ind w:left="110"/>
              <w:rPr>
                <w:sz w:val="20"/>
                <w:szCs w:val="20"/>
              </w:rPr>
            </w:pPr>
            <w:r w:rsidRPr="00A24746">
              <w:rPr>
                <w:spacing w:val="-10"/>
                <w:sz w:val="20"/>
                <w:szCs w:val="20"/>
              </w:rPr>
              <w:t>2</w:t>
            </w:r>
          </w:p>
        </w:tc>
        <w:tc>
          <w:tcPr>
            <w:tcW w:w="1126" w:type="dxa"/>
          </w:tcPr>
          <w:p w14:paraId="167D9E04" w14:textId="77777777" w:rsidR="00222989" w:rsidRPr="00A24746" w:rsidRDefault="00222989" w:rsidP="0037063B">
            <w:pPr>
              <w:pStyle w:val="TableParagraph"/>
              <w:spacing w:before="120"/>
              <w:ind w:left="12" w:right="1"/>
              <w:jc w:val="center"/>
              <w:rPr>
                <w:sz w:val="20"/>
                <w:szCs w:val="20"/>
              </w:rPr>
            </w:pPr>
            <w:r w:rsidRPr="00A24746">
              <w:rPr>
                <w:spacing w:val="-5"/>
                <w:sz w:val="20"/>
                <w:szCs w:val="20"/>
              </w:rPr>
              <w:t>80</w:t>
            </w:r>
          </w:p>
        </w:tc>
        <w:tc>
          <w:tcPr>
            <w:tcW w:w="695" w:type="dxa"/>
          </w:tcPr>
          <w:p w14:paraId="6C23CE46" w14:textId="77777777" w:rsidR="00222989" w:rsidRPr="00A24746" w:rsidRDefault="00222989" w:rsidP="0037063B">
            <w:pPr>
              <w:pStyle w:val="TableParagraph"/>
              <w:spacing w:before="120"/>
              <w:ind w:left="9"/>
              <w:jc w:val="center"/>
              <w:rPr>
                <w:sz w:val="20"/>
                <w:szCs w:val="20"/>
              </w:rPr>
            </w:pPr>
            <w:r w:rsidRPr="00A24746">
              <w:rPr>
                <w:spacing w:val="-5"/>
                <w:sz w:val="20"/>
                <w:szCs w:val="20"/>
              </w:rPr>
              <w:t>55</w:t>
            </w:r>
          </w:p>
        </w:tc>
        <w:tc>
          <w:tcPr>
            <w:tcW w:w="979" w:type="dxa"/>
          </w:tcPr>
          <w:p w14:paraId="34AD56EE" w14:textId="77777777" w:rsidR="00222989" w:rsidRPr="00A24746" w:rsidRDefault="00222989" w:rsidP="0037063B">
            <w:pPr>
              <w:pStyle w:val="TableParagraph"/>
              <w:spacing w:before="120"/>
              <w:ind w:left="8"/>
              <w:jc w:val="center"/>
              <w:rPr>
                <w:sz w:val="20"/>
                <w:szCs w:val="20"/>
              </w:rPr>
            </w:pPr>
            <w:r w:rsidRPr="00A24746">
              <w:rPr>
                <w:spacing w:val="-4"/>
                <w:sz w:val="20"/>
                <w:szCs w:val="20"/>
              </w:rPr>
              <w:t>68,8</w:t>
            </w:r>
          </w:p>
        </w:tc>
        <w:tc>
          <w:tcPr>
            <w:tcW w:w="697" w:type="dxa"/>
          </w:tcPr>
          <w:p w14:paraId="78ECB9E8" w14:textId="77777777" w:rsidR="00222989" w:rsidRPr="00A24746" w:rsidRDefault="00222989" w:rsidP="0037063B">
            <w:pPr>
              <w:pStyle w:val="TableParagraph"/>
              <w:spacing w:before="120"/>
              <w:ind w:left="4"/>
              <w:jc w:val="center"/>
              <w:rPr>
                <w:sz w:val="20"/>
                <w:szCs w:val="20"/>
              </w:rPr>
            </w:pPr>
            <w:r w:rsidRPr="00A24746">
              <w:rPr>
                <w:spacing w:val="-5"/>
                <w:sz w:val="20"/>
                <w:szCs w:val="20"/>
              </w:rPr>
              <w:t>30</w:t>
            </w:r>
          </w:p>
        </w:tc>
        <w:tc>
          <w:tcPr>
            <w:tcW w:w="1127" w:type="dxa"/>
          </w:tcPr>
          <w:p w14:paraId="2CA4E421" w14:textId="77777777" w:rsidR="00222989" w:rsidRPr="00A24746" w:rsidRDefault="00222989" w:rsidP="0037063B">
            <w:pPr>
              <w:pStyle w:val="TableParagraph"/>
              <w:spacing w:before="120"/>
              <w:ind w:left="11" w:right="11"/>
              <w:jc w:val="center"/>
              <w:rPr>
                <w:sz w:val="20"/>
                <w:szCs w:val="20"/>
              </w:rPr>
            </w:pPr>
            <w:r w:rsidRPr="00A24746">
              <w:rPr>
                <w:spacing w:val="-4"/>
                <w:sz w:val="20"/>
                <w:szCs w:val="20"/>
              </w:rPr>
              <w:t>37,5</w:t>
            </w:r>
          </w:p>
        </w:tc>
        <w:tc>
          <w:tcPr>
            <w:tcW w:w="681" w:type="dxa"/>
          </w:tcPr>
          <w:p w14:paraId="4CD0A0BA" w14:textId="77777777" w:rsidR="00222989" w:rsidRPr="00A24746" w:rsidRDefault="00222989" w:rsidP="0037063B">
            <w:pPr>
              <w:pStyle w:val="TableParagraph"/>
              <w:spacing w:before="120"/>
              <w:ind w:left="2" w:right="3"/>
              <w:jc w:val="center"/>
              <w:rPr>
                <w:sz w:val="20"/>
                <w:szCs w:val="20"/>
              </w:rPr>
            </w:pPr>
            <w:r w:rsidRPr="00A24746">
              <w:rPr>
                <w:spacing w:val="-10"/>
                <w:sz w:val="20"/>
                <w:szCs w:val="20"/>
              </w:rPr>
              <w:t>-</w:t>
            </w:r>
          </w:p>
        </w:tc>
        <w:tc>
          <w:tcPr>
            <w:tcW w:w="862" w:type="dxa"/>
          </w:tcPr>
          <w:p w14:paraId="7AB2D822" w14:textId="77777777" w:rsidR="00222989" w:rsidRPr="00A24746" w:rsidRDefault="00222989" w:rsidP="0037063B">
            <w:pPr>
              <w:pStyle w:val="TableParagraph"/>
              <w:spacing w:before="120"/>
              <w:jc w:val="center"/>
              <w:rPr>
                <w:sz w:val="20"/>
                <w:szCs w:val="20"/>
              </w:rPr>
            </w:pPr>
            <w:r w:rsidRPr="00A24746">
              <w:rPr>
                <w:spacing w:val="-10"/>
                <w:sz w:val="20"/>
                <w:szCs w:val="20"/>
              </w:rPr>
              <w:t>-</w:t>
            </w:r>
          </w:p>
        </w:tc>
        <w:tc>
          <w:tcPr>
            <w:tcW w:w="1508" w:type="dxa"/>
          </w:tcPr>
          <w:p w14:paraId="3A1A8504" w14:textId="77777777" w:rsidR="00222989" w:rsidRPr="00A24746" w:rsidRDefault="00222989" w:rsidP="0037063B">
            <w:pPr>
              <w:pStyle w:val="TableParagraph"/>
              <w:spacing w:before="120"/>
              <w:ind w:right="603"/>
              <w:jc w:val="right"/>
              <w:rPr>
                <w:sz w:val="20"/>
                <w:szCs w:val="20"/>
              </w:rPr>
            </w:pPr>
            <w:r w:rsidRPr="00A24746">
              <w:rPr>
                <w:spacing w:val="-5"/>
                <w:sz w:val="20"/>
                <w:szCs w:val="20"/>
              </w:rPr>
              <w:t>100</w:t>
            </w:r>
          </w:p>
        </w:tc>
      </w:tr>
      <w:tr w:rsidR="00A24746" w:rsidRPr="00A24746" w14:paraId="5837BF6C" w14:textId="77777777" w:rsidTr="00931130">
        <w:trPr>
          <w:trHeight w:val="410"/>
        </w:trPr>
        <w:tc>
          <w:tcPr>
            <w:tcW w:w="1137" w:type="dxa"/>
            <w:vMerge/>
          </w:tcPr>
          <w:p w14:paraId="5B020F13" w14:textId="77777777" w:rsidR="00222989" w:rsidRPr="00A24746" w:rsidRDefault="00222989" w:rsidP="0037063B">
            <w:pPr>
              <w:rPr>
                <w:b/>
                <w:bCs/>
                <w:sz w:val="20"/>
                <w:szCs w:val="20"/>
              </w:rPr>
            </w:pPr>
          </w:p>
        </w:tc>
        <w:tc>
          <w:tcPr>
            <w:tcW w:w="846" w:type="dxa"/>
          </w:tcPr>
          <w:p w14:paraId="79092909" w14:textId="77777777" w:rsidR="00222989" w:rsidRPr="00A24746" w:rsidRDefault="00222989" w:rsidP="0037063B">
            <w:pPr>
              <w:pStyle w:val="TableParagraph"/>
              <w:spacing w:before="120"/>
              <w:ind w:left="110"/>
              <w:rPr>
                <w:sz w:val="20"/>
                <w:szCs w:val="20"/>
              </w:rPr>
            </w:pPr>
            <w:r w:rsidRPr="00A24746">
              <w:rPr>
                <w:spacing w:val="-10"/>
                <w:sz w:val="20"/>
                <w:szCs w:val="20"/>
              </w:rPr>
              <w:t>3</w:t>
            </w:r>
          </w:p>
        </w:tc>
        <w:tc>
          <w:tcPr>
            <w:tcW w:w="1126" w:type="dxa"/>
          </w:tcPr>
          <w:p w14:paraId="6F783601" w14:textId="77777777" w:rsidR="00222989" w:rsidRPr="00A24746" w:rsidRDefault="00222989" w:rsidP="0037063B">
            <w:pPr>
              <w:pStyle w:val="TableParagraph"/>
              <w:spacing w:before="120"/>
              <w:ind w:left="12" w:right="1"/>
              <w:jc w:val="center"/>
              <w:rPr>
                <w:sz w:val="20"/>
                <w:szCs w:val="20"/>
              </w:rPr>
            </w:pPr>
            <w:r w:rsidRPr="00A24746">
              <w:rPr>
                <w:spacing w:val="-5"/>
                <w:sz w:val="20"/>
                <w:szCs w:val="20"/>
              </w:rPr>
              <w:t>92</w:t>
            </w:r>
          </w:p>
        </w:tc>
        <w:tc>
          <w:tcPr>
            <w:tcW w:w="695" w:type="dxa"/>
          </w:tcPr>
          <w:p w14:paraId="71BCA864" w14:textId="77777777" w:rsidR="00222989" w:rsidRPr="00A24746" w:rsidRDefault="00222989" w:rsidP="0037063B">
            <w:pPr>
              <w:pStyle w:val="TableParagraph"/>
              <w:spacing w:before="120"/>
              <w:ind w:left="9"/>
              <w:jc w:val="center"/>
              <w:rPr>
                <w:sz w:val="20"/>
                <w:szCs w:val="20"/>
              </w:rPr>
            </w:pPr>
            <w:r w:rsidRPr="00A24746">
              <w:rPr>
                <w:spacing w:val="-5"/>
                <w:sz w:val="20"/>
                <w:szCs w:val="20"/>
              </w:rPr>
              <w:t>61</w:t>
            </w:r>
          </w:p>
        </w:tc>
        <w:tc>
          <w:tcPr>
            <w:tcW w:w="979" w:type="dxa"/>
          </w:tcPr>
          <w:p w14:paraId="6D94F10C" w14:textId="77777777" w:rsidR="00222989" w:rsidRPr="00A24746" w:rsidRDefault="00222989" w:rsidP="0037063B">
            <w:pPr>
              <w:pStyle w:val="TableParagraph"/>
              <w:spacing w:before="120"/>
              <w:ind w:left="8"/>
              <w:jc w:val="center"/>
              <w:rPr>
                <w:sz w:val="20"/>
                <w:szCs w:val="20"/>
              </w:rPr>
            </w:pPr>
            <w:r w:rsidRPr="00A24746">
              <w:rPr>
                <w:spacing w:val="-4"/>
                <w:sz w:val="20"/>
                <w:szCs w:val="20"/>
              </w:rPr>
              <w:t>66,3</w:t>
            </w:r>
          </w:p>
        </w:tc>
        <w:tc>
          <w:tcPr>
            <w:tcW w:w="697" w:type="dxa"/>
          </w:tcPr>
          <w:p w14:paraId="05F048C8" w14:textId="77777777" w:rsidR="00222989" w:rsidRPr="00A24746" w:rsidRDefault="00222989" w:rsidP="0037063B">
            <w:pPr>
              <w:pStyle w:val="TableParagraph"/>
              <w:spacing w:before="120"/>
              <w:ind w:left="4"/>
              <w:jc w:val="center"/>
              <w:rPr>
                <w:sz w:val="20"/>
                <w:szCs w:val="20"/>
              </w:rPr>
            </w:pPr>
            <w:r w:rsidRPr="00A24746">
              <w:rPr>
                <w:spacing w:val="-5"/>
                <w:sz w:val="20"/>
                <w:szCs w:val="20"/>
              </w:rPr>
              <w:t>41</w:t>
            </w:r>
          </w:p>
        </w:tc>
        <w:tc>
          <w:tcPr>
            <w:tcW w:w="1127" w:type="dxa"/>
          </w:tcPr>
          <w:p w14:paraId="6E24D807" w14:textId="77777777" w:rsidR="00222989" w:rsidRPr="00A24746" w:rsidRDefault="00222989" w:rsidP="0037063B">
            <w:pPr>
              <w:pStyle w:val="TableParagraph"/>
              <w:spacing w:before="120"/>
              <w:ind w:left="11" w:right="11"/>
              <w:jc w:val="center"/>
              <w:rPr>
                <w:sz w:val="20"/>
                <w:szCs w:val="20"/>
              </w:rPr>
            </w:pPr>
            <w:r w:rsidRPr="00A24746">
              <w:rPr>
                <w:spacing w:val="-4"/>
                <w:sz w:val="20"/>
                <w:szCs w:val="20"/>
              </w:rPr>
              <w:t>44,6</w:t>
            </w:r>
          </w:p>
        </w:tc>
        <w:tc>
          <w:tcPr>
            <w:tcW w:w="681" w:type="dxa"/>
          </w:tcPr>
          <w:p w14:paraId="1680674D" w14:textId="77777777" w:rsidR="00222989" w:rsidRPr="00A24746" w:rsidRDefault="00222989" w:rsidP="0037063B">
            <w:pPr>
              <w:pStyle w:val="TableParagraph"/>
              <w:spacing w:before="120"/>
              <w:ind w:left="2" w:right="3"/>
              <w:jc w:val="center"/>
              <w:rPr>
                <w:sz w:val="20"/>
                <w:szCs w:val="20"/>
              </w:rPr>
            </w:pPr>
            <w:r w:rsidRPr="00A24746">
              <w:rPr>
                <w:spacing w:val="-10"/>
                <w:sz w:val="20"/>
                <w:szCs w:val="20"/>
              </w:rPr>
              <w:t>-</w:t>
            </w:r>
          </w:p>
        </w:tc>
        <w:tc>
          <w:tcPr>
            <w:tcW w:w="862" w:type="dxa"/>
          </w:tcPr>
          <w:p w14:paraId="5707B808" w14:textId="77777777" w:rsidR="00222989" w:rsidRPr="00A24746" w:rsidRDefault="00222989" w:rsidP="0037063B">
            <w:pPr>
              <w:pStyle w:val="TableParagraph"/>
              <w:spacing w:before="120"/>
              <w:jc w:val="center"/>
              <w:rPr>
                <w:sz w:val="20"/>
                <w:szCs w:val="20"/>
              </w:rPr>
            </w:pPr>
            <w:r w:rsidRPr="00A24746">
              <w:rPr>
                <w:spacing w:val="-10"/>
                <w:sz w:val="20"/>
                <w:szCs w:val="20"/>
              </w:rPr>
              <w:t>-</w:t>
            </w:r>
          </w:p>
        </w:tc>
        <w:tc>
          <w:tcPr>
            <w:tcW w:w="1508" w:type="dxa"/>
          </w:tcPr>
          <w:p w14:paraId="5E2BFA8C" w14:textId="77777777" w:rsidR="00222989" w:rsidRPr="00A24746" w:rsidRDefault="00222989" w:rsidP="0037063B">
            <w:pPr>
              <w:pStyle w:val="TableParagraph"/>
              <w:spacing w:before="120"/>
              <w:ind w:right="603"/>
              <w:jc w:val="right"/>
              <w:rPr>
                <w:sz w:val="20"/>
                <w:szCs w:val="20"/>
              </w:rPr>
            </w:pPr>
            <w:r w:rsidRPr="00A24746">
              <w:rPr>
                <w:spacing w:val="-5"/>
                <w:sz w:val="20"/>
                <w:szCs w:val="20"/>
              </w:rPr>
              <w:t>100</w:t>
            </w:r>
          </w:p>
        </w:tc>
      </w:tr>
      <w:tr w:rsidR="00A24746" w:rsidRPr="00A24746" w14:paraId="72368CEB" w14:textId="77777777" w:rsidTr="00931130">
        <w:trPr>
          <w:trHeight w:val="411"/>
        </w:trPr>
        <w:tc>
          <w:tcPr>
            <w:tcW w:w="1137" w:type="dxa"/>
            <w:vMerge/>
          </w:tcPr>
          <w:p w14:paraId="6DB78805" w14:textId="77777777" w:rsidR="00222989" w:rsidRPr="00A24746" w:rsidRDefault="00222989" w:rsidP="0037063B">
            <w:pPr>
              <w:rPr>
                <w:b/>
                <w:bCs/>
                <w:sz w:val="20"/>
                <w:szCs w:val="20"/>
              </w:rPr>
            </w:pPr>
          </w:p>
        </w:tc>
        <w:tc>
          <w:tcPr>
            <w:tcW w:w="846" w:type="dxa"/>
          </w:tcPr>
          <w:p w14:paraId="34EA1656" w14:textId="77777777" w:rsidR="00222989" w:rsidRPr="00A24746" w:rsidRDefault="00222989" w:rsidP="0037063B">
            <w:pPr>
              <w:pStyle w:val="TableParagraph"/>
              <w:spacing w:before="120"/>
              <w:ind w:left="110"/>
              <w:rPr>
                <w:sz w:val="20"/>
                <w:szCs w:val="20"/>
              </w:rPr>
            </w:pPr>
            <w:r w:rsidRPr="00A24746">
              <w:rPr>
                <w:spacing w:val="-10"/>
                <w:sz w:val="20"/>
                <w:szCs w:val="20"/>
              </w:rPr>
              <w:t>4</w:t>
            </w:r>
          </w:p>
        </w:tc>
        <w:tc>
          <w:tcPr>
            <w:tcW w:w="1126" w:type="dxa"/>
          </w:tcPr>
          <w:p w14:paraId="1367B816" w14:textId="77777777" w:rsidR="00222989" w:rsidRPr="00A24746" w:rsidRDefault="00222989" w:rsidP="0037063B">
            <w:pPr>
              <w:pStyle w:val="TableParagraph"/>
              <w:spacing w:before="120"/>
              <w:ind w:left="12" w:right="1"/>
              <w:jc w:val="center"/>
              <w:rPr>
                <w:sz w:val="20"/>
                <w:szCs w:val="20"/>
              </w:rPr>
            </w:pPr>
            <w:r w:rsidRPr="00A24746">
              <w:rPr>
                <w:spacing w:val="-5"/>
                <w:sz w:val="20"/>
                <w:szCs w:val="20"/>
              </w:rPr>
              <w:t>75</w:t>
            </w:r>
          </w:p>
        </w:tc>
        <w:tc>
          <w:tcPr>
            <w:tcW w:w="695" w:type="dxa"/>
          </w:tcPr>
          <w:p w14:paraId="0D0DEB7A" w14:textId="77777777" w:rsidR="00222989" w:rsidRPr="00A24746" w:rsidRDefault="00222989" w:rsidP="0037063B">
            <w:pPr>
              <w:pStyle w:val="TableParagraph"/>
              <w:spacing w:before="120"/>
              <w:ind w:left="9"/>
              <w:jc w:val="center"/>
              <w:rPr>
                <w:sz w:val="20"/>
                <w:szCs w:val="20"/>
              </w:rPr>
            </w:pPr>
            <w:r w:rsidRPr="00A24746">
              <w:rPr>
                <w:spacing w:val="-5"/>
                <w:sz w:val="20"/>
                <w:szCs w:val="20"/>
              </w:rPr>
              <w:t>55</w:t>
            </w:r>
          </w:p>
        </w:tc>
        <w:tc>
          <w:tcPr>
            <w:tcW w:w="979" w:type="dxa"/>
          </w:tcPr>
          <w:p w14:paraId="6A0F65BC" w14:textId="77777777" w:rsidR="00222989" w:rsidRPr="00A24746" w:rsidRDefault="00222989" w:rsidP="0037063B">
            <w:pPr>
              <w:pStyle w:val="TableParagraph"/>
              <w:spacing w:before="120"/>
              <w:ind w:left="8"/>
              <w:jc w:val="center"/>
              <w:rPr>
                <w:sz w:val="20"/>
                <w:szCs w:val="20"/>
              </w:rPr>
            </w:pPr>
            <w:r w:rsidRPr="00A24746">
              <w:rPr>
                <w:spacing w:val="-4"/>
                <w:sz w:val="20"/>
                <w:szCs w:val="20"/>
              </w:rPr>
              <w:t>73,3</w:t>
            </w:r>
          </w:p>
        </w:tc>
        <w:tc>
          <w:tcPr>
            <w:tcW w:w="697" w:type="dxa"/>
          </w:tcPr>
          <w:p w14:paraId="6BBEC2E6" w14:textId="77777777" w:rsidR="00222989" w:rsidRPr="00A24746" w:rsidRDefault="00222989" w:rsidP="0037063B">
            <w:pPr>
              <w:pStyle w:val="TableParagraph"/>
              <w:spacing w:before="120"/>
              <w:ind w:left="4"/>
              <w:jc w:val="center"/>
              <w:rPr>
                <w:sz w:val="20"/>
                <w:szCs w:val="20"/>
              </w:rPr>
            </w:pPr>
            <w:r w:rsidRPr="00A24746">
              <w:rPr>
                <w:spacing w:val="-5"/>
                <w:sz w:val="20"/>
                <w:szCs w:val="20"/>
              </w:rPr>
              <w:t>25</w:t>
            </w:r>
          </w:p>
        </w:tc>
        <w:tc>
          <w:tcPr>
            <w:tcW w:w="1127" w:type="dxa"/>
          </w:tcPr>
          <w:p w14:paraId="1047D716" w14:textId="77777777" w:rsidR="00222989" w:rsidRPr="00A24746" w:rsidRDefault="00222989" w:rsidP="0037063B">
            <w:pPr>
              <w:pStyle w:val="TableParagraph"/>
              <w:spacing w:before="120"/>
              <w:ind w:left="11" w:right="11"/>
              <w:jc w:val="center"/>
              <w:rPr>
                <w:sz w:val="20"/>
                <w:szCs w:val="20"/>
              </w:rPr>
            </w:pPr>
            <w:r w:rsidRPr="00A24746">
              <w:rPr>
                <w:spacing w:val="-4"/>
                <w:sz w:val="20"/>
                <w:szCs w:val="20"/>
              </w:rPr>
              <w:t>33,3</w:t>
            </w:r>
          </w:p>
        </w:tc>
        <w:tc>
          <w:tcPr>
            <w:tcW w:w="681" w:type="dxa"/>
          </w:tcPr>
          <w:p w14:paraId="2F131F44" w14:textId="77777777" w:rsidR="00222989" w:rsidRPr="00A24746" w:rsidRDefault="00222989" w:rsidP="0037063B">
            <w:pPr>
              <w:pStyle w:val="TableParagraph"/>
              <w:spacing w:before="120"/>
              <w:ind w:left="2" w:right="3"/>
              <w:jc w:val="center"/>
              <w:rPr>
                <w:sz w:val="20"/>
                <w:szCs w:val="20"/>
              </w:rPr>
            </w:pPr>
            <w:r w:rsidRPr="00A24746">
              <w:rPr>
                <w:spacing w:val="-10"/>
                <w:sz w:val="20"/>
                <w:szCs w:val="20"/>
              </w:rPr>
              <w:t>-</w:t>
            </w:r>
          </w:p>
        </w:tc>
        <w:tc>
          <w:tcPr>
            <w:tcW w:w="862" w:type="dxa"/>
          </w:tcPr>
          <w:p w14:paraId="0BA336FE" w14:textId="77777777" w:rsidR="00222989" w:rsidRPr="00A24746" w:rsidRDefault="00222989" w:rsidP="0037063B">
            <w:pPr>
              <w:pStyle w:val="TableParagraph"/>
              <w:spacing w:before="120"/>
              <w:jc w:val="center"/>
              <w:rPr>
                <w:sz w:val="20"/>
                <w:szCs w:val="20"/>
              </w:rPr>
            </w:pPr>
            <w:r w:rsidRPr="00A24746">
              <w:rPr>
                <w:spacing w:val="-10"/>
                <w:sz w:val="20"/>
                <w:szCs w:val="20"/>
              </w:rPr>
              <w:t>-</w:t>
            </w:r>
          </w:p>
        </w:tc>
        <w:tc>
          <w:tcPr>
            <w:tcW w:w="1508" w:type="dxa"/>
          </w:tcPr>
          <w:p w14:paraId="0F816619" w14:textId="77777777" w:rsidR="00222989" w:rsidRPr="00A24746" w:rsidRDefault="00222989" w:rsidP="0037063B">
            <w:pPr>
              <w:pStyle w:val="TableParagraph"/>
              <w:spacing w:before="120"/>
              <w:ind w:right="603"/>
              <w:jc w:val="right"/>
              <w:rPr>
                <w:sz w:val="20"/>
                <w:szCs w:val="20"/>
              </w:rPr>
            </w:pPr>
            <w:r w:rsidRPr="00A24746">
              <w:rPr>
                <w:spacing w:val="-5"/>
                <w:sz w:val="20"/>
                <w:szCs w:val="20"/>
              </w:rPr>
              <w:t>100</w:t>
            </w:r>
          </w:p>
        </w:tc>
      </w:tr>
      <w:tr w:rsidR="00A24746" w:rsidRPr="00A24746" w14:paraId="7C0D2ADD" w14:textId="77777777" w:rsidTr="00931130">
        <w:trPr>
          <w:trHeight w:val="412"/>
        </w:trPr>
        <w:tc>
          <w:tcPr>
            <w:tcW w:w="1137" w:type="dxa"/>
            <w:vMerge/>
          </w:tcPr>
          <w:p w14:paraId="31C90A49" w14:textId="77777777" w:rsidR="00222989" w:rsidRPr="00A24746" w:rsidRDefault="00222989" w:rsidP="0037063B">
            <w:pPr>
              <w:rPr>
                <w:b/>
                <w:bCs/>
                <w:sz w:val="20"/>
                <w:szCs w:val="20"/>
              </w:rPr>
            </w:pPr>
          </w:p>
        </w:tc>
        <w:tc>
          <w:tcPr>
            <w:tcW w:w="846" w:type="dxa"/>
          </w:tcPr>
          <w:p w14:paraId="089C5030" w14:textId="77777777" w:rsidR="00222989" w:rsidRPr="00A24746" w:rsidRDefault="00222989" w:rsidP="0037063B">
            <w:pPr>
              <w:pStyle w:val="TableParagraph"/>
              <w:spacing w:before="120"/>
              <w:ind w:left="110"/>
              <w:rPr>
                <w:b/>
                <w:bCs/>
                <w:sz w:val="20"/>
                <w:szCs w:val="20"/>
              </w:rPr>
            </w:pPr>
            <w:r w:rsidRPr="00A24746">
              <w:rPr>
                <w:b/>
                <w:bCs/>
                <w:sz w:val="20"/>
                <w:szCs w:val="20"/>
              </w:rPr>
              <w:t>Iš</w:t>
            </w:r>
            <w:r w:rsidRPr="00A24746">
              <w:rPr>
                <w:b/>
                <w:bCs/>
                <w:spacing w:val="-3"/>
                <w:sz w:val="20"/>
                <w:szCs w:val="20"/>
              </w:rPr>
              <w:t xml:space="preserve"> </w:t>
            </w:r>
            <w:r w:rsidRPr="00A24746">
              <w:rPr>
                <w:b/>
                <w:bCs/>
                <w:spacing w:val="-4"/>
                <w:sz w:val="20"/>
                <w:szCs w:val="20"/>
              </w:rPr>
              <w:t>viso</w:t>
            </w:r>
          </w:p>
        </w:tc>
        <w:tc>
          <w:tcPr>
            <w:tcW w:w="1126" w:type="dxa"/>
          </w:tcPr>
          <w:p w14:paraId="6FBD07B8" w14:textId="77777777" w:rsidR="00222989" w:rsidRPr="00A24746" w:rsidRDefault="00222989" w:rsidP="0037063B">
            <w:pPr>
              <w:pStyle w:val="TableParagraph"/>
              <w:spacing w:before="120"/>
              <w:ind w:left="12" w:right="1"/>
              <w:jc w:val="center"/>
              <w:rPr>
                <w:b/>
                <w:sz w:val="20"/>
                <w:szCs w:val="20"/>
              </w:rPr>
            </w:pPr>
            <w:r w:rsidRPr="00A24746">
              <w:rPr>
                <w:b/>
                <w:spacing w:val="-5"/>
                <w:sz w:val="20"/>
                <w:szCs w:val="20"/>
              </w:rPr>
              <w:t>321</w:t>
            </w:r>
          </w:p>
        </w:tc>
        <w:tc>
          <w:tcPr>
            <w:tcW w:w="695" w:type="dxa"/>
          </w:tcPr>
          <w:p w14:paraId="41DE0638" w14:textId="77777777" w:rsidR="00222989" w:rsidRPr="00A24746" w:rsidRDefault="00222989" w:rsidP="0037063B">
            <w:pPr>
              <w:pStyle w:val="TableParagraph"/>
              <w:spacing w:before="120"/>
              <w:ind w:left="9"/>
              <w:jc w:val="center"/>
              <w:rPr>
                <w:b/>
                <w:sz w:val="20"/>
                <w:szCs w:val="20"/>
              </w:rPr>
            </w:pPr>
            <w:r w:rsidRPr="00A24746">
              <w:rPr>
                <w:b/>
                <w:spacing w:val="-5"/>
                <w:sz w:val="20"/>
                <w:szCs w:val="20"/>
              </w:rPr>
              <w:t>219</w:t>
            </w:r>
          </w:p>
        </w:tc>
        <w:tc>
          <w:tcPr>
            <w:tcW w:w="979" w:type="dxa"/>
          </w:tcPr>
          <w:p w14:paraId="7DA16D3A" w14:textId="77777777" w:rsidR="00222989" w:rsidRPr="00A24746" w:rsidRDefault="00222989" w:rsidP="0037063B">
            <w:pPr>
              <w:pStyle w:val="TableParagraph"/>
              <w:spacing w:before="120"/>
              <w:ind w:left="8"/>
              <w:jc w:val="center"/>
              <w:rPr>
                <w:b/>
                <w:sz w:val="20"/>
                <w:szCs w:val="20"/>
              </w:rPr>
            </w:pPr>
            <w:r w:rsidRPr="00A24746">
              <w:rPr>
                <w:b/>
                <w:spacing w:val="-4"/>
                <w:sz w:val="20"/>
                <w:szCs w:val="20"/>
              </w:rPr>
              <w:t>68,2</w:t>
            </w:r>
          </w:p>
        </w:tc>
        <w:tc>
          <w:tcPr>
            <w:tcW w:w="697" w:type="dxa"/>
          </w:tcPr>
          <w:p w14:paraId="34E856F0" w14:textId="77777777" w:rsidR="00222989" w:rsidRPr="00A24746" w:rsidRDefault="00222989" w:rsidP="0037063B">
            <w:pPr>
              <w:pStyle w:val="TableParagraph"/>
              <w:spacing w:before="120"/>
              <w:ind w:left="4"/>
              <w:jc w:val="center"/>
              <w:rPr>
                <w:b/>
                <w:sz w:val="20"/>
                <w:szCs w:val="20"/>
              </w:rPr>
            </w:pPr>
            <w:r w:rsidRPr="00A24746">
              <w:rPr>
                <w:b/>
                <w:spacing w:val="-5"/>
                <w:sz w:val="20"/>
                <w:szCs w:val="20"/>
              </w:rPr>
              <w:t>120</w:t>
            </w:r>
          </w:p>
        </w:tc>
        <w:tc>
          <w:tcPr>
            <w:tcW w:w="1127" w:type="dxa"/>
          </w:tcPr>
          <w:p w14:paraId="505BFB3F" w14:textId="77777777" w:rsidR="00222989" w:rsidRPr="00A24746" w:rsidRDefault="00222989" w:rsidP="0037063B">
            <w:pPr>
              <w:pStyle w:val="TableParagraph"/>
              <w:spacing w:before="120"/>
              <w:ind w:left="11" w:right="11"/>
              <w:jc w:val="center"/>
              <w:rPr>
                <w:b/>
                <w:sz w:val="20"/>
                <w:szCs w:val="20"/>
              </w:rPr>
            </w:pPr>
            <w:r w:rsidRPr="00A24746">
              <w:rPr>
                <w:b/>
                <w:spacing w:val="-4"/>
                <w:sz w:val="20"/>
                <w:szCs w:val="20"/>
              </w:rPr>
              <w:t>37,4</w:t>
            </w:r>
          </w:p>
        </w:tc>
        <w:tc>
          <w:tcPr>
            <w:tcW w:w="681" w:type="dxa"/>
          </w:tcPr>
          <w:p w14:paraId="73C2735B" w14:textId="77777777" w:rsidR="00222989" w:rsidRPr="00A24746" w:rsidRDefault="00222989" w:rsidP="0037063B">
            <w:pPr>
              <w:pStyle w:val="TableParagraph"/>
              <w:spacing w:before="120"/>
              <w:ind w:left="2" w:right="3"/>
              <w:jc w:val="center"/>
              <w:rPr>
                <w:b/>
                <w:sz w:val="20"/>
                <w:szCs w:val="20"/>
              </w:rPr>
            </w:pPr>
            <w:r w:rsidRPr="00A24746">
              <w:rPr>
                <w:b/>
                <w:spacing w:val="-10"/>
                <w:sz w:val="20"/>
                <w:szCs w:val="20"/>
              </w:rPr>
              <w:t>1</w:t>
            </w:r>
          </w:p>
        </w:tc>
        <w:tc>
          <w:tcPr>
            <w:tcW w:w="862" w:type="dxa"/>
          </w:tcPr>
          <w:p w14:paraId="05D0513D" w14:textId="77777777" w:rsidR="00222989" w:rsidRPr="00A24746" w:rsidRDefault="00222989" w:rsidP="0037063B">
            <w:pPr>
              <w:pStyle w:val="TableParagraph"/>
              <w:spacing w:before="120"/>
              <w:jc w:val="center"/>
              <w:rPr>
                <w:b/>
                <w:sz w:val="20"/>
                <w:szCs w:val="20"/>
              </w:rPr>
            </w:pPr>
            <w:r w:rsidRPr="00A24746">
              <w:rPr>
                <w:b/>
                <w:spacing w:val="-5"/>
                <w:sz w:val="20"/>
                <w:szCs w:val="20"/>
              </w:rPr>
              <w:t>0,3</w:t>
            </w:r>
          </w:p>
        </w:tc>
        <w:tc>
          <w:tcPr>
            <w:tcW w:w="1508" w:type="dxa"/>
          </w:tcPr>
          <w:p w14:paraId="23C94949" w14:textId="77777777" w:rsidR="00222989" w:rsidRPr="00A24746" w:rsidRDefault="00222989" w:rsidP="0037063B">
            <w:pPr>
              <w:pStyle w:val="TableParagraph"/>
              <w:spacing w:before="120"/>
              <w:ind w:right="581"/>
              <w:jc w:val="right"/>
              <w:rPr>
                <w:b/>
                <w:sz w:val="20"/>
                <w:szCs w:val="20"/>
              </w:rPr>
            </w:pPr>
            <w:r w:rsidRPr="00A24746">
              <w:rPr>
                <w:b/>
                <w:spacing w:val="-4"/>
                <w:sz w:val="20"/>
                <w:szCs w:val="20"/>
              </w:rPr>
              <w:t>99,7</w:t>
            </w:r>
          </w:p>
        </w:tc>
      </w:tr>
      <w:tr w:rsidR="00A24746" w:rsidRPr="00A24746" w14:paraId="4F0C7C4E" w14:textId="77777777" w:rsidTr="00931130">
        <w:trPr>
          <w:trHeight w:val="412"/>
        </w:trPr>
        <w:tc>
          <w:tcPr>
            <w:tcW w:w="1137" w:type="dxa"/>
            <w:vMerge w:val="restart"/>
            <w:vAlign w:val="center"/>
          </w:tcPr>
          <w:p w14:paraId="37128E1C" w14:textId="7AB1F10B" w:rsidR="00931130" w:rsidRPr="00A24746" w:rsidRDefault="00931130" w:rsidP="0037063B">
            <w:pPr>
              <w:pStyle w:val="TableParagraph"/>
              <w:ind w:left="357"/>
              <w:rPr>
                <w:b/>
                <w:bCs/>
                <w:sz w:val="20"/>
                <w:szCs w:val="20"/>
              </w:rPr>
            </w:pPr>
            <w:r w:rsidRPr="00A24746">
              <w:rPr>
                <w:b/>
                <w:bCs/>
                <w:spacing w:val="-2"/>
                <w:sz w:val="20"/>
                <w:szCs w:val="20"/>
              </w:rPr>
              <w:t>2024 -</w:t>
            </w:r>
            <w:r w:rsidRPr="00A24746">
              <w:rPr>
                <w:b/>
                <w:bCs/>
                <w:spacing w:val="-4"/>
                <w:sz w:val="20"/>
                <w:szCs w:val="20"/>
              </w:rPr>
              <w:t>2025</w:t>
            </w:r>
          </w:p>
        </w:tc>
        <w:tc>
          <w:tcPr>
            <w:tcW w:w="846" w:type="dxa"/>
          </w:tcPr>
          <w:p w14:paraId="5DE29246" w14:textId="6ACDDCB5" w:rsidR="00931130" w:rsidRPr="00A24746" w:rsidRDefault="00931130" w:rsidP="0037063B">
            <w:pPr>
              <w:pStyle w:val="TableParagraph"/>
              <w:spacing w:before="120"/>
              <w:ind w:left="110"/>
              <w:rPr>
                <w:sz w:val="20"/>
                <w:szCs w:val="20"/>
              </w:rPr>
            </w:pPr>
            <w:r w:rsidRPr="00A24746">
              <w:rPr>
                <w:sz w:val="20"/>
                <w:szCs w:val="20"/>
              </w:rPr>
              <w:t>1</w:t>
            </w:r>
          </w:p>
        </w:tc>
        <w:tc>
          <w:tcPr>
            <w:tcW w:w="1126" w:type="dxa"/>
          </w:tcPr>
          <w:p w14:paraId="581279EB" w14:textId="769903C9" w:rsidR="00931130" w:rsidRPr="00A24746" w:rsidRDefault="00931130" w:rsidP="0037063B">
            <w:pPr>
              <w:pStyle w:val="TableParagraph"/>
              <w:spacing w:before="120"/>
              <w:ind w:left="12" w:right="1"/>
              <w:jc w:val="center"/>
              <w:rPr>
                <w:b/>
                <w:spacing w:val="-5"/>
                <w:sz w:val="20"/>
                <w:szCs w:val="20"/>
              </w:rPr>
            </w:pPr>
            <w:r w:rsidRPr="00A24746">
              <w:rPr>
                <w:sz w:val="20"/>
                <w:szCs w:val="20"/>
              </w:rPr>
              <w:t>72</w:t>
            </w:r>
          </w:p>
        </w:tc>
        <w:tc>
          <w:tcPr>
            <w:tcW w:w="695" w:type="dxa"/>
          </w:tcPr>
          <w:p w14:paraId="57DC1B30" w14:textId="673335EC" w:rsidR="00931130" w:rsidRPr="00A24746" w:rsidRDefault="00931130" w:rsidP="0037063B">
            <w:pPr>
              <w:pStyle w:val="TableParagraph"/>
              <w:spacing w:before="120"/>
              <w:ind w:left="9"/>
              <w:jc w:val="center"/>
              <w:rPr>
                <w:b/>
                <w:spacing w:val="-5"/>
                <w:sz w:val="20"/>
                <w:szCs w:val="20"/>
              </w:rPr>
            </w:pPr>
            <w:r w:rsidRPr="00A24746">
              <w:rPr>
                <w:sz w:val="20"/>
                <w:szCs w:val="20"/>
              </w:rPr>
              <w:t>57</w:t>
            </w:r>
          </w:p>
        </w:tc>
        <w:tc>
          <w:tcPr>
            <w:tcW w:w="979" w:type="dxa"/>
          </w:tcPr>
          <w:p w14:paraId="320BF314" w14:textId="32A87AF9" w:rsidR="00931130" w:rsidRPr="00A24746" w:rsidRDefault="00931130" w:rsidP="0037063B">
            <w:pPr>
              <w:pStyle w:val="TableParagraph"/>
              <w:spacing w:before="120"/>
              <w:ind w:left="8"/>
              <w:jc w:val="center"/>
              <w:rPr>
                <w:b/>
                <w:spacing w:val="-4"/>
                <w:sz w:val="20"/>
                <w:szCs w:val="20"/>
              </w:rPr>
            </w:pPr>
            <w:r w:rsidRPr="00A24746">
              <w:rPr>
                <w:sz w:val="20"/>
                <w:szCs w:val="20"/>
              </w:rPr>
              <w:t>79,2</w:t>
            </w:r>
          </w:p>
        </w:tc>
        <w:tc>
          <w:tcPr>
            <w:tcW w:w="697" w:type="dxa"/>
          </w:tcPr>
          <w:p w14:paraId="0F791CA9" w14:textId="04826CF1" w:rsidR="00931130" w:rsidRPr="00A24746" w:rsidRDefault="00931130" w:rsidP="0037063B">
            <w:pPr>
              <w:pStyle w:val="TableParagraph"/>
              <w:spacing w:before="120"/>
              <w:ind w:left="4"/>
              <w:jc w:val="center"/>
              <w:rPr>
                <w:b/>
                <w:spacing w:val="-5"/>
                <w:sz w:val="20"/>
                <w:szCs w:val="20"/>
              </w:rPr>
            </w:pPr>
            <w:r w:rsidRPr="00A24746">
              <w:rPr>
                <w:sz w:val="20"/>
                <w:szCs w:val="20"/>
              </w:rPr>
              <w:t>32</w:t>
            </w:r>
          </w:p>
        </w:tc>
        <w:tc>
          <w:tcPr>
            <w:tcW w:w="1127" w:type="dxa"/>
          </w:tcPr>
          <w:p w14:paraId="344D436E" w14:textId="1A99FBCC" w:rsidR="00931130" w:rsidRPr="00A24746" w:rsidRDefault="00931130" w:rsidP="0037063B">
            <w:pPr>
              <w:pStyle w:val="TableParagraph"/>
              <w:spacing w:before="120"/>
              <w:ind w:left="11" w:right="11"/>
              <w:jc w:val="center"/>
              <w:rPr>
                <w:b/>
                <w:spacing w:val="-4"/>
                <w:sz w:val="20"/>
                <w:szCs w:val="20"/>
              </w:rPr>
            </w:pPr>
            <w:r w:rsidRPr="00A24746">
              <w:rPr>
                <w:sz w:val="20"/>
                <w:szCs w:val="20"/>
              </w:rPr>
              <w:t>44,4</w:t>
            </w:r>
          </w:p>
        </w:tc>
        <w:tc>
          <w:tcPr>
            <w:tcW w:w="681" w:type="dxa"/>
          </w:tcPr>
          <w:p w14:paraId="1320AA1B" w14:textId="205D74F6" w:rsidR="00931130" w:rsidRPr="00A24746" w:rsidRDefault="00931130" w:rsidP="0037063B">
            <w:pPr>
              <w:pStyle w:val="TableParagraph"/>
              <w:spacing w:before="120"/>
              <w:ind w:left="2" w:right="3"/>
              <w:jc w:val="center"/>
              <w:rPr>
                <w:b/>
                <w:spacing w:val="-10"/>
                <w:sz w:val="20"/>
                <w:szCs w:val="20"/>
              </w:rPr>
            </w:pPr>
            <w:r w:rsidRPr="00A24746">
              <w:rPr>
                <w:sz w:val="20"/>
                <w:szCs w:val="20"/>
              </w:rPr>
              <w:t>-</w:t>
            </w:r>
          </w:p>
        </w:tc>
        <w:tc>
          <w:tcPr>
            <w:tcW w:w="862" w:type="dxa"/>
          </w:tcPr>
          <w:p w14:paraId="672A8ACC" w14:textId="3C5CCF85" w:rsidR="00931130" w:rsidRPr="00A24746" w:rsidRDefault="00931130" w:rsidP="0037063B">
            <w:pPr>
              <w:pStyle w:val="TableParagraph"/>
              <w:spacing w:before="120"/>
              <w:jc w:val="center"/>
              <w:rPr>
                <w:b/>
                <w:spacing w:val="-5"/>
                <w:sz w:val="20"/>
                <w:szCs w:val="20"/>
              </w:rPr>
            </w:pPr>
            <w:r w:rsidRPr="00A24746">
              <w:rPr>
                <w:sz w:val="20"/>
                <w:szCs w:val="20"/>
              </w:rPr>
              <w:t>-</w:t>
            </w:r>
          </w:p>
        </w:tc>
        <w:tc>
          <w:tcPr>
            <w:tcW w:w="1508" w:type="dxa"/>
          </w:tcPr>
          <w:p w14:paraId="661BAEC4" w14:textId="4F91E61A" w:rsidR="00931130" w:rsidRPr="00A24746" w:rsidRDefault="00931130" w:rsidP="0037063B">
            <w:pPr>
              <w:pStyle w:val="TableParagraph"/>
              <w:spacing w:before="120"/>
              <w:ind w:right="581"/>
              <w:jc w:val="right"/>
              <w:rPr>
                <w:b/>
                <w:spacing w:val="-4"/>
                <w:sz w:val="20"/>
                <w:szCs w:val="20"/>
              </w:rPr>
            </w:pPr>
            <w:r w:rsidRPr="00A24746">
              <w:rPr>
                <w:sz w:val="20"/>
                <w:szCs w:val="20"/>
              </w:rPr>
              <w:t>100</w:t>
            </w:r>
          </w:p>
        </w:tc>
      </w:tr>
      <w:tr w:rsidR="00A24746" w:rsidRPr="00A24746" w14:paraId="618A5C59" w14:textId="77777777" w:rsidTr="00931130">
        <w:trPr>
          <w:trHeight w:val="412"/>
        </w:trPr>
        <w:tc>
          <w:tcPr>
            <w:tcW w:w="1137" w:type="dxa"/>
            <w:vMerge/>
          </w:tcPr>
          <w:p w14:paraId="2D0993C7" w14:textId="77777777" w:rsidR="00931130" w:rsidRPr="00A24746" w:rsidRDefault="00931130" w:rsidP="0037063B">
            <w:pPr>
              <w:rPr>
                <w:sz w:val="20"/>
                <w:szCs w:val="20"/>
              </w:rPr>
            </w:pPr>
          </w:p>
        </w:tc>
        <w:tc>
          <w:tcPr>
            <w:tcW w:w="846" w:type="dxa"/>
          </w:tcPr>
          <w:p w14:paraId="63771228" w14:textId="2B35438C" w:rsidR="00931130" w:rsidRPr="00A24746" w:rsidRDefault="00931130" w:rsidP="0037063B">
            <w:pPr>
              <w:pStyle w:val="TableParagraph"/>
              <w:spacing w:before="120"/>
              <w:ind w:left="110"/>
              <w:rPr>
                <w:sz w:val="20"/>
                <w:szCs w:val="20"/>
              </w:rPr>
            </w:pPr>
            <w:r w:rsidRPr="00A24746">
              <w:rPr>
                <w:sz w:val="20"/>
                <w:szCs w:val="20"/>
              </w:rPr>
              <w:t>2</w:t>
            </w:r>
          </w:p>
        </w:tc>
        <w:tc>
          <w:tcPr>
            <w:tcW w:w="1126" w:type="dxa"/>
          </w:tcPr>
          <w:p w14:paraId="6A0072B4" w14:textId="356D0C01" w:rsidR="00931130" w:rsidRPr="00A24746" w:rsidRDefault="00931130" w:rsidP="0037063B">
            <w:pPr>
              <w:pStyle w:val="TableParagraph"/>
              <w:spacing w:before="120"/>
              <w:ind w:left="12" w:right="1"/>
              <w:jc w:val="center"/>
              <w:rPr>
                <w:b/>
                <w:spacing w:val="-5"/>
                <w:sz w:val="20"/>
                <w:szCs w:val="20"/>
              </w:rPr>
            </w:pPr>
            <w:r w:rsidRPr="00A24746">
              <w:rPr>
                <w:sz w:val="20"/>
                <w:szCs w:val="20"/>
              </w:rPr>
              <w:t>76</w:t>
            </w:r>
          </w:p>
        </w:tc>
        <w:tc>
          <w:tcPr>
            <w:tcW w:w="695" w:type="dxa"/>
          </w:tcPr>
          <w:p w14:paraId="2E3D4BFE" w14:textId="33725A68" w:rsidR="00931130" w:rsidRPr="00A24746" w:rsidRDefault="00931130" w:rsidP="0037063B">
            <w:pPr>
              <w:pStyle w:val="TableParagraph"/>
              <w:spacing w:before="120"/>
              <w:ind w:left="9"/>
              <w:jc w:val="center"/>
              <w:rPr>
                <w:b/>
                <w:spacing w:val="-5"/>
                <w:sz w:val="20"/>
                <w:szCs w:val="20"/>
              </w:rPr>
            </w:pPr>
            <w:r w:rsidRPr="00A24746">
              <w:rPr>
                <w:sz w:val="20"/>
                <w:szCs w:val="20"/>
              </w:rPr>
              <w:t>43</w:t>
            </w:r>
          </w:p>
        </w:tc>
        <w:tc>
          <w:tcPr>
            <w:tcW w:w="979" w:type="dxa"/>
          </w:tcPr>
          <w:p w14:paraId="009918A2" w14:textId="45030BAB" w:rsidR="00931130" w:rsidRPr="00A24746" w:rsidRDefault="00931130" w:rsidP="0037063B">
            <w:pPr>
              <w:pStyle w:val="TableParagraph"/>
              <w:spacing w:before="120"/>
              <w:ind w:left="8"/>
              <w:jc w:val="center"/>
              <w:rPr>
                <w:b/>
                <w:spacing w:val="-4"/>
                <w:sz w:val="20"/>
                <w:szCs w:val="20"/>
              </w:rPr>
            </w:pPr>
            <w:r w:rsidRPr="00A24746">
              <w:rPr>
                <w:sz w:val="20"/>
                <w:szCs w:val="20"/>
              </w:rPr>
              <w:t>56,6</w:t>
            </w:r>
          </w:p>
        </w:tc>
        <w:tc>
          <w:tcPr>
            <w:tcW w:w="697" w:type="dxa"/>
          </w:tcPr>
          <w:p w14:paraId="0C52ABAA" w14:textId="20E36854" w:rsidR="00931130" w:rsidRPr="00A24746" w:rsidRDefault="00931130" w:rsidP="0037063B">
            <w:pPr>
              <w:pStyle w:val="TableParagraph"/>
              <w:spacing w:before="120"/>
              <w:ind w:left="4"/>
              <w:jc w:val="center"/>
              <w:rPr>
                <w:b/>
                <w:spacing w:val="-5"/>
                <w:sz w:val="20"/>
                <w:szCs w:val="20"/>
              </w:rPr>
            </w:pPr>
            <w:r w:rsidRPr="00A24746">
              <w:rPr>
                <w:sz w:val="20"/>
                <w:szCs w:val="20"/>
              </w:rPr>
              <w:t>24</w:t>
            </w:r>
          </w:p>
        </w:tc>
        <w:tc>
          <w:tcPr>
            <w:tcW w:w="1127" w:type="dxa"/>
          </w:tcPr>
          <w:p w14:paraId="5A903DB3" w14:textId="4F2623C0" w:rsidR="00931130" w:rsidRPr="00A24746" w:rsidRDefault="00931130" w:rsidP="0037063B">
            <w:pPr>
              <w:pStyle w:val="TableParagraph"/>
              <w:spacing w:before="120"/>
              <w:ind w:left="11" w:right="11"/>
              <w:jc w:val="center"/>
              <w:rPr>
                <w:b/>
                <w:spacing w:val="-4"/>
                <w:sz w:val="20"/>
                <w:szCs w:val="20"/>
              </w:rPr>
            </w:pPr>
            <w:r w:rsidRPr="00A24746">
              <w:rPr>
                <w:sz w:val="20"/>
                <w:szCs w:val="20"/>
              </w:rPr>
              <w:t>31,6</w:t>
            </w:r>
          </w:p>
        </w:tc>
        <w:tc>
          <w:tcPr>
            <w:tcW w:w="681" w:type="dxa"/>
          </w:tcPr>
          <w:p w14:paraId="6A9BD00F" w14:textId="0536504D" w:rsidR="00931130" w:rsidRPr="00A24746" w:rsidRDefault="00931130" w:rsidP="0037063B">
            <w:pPr>
              <w:pStyle w:val="TableParagraph"/>
              <w:spacing w:before="120"/>
              <w:ind w:left="2" w:right="3"/>
              <w:jc w:val="center"/>
              <w:rPr>
                <w:b/>
                <w:spacing w:val="-10"/>
                <w:sz w:val="20"/>
                <w:szCs w:val="20"/>
              </w:rPr>
            </w:pPr>
            <w:r w:rsidRPr="00A24746">
              <w:rPr>
                <w:sz w:val="20"/>
                <w:szCs w:val="20"/>
              </w:rPr>
              <w:t>-</w:t>
            </w:r>
          </w:p>
        </w:tc>
        <w:tc>
          <w:tcPr>
            <w:tcW w:w="862" w:type="dxa"/>
          </w:tcPr>
          <w:p w14:paraId="7689B14D" w14:textId="0FB33B65" w:rsidR="00931130" w:rsidRPr="00A24746" w:rsidRDefault="00931130" w:rsidP="0037063B">
            <w:pPr>
              <w:pStyle w:val="TableParagraph"/>
              <w:spacing w:before="120"/>
              <w:jc w:val="center"/>
              <w:rPr>
                <w:b/>
                <w:spacing w:val="-5"/>
                <w:sz w:val="20"/>
                <w:szCs w:val="20"/>
              </w:rPr>
            </w:pPr>
            <w:r w:rsidRPr="00A24746">
              <w:rPr>
                <w:sz w:val="20"/>
                <w:szCs w:val="20"/>
              </w:rPr>
              <w:t>-</w:t>
            </w:r>
          </w:p>
        </w:tc>
        <w:tc>
          <w:tcPr>
            <w:tcW w:w="1508" w:type="dxa"/>
          </w:tcPr>
          <w:p w14:paraId="1B63DFB8" w14:textId="69FA459D" w:rsidR="00931130" w:rsidRPr="00A24746" w:rsidRDefault="00931130" w:rsidP="0037063B">
            <w:pPr>
              <w:pStyle w:val="TableParagraph"/>
              <w:spacing w:before="120"/>
              <w:ind w:right="581"/>
              <w:jc w:val="right"/>
              <w:rPr>
                <w:b/>
                <w:spacing w:val="-4"/>
                <w:sz w:val="20"/>
                <w:szCs w:val="20"/>
              </w:rPr>
            </w:pPr>
            <w:r w:rsidRPr="00A24746">
              <w:rPr>
                <w:sz w:val="20"/>
                <w:szCs w:val="20"/>
              </w:rPr>
              <w:t>100</w:t>
            </w:r>
          </w:p>
        </w:tc>
      </w:tr>
      <w:tr w:rsidR="00A24746" w:rsidRPr="00A24746" w14:paraId="022D90CB" w14:textId="77777777" w:rsidTr="00931130">
        <w:trPr>
          <w:trHeight w:val="412"/>
        </w:trPr>
        <w:tc>
          <w:tcPr>
            <w:tcW w:w="1137" w:type="dxa"/>
            <w:vMerge/>
          </w:tcPr>
          <w:p w14:paraId="1405BF9D" w14:textId="77777777" w:rsidR="00931130" w:rsidRPr="00A24746" w:rsidRDefault="00931130" w:rsidP="0037063B">
            <w:pPr>
              <w:rPr>
                <w:sz w:val="20"/>
                <w:szCs w:val="20"/>
              </w:rPr>
            </w:pPr>
          </w:p>
        </w:tc>
        <w:tc>
          <w:tcPr>
            <w:tcW w:w="846" w:type="dxa"/>
          </w:tcPr>
          <w:p w14:paraId="3B94B87C" w14:textId="414D9384" w:rsidR="00931130" w:rsidRPr="00A24746" w:rsidRDefault="00931130" w:rsidP="0037063B">
            <w:pPr>
              <w:pStyle w:val="TableParagraph"/>
              <w:spacing w:before="120"/>
              <w:ind w:left="110"/>
              <w:rPr>
                <w:sz w:val="20"/>
                <w:szCs w:val="20"/>
              </w:rPr>
            </w:pPr>
            <w:r w:rsidRPr="00A24746">
              <w:rPr>
                <w:sz w:val="20"/>
                <w:szCs w:val="20"/>
              </w:rPr>
              <w:t>3</w:t>
            </w:r>
          </w:p>
        </w:tc>
        <w:tc>
          <w:tcPr>
            <w:tcW w:w="1126" w:type="dxa"/>
          </w:tcPr>
          <w:p w14:paraId="53764DB4" w14:textId="582115FA" w:rsidR="00931130" w:rsidRPr="00A24746" w:rsidRDefault="00931130" w:rsidP="0037063B">
            <w:pPr>
              <w:pStyle w:val="TableParagraph"/>
              <w:spacing w:before="120"/>
              <w:ind w:left="12" w:right="1"/>
              <w:jc w:val="center"/>
              <w:rPr>
                <w:b/>
                <w:spacing w:val="-5"/>
                <w:sz w:val="20"/>
                <w:szCs w:val="20"/>
              </w:rPr>
            </w:pPr>
            <w:r w:rsidRPr="00A24746">
              <w:rPr>
                <w:sz w:val="20"/>
                <w:szCs w:val="20"/>
              </w:rPr>
              <w:t>78</w:t>
            </w:r>
          </w:p>
        </w:tc>
        <w:tc>
          <w:tcPr>
            <w:tcW w:w="695" w:type="dxa"/>
          </w:tcPr>
          <w:p w14:paraId="7C8FD85D" w14:textId="08550EA9" w:rsidR="00931130" w:rsidRPr="00A24746" w:rsidRDefault="00931130" w:rsidP="0037063B">
            <w:pPr>
              <w:pStyle w:val="TableParagraph"/>
              <w:spacing w:before="120"/>
              <w:ind w:left="9"/>
              <w:jc w:val="center"/>
              <w:rPr>
                <w:b/>
                <w:spacing w:val="-5"/>
                <w:sz w:val="20"/>
                <w:szCs w:val="20"/>
              </w:rPr>
            </w:pPr>
            <w:r w:rsidRPr="00A24746">
              <w:rPr>
                <w:sz w:val="20"/>
                <w:szCs w:val="20"/>
              </w:rPr>
              <w:t>41</w:t>
            </w:r>
          </w:p>
        </w:tc>
        <w:tc>
          <w:tcPr>
            <w:tcW w:w="979" w:type="dxa"/>
          </w:tcPr>
          <w:p w14:paraId="356C7028" w14:textId="42202004" w:rsidR="00931130" w:rsidRPr="00A24746" w:rsidRDefault="00931130" w:rsidP="0037063B">
            <w:pPr>
              <w:pStyle w:val="TableParagraph"/>
              <w:spacing w:before="120"/>
              <w:ind w:left="8"/>
              <w:jc w:val="center"/>
              <w:rPr>
                <w:b/>
                <w:spacing w:val="-4"/>
                <w:sz w:val="20"/>
                <w:szCs w:val="20"/>
              </w:rPr>
            </w:pPr>
            <w:r w:rsidRPr="00A24746">
              <w:rPr>
                <w:sz w:val="20"/>
                <w:szCs w:val="20"/>
              </w:rPr>
              <w:t>52,6</w:t>
            </w:r>
          </w:p>
        </w:tc>
        <w:tc>
          <w:tcPr>
            <w:tcW w:w="697" w:type="dxa"/>
          </w:tcPr>
          <w:p w14:paraId="1C17787D" w14:textId="65792340" w:rsidR="00931130" w:rsidRPr="00A24746" w:rsidRDefault="00931130" w:rsidP="0037063B">
            <w:pPr>
              <w:pStyle w:val="TableParagraph"/>
              <w:spacing w:before="120"/>
              <w:ind w:left="4"/>
              <w:jc w:val="center"/>
              <w:rPr>
                <w:b/>
                <w:spacing w:val="-5"/>
                <w:sz w:val="20"/>
                <w:szCs w:val="20"/>
              </w:rPr>
            </w:pPr>
            <w:r w:rsidRPr="00A24746">
              <w:rPr>
                <w:sz w:val="20"/>
                <w:szCs w:val="20"/>
              </w:rPr>
              <w:t>20</w:t>
            </w:r>
          </w:p>
        </w:tc>
        <w:tc>
          <w:tcPr>
            <w:tcW w:w="1127" w:type="dxa"/>
          </w:tcPr>
          <w:p w14:paraId="4B76119A" w14:textId="734A3A5E" w:rsidR="00931130" w:rsidRPr="00A24746" w:rsidRDefault="00931130" w:rsidP="0037063B">
            <w:pPr>
              <w:pStyle w:val="TableParagraph"/>
              <w:spacing w:before="120"/>
              <w:ind w:left="11" w:right="11"/>
              <w:jc w:val="center"/>
              <w:rPr>
                <w:b/>
                <w:spacing w:val="-4"/>
                <w:sz w:val="20"/>
                <w:szCs w:val="20"/>
              </w:rPr>
            </w:pPr>
            <w:r w:rsidRPr="00A24746">
              <w:rPr>
                <w:sz w:val="20"/>
                <w:szCs w:val="20"/>
              </w:rPr>
              <w:t>27,6</w:t>
            </w:r>
          </w:p>
        </w:tc>
        <w:tc>
          <w:tcPr>
            <w:tcW w:w="681" w:type="dxa"/>
          </w:tcPr>
          <w:p w14:paraId="0B8E11A6" w14:textId="01AE2C7A" w:rsidR="00931130" w:rsidRPr="00A24746" w:rsidRDefault="00931130" w:rsidP="0037063B">
            <w:pPr>
              <w:pStyle w:val="TableParagraph"/>
              <w:spacing w:before="120"/>
              <w:ind w:left="2" w:right="3"/>
              <w:jc w:val="center"/>
              <w:rPr>
                <w:b/>
                <w:spacing w:val="-10"/>
                <w:sz w:val="20"/>
                <w:szCs w:val="20"/>
              </w:rPr>
            </w:pPr>
            <w:r w:rsidRPr="00A24746">
              <w:rPr>
                <w:sz w:val="20"/>
                <w:szCs w:val="20"/>
              </w:rPr>
              <w:t>-</w:t>
            </w:r>
          </w:p>
        </w:tc>
        <w:tc>
          <w:tcPr>
            <w:tcW w:w="862" w:type="dxa"/>
          </w:tcPr>
          <w:p w14:paraId="6447B278" w14:textId="11ECEF68" w:rsidR="00931130" w:rsidRPr="00A24746" w:rsidRDefault="00931130" w:rsidP="0037063B">
            <w:pPr>
              <w:pStyle w:val="TableParagraph"/>
              <w:spacing w:before="120"/>
              <w:jc w:val="center"/>
              <w:rPr>
                <w:b/>
                <w:spacing w:val="-5"/>
                <w:sz w:val="20"/>
                <w:szCs w:val="20"/>
              </w:rPr>
            </w:pPr>
            <w:r w:rsidRPr="00A24746">
              <w:rPr>
                <w:sz w:val="20"/>
                <w:szCs w:val="20"/>
              </w:rPr>
              <w:t>-</w:t>
            </w:r>
          </w:p>
        </w:tc>
        <w:tc>
          <w:tcPr>
            <w:tcW w:w="1508" w:type="dxa"/>
          </w:tcPr>
          <w:p w14:paraId="2D968308" w14:textId="49A92D45" w:rsidR="00931130" w:rsidRPr="00A24746" w:rsidRDefault="00931130" w:rsidP="0037063B">
            <w:pPr>
              <w:pStyle w:val="TableParagraph"/>
              <w:spacing w:before="120"/>
              <w:ind w:right="581"/>
              <w:jc w:val="right"/>
              <w:rPr>
                <w:b/>
                <w:spacing w:val="-4"/>
                <w:sz w:val="20"/>
                <w:szCs w:val="20"/>
              </w:rPr>
            </w:pPr>
            <w:r w:rsidRPr="00A24746">
              <w:rPr>
                <w:sz w:val="20"/>
                <w:szCs w:val="20"/>
              </w:rPr>
              <w:t>100</w:t>
            </w:r>
          </w:p>
        </w:tc>
      </w:tr>
      <w:tr w:rsidR="00A24746" w:rsidRPr="00A24746" w14:paraId="3E3BB19F" w14:textId="77777777" w:rsidTr="00931130">
        <w:trPr>
          <w:trHeight w:val="412"/>
        </w:trPr>
        <w:tc>
          <w:tcPr>
            <w:tcW w:w="1137" w:type="dxa"/>
            <w:vMerge/>
          </w:tcPr>
          <w:p w14:paraId="291868C8" w14:textId="77777777" w:rsidR="00931130" w:rsidRPr="00A24746" w:rsidRDefault="00931130" w:rsidP="0037063B">
            <w:pPr>
              <w:rPr>
                <w:sz w:val="20"/>
                <w:szCs w:val="20"/>
              </w:rPr>
            </w:pPr>
          </w:p>
        </w:tc>
        <w:tc>
          <w:tcPr>
            <w:tcW w:w="846" w:type="dxa"/>
          </w:tcPr>
          <w:p w14:paraId="28787A81" w14:textId="7A3A7B4B" w:rsidR="00931130" w:rsidRPr="00A24746" w:rsidRDefault="00931130" w:rsidP="0037063B">
            <w:pPr>
              <w:pStyle w:val="TableParagraph"/>
              <w:spacing w:before="120"/>
              <w:ind w:left="110"/>
              <w:rPr>
                <w:sz w:val="20"/>
                <w:szCs w:val="20"/>
              </w:rPr>
            </w:pPr>
            <w:r w:rsidRPr="00A24746">
              <w:rPr>
                <w:sz w:val="20"/>
                <w:szCs w:val="20"/>
              </w:rPr>
              <w:t>4</w:t>
            </w:r>
          </w:p>
        </w:tc>
        <w:tc>
          <w:tcPr>
            <w:tcW w:w="1126" w:type="dxa"/>
          </w:tcPr>
          <w:p w14:paraId="31007A09" w14:textId="3098D42C" w:rsidR="00931130" w:rsidRPr="00A24746" w:rsidRDefault="00931130" w:rsidP="0037063B">
            <w:pPr>
              <w:pStyle w:val="TableParagraph"/>
              <w:spacing w:before="120"/>
              <w:ind w:left="12" w:right="1"/>
              <w:jc w:val="center"/>
              <w:rPr>
                <w:b/>
                <w:spacing w:val="-5"/>
                <w:sz w:val="20"/>
                <w:szCs w:val="20"/>
              </w:rPr>
            </w:pPr>
            <w:r w:rsidRPr="00A24746">
              <w:rPr>
                <w:sz w:val="20"/>
                <w:szCs w:val="20"/>
              </w:rPr>
              <w:t>93</w:t>
            </w:r>
          </w:p>
        </w:tc>
        <w:tc>
          <w:tcPr>
            <w:tcW w:w="695" w:type="dxa"/>
          </w:tcPr>
          <w:p w14:paraId="7A567692" w14:textId="7210736C" w:rsidR="00931130" w:rsidRPr="00A24746" w:rsidRDefault="00931130" w:rsidP="0037063B">
            <w:pPr>
              <w:pStyle w:val="TableParagraph"/>
              <w:spacing w:before="120"/>
              <w:ind w:left="9"/>
              <w:jc w:val="center"/>
              <w:rPr>
                <w:b/>
                <w:spacing w:val="-5"/>
                <w:sz w:val="20"/>
                <w:szCs w:val="20"/>
              </w:rPr>
            </w:pPr>
            <w:r w:rsidRPr="00A24746">
              <w:rPr>
                <w:sz w:val="20"/>
                <w:szCs w:val="20"/>
              </w:rPr>
              <w:t>68</w:t>
            </w:r>
          </w:p>
        </w:tc>
        <w:tc>
          <w:tcPr>
            <w:tcW w:w="979" w:type="dxa"/>
          </w:tcPr>
          <w:p w14:paraId="620FADEE" w14:textId="7C28F576" w:rsidR="00931130" w:rsidRPr="00A24746" w:rsidRDefault="00931130" w:rsidP="0037063B">
            <w:pPr>
              <w:pStyle w:val="TableParagraph"/>
              <w:spacing w:before="120"/>
              <w:ind w:left="8"/>
              <w:jc w:val="center"/>
              <w:rPr>
                <w:b/>
                <w:spacing w:val="-4"/>
                <w:sz w:val="20"/>
                <w:szCs w:val="20"/>
              </w:rPr>
            </w:pPr>
            <w:r w:rsidRPr="00A24746">
              <w:rPr>
                <w:sz w:val="20"/>
                <w:szCs w:val="20"/>
              </w:rPr>
              <w:t>73,1</w:t>
            </w:r>
          </w:p>
        </w:tc>
        <w:tc>
          <w:tcPr>
            <w:tcW w:w="697" w:type="dxa"/>
          </w:tcPr>
          <w:p w14:paraId="0E907D13" w14:textId="4A5D9A31" w:rsidR="00931130" w:rsidRPr="00A24746" w:rsidRDefault="00931130" w:rsidP="0037063B">
            <w:pPr>
              <w:pStyle w:val="TableParagraph"/>
              <w:spacing w:before="120"/>
              <w:ind w:left="4"/>
              <w:jc w:val="center"/>
              <w:rPr>
                <w:b/>
                <w:spacing w:val="-5"/>
                <w:sz w:val="20"/>
                <w:szCs w:val="20"/>
              </w:rPr>
            </w:pPr>
            <w:r w:rsidRPr="00A24746">
              <w:rPr>
                <w:sz w:val="20"/>
                <w:szCs w:val="20"/>
              </w:rPr>
              <w:t>38</w:t>
            </w:r>
          </w:p>
        </w:tc>
        <w:tc>
          <w:tcPr>
            <w:tcW w:w="1127" w:type="dxa"/>
          </w:tcPr>
          <w:p w14:paraId="581AEDCF" w14:textId="03F11A0E" w:rsidR="00931130" w:rsidRPr="00A24746" w:rsidRDefault="00931130" w:rsidP="0037063B">
            <w:pPr>
              <w:pStyle w:val="TableParagraph"/>
              <w:spacing w:before="120"/>
              <w:ind w:left="11" w:right="11"/>
              <w:jc w:val="center"/>
              <w:rPr>
                <w:b/>
                <w:spacing w:val="-4"/>
                <w:sz w:val="20"/>
                <w:szCs w:val="20"/>
              </w:rPr>
            </w:pPr>
            <w:r w:rsidRPr="00A24746">
              <w:rPr>
                <w:sz w:val="20"/>
                <w:szCs w:val="20"/>
              </w:rPr>
              <w:t>40,9</w:t>
            </w:r>
          </w:p>
        </w:tc>
        <w:tc>
          <w:tcPr>
            <w:tcW w:w="681" w:type="dxa"/>
          </w:tcPr>
          <w:p w14:paraId="1C2208F9" w14:textId="53812CCE" w:rsidR="00931130" w:rsidRPr="00A24746" w:rsidRDefault="00931130" w:rsidP="0037063B">
            <w:pPr>
              <w:pStyle w:val="TableParagraph"/>
              <w:spacing w:before="120"/>
              <w:ind w:left="2" w:right="3"/>
              <w:jc w:val="center"/>
              <w:rPr>
                <w:b/>
                <w:spacing w:val="-10"/>
                <w:sz w:val="20"/>
                <w:szCs w:val="20"/>
              </w:rPr>
            </w:pPr>
            <w:r w:rsidRPr="00A24746">
              <w:rPr>
                <w:sz w:val="20"/>
                <w:szCs w:val="20"/>
              </w:rPr>
              <w:t>-</w:t>
            </w:r>
          </w:p>
        </w:tc>
        <w:tc>
          <w:tcPr>
            <w:tcW w:w="862" w:type="dxa"/>
          </w:tcPr>
          <w:p w14:paraId="60BF0C13" w14:textId="1DA0AAA3" w:rsidR="00931130" w:rsidRPr="00A24746" w:rsidRDefault="00931130" w:rsidP="0037063B">
            <w:pPr>
              <w:pStyle w:val="TableParagraph"/>
              <w:spacing w:before="120"/>
              <w:jc w:val="center"/>
              <w:rPr>
                <w:b/>
                <w:spacing w:val="-5"/>
                <w:sz w:val="20"/>
                <w:szCs w:val="20"/>
              </w:rPr>
            </w:pPr>
            <w:r w:rsidRPr="00A24746">
              <w:rPr>
                <w:sz w:val="20"/>
                <w:szCs w:val="20"/>
              </w:rPr>
              <w:t>-</w:t>
            </w:r>
          </w:p>
        </w:tc>
        <w:tc>
          <w:tcPr>
            <w:tcW w:w="1508" w:type="dxa"/>
          </w:tcPr>
          <w:p w14:paraId="1C3F2A05" w14:textId="37BEF3DA" w:rsidR="00931130" w:rsidRPr="00A24746" w:rsidRDefault="00931130" w:rsidP="0037063B">
            <w:pPr>
              <w:pStyle w:val="TableParagraph"/>
              <w:spacing w:before="120"/>
              <w:ind w:right="581"/>
              <w:jc w:val="right"/>
              <w:rPr>
                <w:b/>
                <w:spacing w:val="-4"/>
                <w:sz w:val="20"/>
                <w:szCs w:val="20"/>
              </w:rPr>
            </w:pPr>
            <w:r w:rsidRPr="00A24746">
              <w:rPr>
                <w:sz w:val="20"/>
                <w:szCs w:val="20"/>
              </w:rPr>
              <w:t>100</w:t>
            </w:r>
          </w:p>
        </w:tc>
      </w:tr>
      <w:tr w:rsidR="00A24746" w:rsidRPr="00A24746" w14:paraId="62123ACB" w14:textId="77777777" w:rsidTr="00931130">
        <w:trPr>
          <w:trHeight w:val="412"/>
        </w:trPr>
        <w:tc>
          <w:tcPr>
            <w:tcW w:w="1137" w:type="dxa"/>
            <w:vMerge/>
          </w:tcPr>
          <w:p w14:paraId="1319F642" w14:textId="77777777" w:rsidR="00931130" w:rsidRPr="00A24746" w:rsidRDefault="00931130" w:rsidP="0037063B">
            <w:pPr>
              <w:rPr>
                <w:sz w:val="20"/>
                <w:szCs w:val="20"/>
              </w:rPr>
            </w:pPr>
          </w:p>
        </w:tc>
        <w:tc>
          <w:tcPr>
            <w:tcW w:w="846" w:type="dxa"/>
          </w:tcPr>
          <w:p w14:paraId="6608FF1E" w14:textId="339DB45C" w:rsidR="00931130" w:rsidRPr="00A24746" w:rsidRDefault="00931130" w:rsidP="0037063B">
            <w:pPr>
              <w:pStyle w:val="TableParagraph"/>
              <w:spacing w:before="120"/>
              <w:ind w:left="110"/>
              <w:rPr>
                <w:sz w:val="20"/>
                <w:szCs w:val="20"/>
              </w:rPr>
            </w:pPr>
            <w:r w:rsidRPr="00A24746">
              <w:rPr>
                <w:b/>
                <w:sz w:val="20"/>
                <w:szCs w:val="20"/>
              </w:rPr>
              <w:t>Iš viso</w:t>
            </w:r>
          </w:p>
        </w:tc>
        <w:tc>
          <w:tcPr>
            <w:tcW w:w="1126" w:type="dxa"/>
          </w:tcPr>
          <w:p w14:paraId="02300422" w14:textId="441CEFCF" w:rsidR="00931130" w:rsidRPr="00A24746" w:rsidRDefault="00931130" w:rsidP="0037063B">
            <w:pPr>
              <w:pStyle w:val="TableParagraph"/>
              <w:spacing w:before="120"/>
              <w:ind w:left="12" w:right="1"/>
              <w:jc w:val="center"/>
              <w:rPr>
                <w:b/>
                <w:spacing w:val="-5"/>
                <w:sz w:val="20"/>
                <w:szCs w:val="20"/>
              </w:rPr>
            </w:pPr>
            <w:r w:rsidRPr="00A24746">
              <w:rPr>
                <w:b/>
                <w:sz w:val="20"/>
                <w:szCs w:val="20"/>
              </w:rPr>
              <w:t>319</w:t>
            </w:r>
          </w:p>
        </w:tc>
        <w:tc>
          <w:tcPr>
            <w:tcW w:w="695" w:type="dxa"/>
          </w:tcPr>
          <w:p w14:paraId="071B44DA" w14:textId="2528AF7E" w:rsidR="00931130" w:rsidRPr="00A24746" w:rsidRDefault="00931130" w:rsidP="0037063B">
            <w:pPr>
              <w:pStyle w:val="TableParagraph"/>
              <w:spacing w:before="120"/>
              <w:ind w:left="9"/>
              <w:jc w:val="center"/>
              <w:rPr>
                <w:b/>
                <w:spacing w:val="-5"/>
                <w:sz w:val="20"/>
                <w:szCs w:val="20"/>
              </w:rPr>
            </w:pPr>
            <w:r w:rsidRPr="00A24746">
              <w:rPr>
                <w:b/>
                <w:sz w:val="20"/>
                <w:szCs w:val="20"/>
              </w:rPr>
              <w:t>209</w:t>
            </w:r>
          </w:p>
        </w:tc>
        <w:tc>
          <w:tcPr>
            <w:tcW w:w="979" w:type="dxa"/>
          </w:tcPr>
          <w:p w14:paraId="3C2D1107" w14:textId="24E13FB4" w:rsidR="00931130" w:rsidRPr="00A24746" w:rsidRDefault="00931130" w:rsidP="0037063B">
            <w:pPr>
              <w:pStyle w:val="TableParagraph"/>
              <w:spacing w:before="120"/>
              <w:ind w:left="8"/>
              <w:jc w:val="center"/>
              <w:rPr>
                <w:b/>
                <w:spacing w:val="-4"/>
                <w:sz w:val="20"/>
                <w:szCs w:val="20"/>
              </w:rPr>
            </w:pPr>
            <w:r w:rsidRPr="00A24746">
              <w:rPr>
                <w:b/>
                <w:sz w:val="20"/>
                <w:szCs w:val="20"/>
              </w:rPr>
              <w:t>65,5</w:t>
            </w:r>
          </w:p>
        </w:tc>
        <w:tc>
          <w:tcPr>
            <w:tcW w:w="697" w:type="dxa"/>
          </w:tcPr>
          <w:p w14:paraId="27F2FBFF" w14:textId="7055A871" w:rsidR="00931130" w:rsidRPr="00A24746" w:rsidRDefault="00931130" w:rsidP="0037063B">
            <w:pPr>
              <w:pStyle w:val="TableParagraph"/>
              <w:spacing w:before="120"/>
              <w:ind w:left="4"/>
              <w:jc w:val="center"/>
              <w:rPr>
                <w:b/>
                <w:spacing w:val="-5"/>
                <w:sz w:val="20"/>
                <w:szCs w:val="20"/>
              </w:rPr>
            </w:pPr>
            <w:r w:rsidRPr="00A24746">
              <w:rPr>
                <w:b/>
                <w:sz w:val="20"/>
                <w:szCs w:val="20"/>
              </w:rPr>
              <w:t>114</w:t>
            </w:r>
          </w:p>
        </w:tc>
        <w:tc>
          <w:tcPr>
            <w:tcW w:w="1127" w:type="dxa"/>
          </w:tcPr>
          <w:p w14:paraId="2FBA349D" w14:textId="212BDEE7" w:rsidR="00931130" w:rsidRPr="00A24746" w:rsidRDefault="00931130" w:rsidP="0037063B">
            <w:pPr>
              <w:pStyle w:val="TableParagraph"/>
              <w:spacing w:before="120"/>
              <w:ind w:left="11" w:right="11"/>
              <w:jc w:val="center"/>
              <w:rPr>
                <w:b/>
                <w:spacing w:val="-4"/>
                <w:sz w:val="20"/>
                <w:szCs w:val="20"/>
              </w:rPr>
            </w:pPr>
            <w:r w:rsidRPr="00A24746">
              <w:rPr>
                <w:b/>
                <w:sz w:val="20"/>
                <w:szCs w:val="20"/>
              </w:rPr>
              <w:t>35,7</w:t>
            </w:r>
          </w:p>
        </w:tc>
        <w:tc>
          <w:tcPr>
            <w:tcW w:w="681" w:type="dxa"/>
          </w:tcPr>
          <w:p w14:paraId="15812FBF" w14:textId="2B131478" w:rsidR="00931130" w:rsidRPr="00A24746" w:rsidRDefault="00931130" w:rsidP="0037063B">
            <w:pPr>
              <w:pStyle w:val="TableParagraph"/>
              <w:spacing w:before="120"/>
              <w:ind w:left="2" w:right="3"/>
              <w:jc w:val="center"/>
              <w:rPr>
                <w:b/>
                <w:spacing w:val="-10"/>
                <w:sz w:val="20"/>
                <w:szCs w:val="20"/>
              </w:rPr>
            </w:pPr>
            <w:r w:rsidRPr="00A24746">
              <w:rPr>
                <w:b/>
                <w:sz w:val="20"/>
                <w:szCs w:val="20"/>
              </w:rPr>
              <w:t>-</w:t>
            </w:r>
          </w:p>
        </w:tc>
        <w:tc>
          <w:tcPr>
            <w:tcW w:w="862" w:type="dxa"/>
          </w:tcPr>
          <w:p w14:paraId="18117B85" w14:textId="1604FD30" w:rsidR="00931130" w:rsidRPr="00A24746" w:rsidRDefault="00931130" w:rsidP="0037063B">
            <w:pPr>
              <w:pStyle w:val="TableParagraph"/>
              <w:spacing w:before="120"/>
              <w:jc w:val="center"/>
              <w:rPr>
                <w:b/>
                <w:spacing w:val="-5"/>
                <w:sz w:val="20"/>
                <w:szCs w:val="20"/>
              </w:rPr>
            </w:pPr>
            <w:r w:rsidRPr="00A24746">
              <w:rPr>
                <w:b/>
                <w:sz w:val="20"/>
                <w:szCs w:val="20"/>
              </w:rPr>
              <w:t>-</w:t>
            </w:r>
          </w:p>
        </w:tc>
        <w:tc>
          <w:tcPr>
            <w:tcW w:w="1508" w:type="dxa"/>
          </w:tcPr>
          <w:p w14:paraId="71BC5B94" w14:textId="5871D9C0" w:rsidR="00931130" w:rsidRPr="00A24746" w:rsidRDefault="00931130" w:rsidP="0037063B">
            <w:pPr>
              <w:pStyle w:val="TableParagraph"/>
              <w:spacing w:before="120"/>
              <w:ind w:right="581"/>
              <w:jc w:val="right"/>
              <w:rPr>
                <w:b/>
                <w:spacing w:val="-4"/>
                <w:sz w:val="20"/>
                <w:szCs w:val="20"/>
              </w:rPr>
            </w:pPr>
            <w:r w:rsidRPr="00A24746">
              <w:rPr>
                <w:b/>
                <w:sz w:val="20"/>
                <w:szCs w:val="20"/>
              </w:rPr>
              <w:t>100</w:t>
            </w:r>
          </w:p>
        </w:tc>
      </w:tr>
    </w:tbl>
    <w:p w14:paraId="075CB36F" w14:textId="77777777" w:rsidR="00931130" w:rsidRPr="00A24746" w:rsidRDefault="00931130" w:rsidP="0037063B">
      <w:pPr>
        <w:pStyle w:val="TableParagraph"/>
        <w:ind w:left="107" w:firstLine="602"/>
        <w:rPr>
          <w:sz w:val="24"/>
        </w:rPr>
      </w:pPr>
    </w:p>
    <w:p w14:paraId="09345EEA" w14:textId="310D1FD5" w:rsidR="00931130" w:rsidRPr="00A24746" w:rsidRDefault="00931130" w:rsidP="00FC2655">
      <w:pPr>
        <w:pStyle w:val="TableParagraph"/>
        <w:ind w:right="3" w:firstLine="709"/>
        <w:jc w:val="both"/>
        <w:rPr>
          <w:sz w:val="24"/>
        </w:rPr>
      </w:pPr>
      <w:r w:rsidRPr="00A24746">
        <w:rPr>
          <w:sz w:val="24"/>
        </w:rPr>
        <w:t xml:space="preserve">2024-2025 m. m. 1-4 kl. mokinių  metinis pažangumas </w:t>
      </w:r>
      <w:r w:rsidR="00FC2655">
        <w:rPr>
          <w:sz w:val="24"/>
        </w:rPr>
        <w:t>–</w:t>
      </w:r>
      <w:r w:rsidRPr="00A24746">
        <w:rPr>
          <w:sz w:val="24"/>
        </w:rPr>
        <w:t xml:space="preserve"> 100 proc. Lyginant su 2023-2024 m. m. mokinių pažangumu, jis pakilo 0,3 proc.</w:t>
      </w:r>
    </w:p>
    <w:p w14:paraId="342668FD" w14:textId="2D0A7C02" w:rsidR="00931130" w:rsidRPr="00A24746" w:rsidRDefault="00931130" w:rsidP="00FC2655">
      <w:pPr>
        <w:pStyle w:val="TableParagraph"/>
        <w:ind w:right="3" w:firstLine="709"/>
        <w:jc w:val="both"/>
        <w:rPr>
          <w:sz w:val="24"/>
        </w:rPr>
      </w:pPr>
      <w:r w:rsidRPr="00A24746">
        <w:rPr>
          <w:sz w:val="24"/>
        </w:rPr>
        <w:t>65,5 proc. 1-4 kl. mokinių mokosi aukštesniuoju ir pagrindiniu lygiais. Tik aukštesniuoju lygiu mokosi 35,7 proc. 1-4 kl. mokinių – daugiausia jų yra 1 ir 4 klasėse.</w:t>
      </w:r>
    </w:p>
    <w:p w14:paraId="736E2287" w14:textId="77777777" w:rsidR="00931130" w:rsidRPr="00A24746" w:rsidRDefault="00931130" w:rsidP="0037063B">
      <w:pPr>
        <w:ind w:left="709"/>
        <w:rPr>
          <w:b/>
          <w:sz w:val="24"/>
          <w:szCs w:val="24"/>
        </w:rPr>
      </w:pPr>
    </w:p>
    <w:p w14:paraId="53EFF49C" w14:textId="0692428E" w:rsidR="00805C9E" w:rsidRPr="00AC2CC9" w:rsidRDefault="00931130" w:rsidP="00AC2CC9">
      <w:pPr>
        <w:spacing w:after="240"/>
        <w:ind w:left="709"/>
        <w:jc w:val="center"/>
        <w:rPr>
          <w:b/>
          <w:sz w:val="24"/>
          <w:szCs w:val="24"/>
        </w:rPr>
      </w:pPr>
      <w:r w:rsidRPr="00A24746">
        <w:rPr>
          <w:b/>
          <w:sz w:val="24"/>
          <w:szCs w:val="24"/>
        </w:rPr>
        <w:lastRenderedPageBreak/>
        <w:t>5-8 kl. mokinių 2024-2025 mokslo metų mokymosi kokybė</w:t>
      </w:r>
    </w:p>
    <w:tbl>
      <w:tblPr>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869"/>
        <w:gridCol w:w="869"/>
        <w:gridCol w:w="1041"/>
        <w:gridCol w:w="697"/>
        <w:gridCol w:w="870"/>
        <w:gridCol w:w="870"/>
        <w:gridCol w:w="870"/>
        <w:gridCol w:w="1147"/>
        <w:gridCol w:w="593"/>
        <w:gridCol w:w="871"/>
        <w:gridCol w:w="870"/>
      </w:tblGrid>
      <w:tr w:rsidR="00A24746" w:rsidRPr="00A24746" w14:paraId="3CBC39B0" w14:textId="77777777" w:rsidTr="00FC2655">
        <w:trPr>
          <w:trHeight w:val="666"/>
        </w:trPr>
        <w:tc>
          <w:tcPr>
            <w:tcW w:w="869" w:type="dxa"/>
            <w:vMerge w:val="restart"/>
            <w:vAlign w:val="center"/>
          </w:tcPr>
          <w:p w14:paraId="45A61E95" w14:textId="77777777" w:rsidR="00805C9E" w:rsidRPr="00A24746" w:rsidRDefault="00805C9E" w:rsidP="00AC2CC9">
            <w:pPr>
              <w:spacing w:after="240"/>
              <w:ind w:right="-137"/>
              <w:jc w:val="center"/>
              <w:rPr>
                <w:b/>
                <w:sz w:val="20"/>
                <w:szCs w:val="20"/>
              </w:rPr>
            </w:pPr>
            <w:r w:rsidRPr="00A24746">
              <w:rPr>
                <w:b/>
                <w:sz w:val="20"/>
                <w:szCs w:val="20"/>
              </w:rPr>
              <w:t>Mokslo metai</w:t>
            </w:r>
          </w:p>
        </w:tc>
        <w:tc>
          <w:tcPr>
            <w:tcW w:w="869" w:type="dxa"/>
            <w:vMerge w:val="restart"/>
            <w:shd w:val="clear" w:color="auto" w:fill="D9D9D9"/>
            <w:vAlign w:val="center"/>
          </w:tcPr>
          <w:p w14:paraId="10F02457" w14:textId="77777777" w:rsidR="00805C9E" w:rsidRPr="00A24746" w:rsidRDefault="00805C9E" w:rsidP="00AC2CC9">
            <w:pPr>
              <w:spacing w:after="240"/>
              <w:ind w:right="-137" w:hanging="151"/>
              <w:jc w:val="center"/>
              <w:rPr>
                <w:b/>
                <w:sz w:val="20"/>
                <w:szCs w:val="20"/>
              </w:rPr>
            </w:pPr>
            <w:r w:rsidRPr="00A24746">
              <w:rPr>
                <w:b/>
                <w:sz w:val="20"/>
                <w:szCs w:val="20"/>
              </w:rPr>
              <w:t>Klasė</w:t>
            </w:r>
          </w:p>
        </w:tc>
        <w:tc>
          <w:tcPr>
            <w:tcW w:w="1041" w:type="dxa"/>
            <w:vMerge w:val="restart"/>
            <w:shd w:val="clear" w:color="auto" w:fill="D9D9D9"/>
            <w:vAlign w:val="center"/>
          </w:tcPr>
          <w:p w14:paraId="67AEDF8A" w14:textId="77777777" w:rsidR="00805C9E" w:rsidRPr="00A24746" w:rsidRDefault="00805C9E" w:rsidP="00AC2CC9">
            <w:pPr>
              <w:spacing w:after="240"/>
              <w:jc w:val="center"/>
              <w:rPr>
                <w:b/>
                <w:sz w:val="20"/>
                <w:szCs w:val="20"/>
              </w:rPr>
            </w:pPr>
            <w:r w:rsidRPr="00A24746">
              <w:rPr>
                <w:b/>
                <w:sz w:val="20"/>
                <w:szCs w:val="20"/>
              </w:rPr>
              <w:t>Mokinių skaičius</w:t>
            </w:r>
          </w:p>
        </w:tc>
        <w:tc>
          <w:tcPr>
            <w:tcW w:w="697" w:type="dxa"/>
            <w:shd w:val="clear" w:color="auto" w:fill="D9D9D9"/>
            <w:vAlign w:val="center"/>
          </w:tcPr>
          <w:p w14:paraId="3AC2AB57" w14:textId="77777777" w:rsidR="00805C9E" w:rsidRPr="00A24746" w:rsidRDefault="00805C9E" w:rsidP="00AC2CC9">
            <w:pPr>
              <w:spacing w:after="240"/>
              <w:jc w:val="center"/>
              <w:rPr>
                <w:b/>
                <w:sz w:val="20"/>
                <w:szCs w:val="20"/>
              </w:rPr>
            </w:pPr>
            <w:r w:rsidRPr="00A24746">
              <w:rPr>
                <w:b/>
                <w:sz w:val="20"/>
                <w:szCs w:val="20"/>
              </w:rPr>
              <w:t>9-10</w:t>
            </w:r>
          </w:p>
        </w:tc>
        <w:tc>
          <w:tcPr>
            <w:tcW w:w="870" w:type="dxa"/>
            <w:shd w:val="clear" w:color="auto" w:fill="D9D9D9"/>
            <w:vAlign w:val="center"/>
          </w:tcPr>
          <w:p w14:paraId="59340C42" w14:textId="77777777" w:rsidR="00805C9E" w:rsidRPr="00A24746" w:rsidRDefault="00805C9E" w:rsidP="00AC2CC9">
            <w:pPr>
              <w:spacing w:after="240"/>
              <w:jc w:val="center"/>
              <w:rPr>
                <w:b/>
                <w:sz w:val="20"/>
                <w:szCs w:val="20"/>
              </w:rPr>
            </w:pPr>
            <w:r w:rsidRPr="00A24746">
              <w:rPr>
                <w:b/>
                <w:sz w:val="20"/>
                <w:szCs w:val="20"/>
              </w:rPr>
              <w:t>7-8</w:t>
            </w:r>
          </w:p>
        </w:tc>
        <w:tc>
          <w:tcPr>
            <w:tcW w:w="870" w:type="dxa"/>
            <w:shd w:val="clear" w:color="auto" w:fill="D9D9D9"/>
            <w:vAlign w:val="center"/>
          </w:tcPr>
          <w:p w14:paraId="3CC73025" w14:textId="77777777" w:rsidR="00805C9E" w:rsidRPr="00A24746" w:rsidRDefault="00805C9E" w:rsidP="00AC2CC9">
            <w:pPr>
              <w:spacing w:after="240"/>
              <w:jc w:val="center"/>
              <w:rPr>
                <w:b/>
                <w:sz w:val="20"/>
                <w:szCs w:val="20"/>
              </w:rPr>
            </w:pPr>
            <w:r w:rsidRPr="00A24746">
              <w:rPr>
                <w:b/>
                <w:sz w:val="20"/>
                <w:szCs w:val="20"/>
              </w:rPr>
              <w:t>5-6</w:t>
            </w:r>
          </w:p>
        </w:tc>
        <w:tc>
          <w:tcPr>
            <w:tcW w:w="870" w:type="dxa"/>
            <w:shd w:val="clear" w:color="auto" w:fill="D9D9D9"/>
            <w:vAlign w:val="center"/>
          </w:tcPr>
          <w:p w14:paraId="408ED20F" w14:textId="77777777" w:rsidR="00805C9E" w:rsidRPr="00A24746" w:rsidRDefault="00805C9E" w:rsidP="00AC2CC9">
            <w:pPr>
              <w:spacing w:after="240"/>
              <w:jc w:val="center"/>
              <w:rPr>
                <w:b/>
                <w:sz w:val="20"/>
                <w:szCs w:val="20"/>
              </w:rPr>
            </w:pPr>
            <w:r w:rsidRPr="00A24746">
              <w:rPr>
                <w:b/>
                <w:sz w:val="20"/>
                <w:szCs w:val="20"/>
              </w:rPr>
              <w:t>4</w:t>
            </w:r>
          </w:p>
        </w:tc>
        <w:tc>
          <w:tcPr>
            <w:tcW w:w="1147" w:type="dxa"/>
            <w:vMerge w:val="restart"/>
            <w:shd w:val="clear" w:color="auto" w:fill="D9D9D9"/>
            <w:vAlign w:val="center"/>
          </w:tcPr>
          <w:p w14:paraId="421D6264" w14:textId="77777777" w:rsidR="00805C9E" w:rsidRPr="00A24746" w:rsidRDefault="00805C9E" w:rsidP="00AC2CC9">
            <w:pPr>
              <w:spacing w:after="240"/>
              <w:ind w:left="-79" w:right="-22"/>
              <w:jc w:val="center"/>
              <w:rPr>
                <w:b/>
                <w:sz w:val="20"/>
                <w:szCs w:val="20"/>
              </w:rPr>
            </w:pPr>
            <w:r w:rsidRPr="00A24746">
              <w:rPr>
                <w:b/>
                <w:sz w:val="20"/>
                <w:szCs w:val="20"/>
              </w:rPr>
              <w:t>Mokslumas</w:t>
            </w:r>
          </w:p>
        </w:tc>
        <w:tc>
          <w:tcPr>
            <w:tcW w:w="1464" w:type="dxa"/>
            <w:gridSpan w:val="2"/>
            <w:shd w:val="clear" w:color="auto" w:fill="D9D9D9"/>
            <w:vAlign w:val="center"/>
          </w:tcPr>
          <w:p w14:paraId="7C54611A" w14:textId="77777777" w:rsidR="00805C9E" w:rsidRPr="00A24746" w:rsidRDefault="00805C9E" w:rsidP="00AC2CC9">
            <w:pPr>
              <w:spacing w:after="240"/>
              <w:jc w:val="center"/>
              <w:rPr>
                <w:b/>
                <w:sz w:val="20"/>
                <w:szCs w:val="20"/>
              </w:rPr>
            </w:pPr>
            <w:r w:rsidRPr="00A24746">
              <w:rPr>
                <w:b/>
                <w:sz w:val="20"/>
                <w:szCs w:val="20"/>
              </w:rPr>
              <w:t>Vidurkis 9 ir daugiau</w:t>
            </w:r>
          </w:p>
        </w:tc>
        <w:tc>
          <w:tcPr>
            <w:tcW w:w="870" w:type="dxa"/>
            <w:shd w:val="clear" w:color="auto" w:fill="D9D9D9"/>
            <w:vAlign w:val="center"/>
          </w:tcPr>
          <w:p w14:paraId="4C1E2D49" w14:textId="12B8FC1C" w:rsidR="00805C9E" w:rsidRPr="00A24746" w:rsidRDefault="00805C9E" w:rsidP="00AC2CC9">
            <w:pPr>
              <w:spacing w:after="240"/>
              <w:jc w:val="center"/>
              <w:rPr>
                <w:b/>
                <w:sz w:val="20"/>
                <w:szCs w:val="20"/>
              </w:rPr>
            </w:pPr>
            <w:r w:rsidRPr="00A24746">
              <w:rPr>
                <w:b/>
                <w:sz w:val="20"/>
                <w:szCs w:val="20"/>
              </w:rPr>
              <w:t>Pažan-gumas</w:t>
            </w:r>
          </w:p>
        </w:tc>
      </w:tr>
      <w:tr w:rsidR="00A24746" w:rsidRPr="00A24746" w14:paraId="354150F9" w14:textId="77777777" w:rsidTr="00FC2655">
        <w:trPr>
          <w:trHeight w:val="170"/>
        </w:trPr>
        <w:tc>
          <w:tcPr>
            <w:tcW w:w="869" w:type="dxa"/>
            <w:vMerge/>
            <w:vAlign w:val="center"/>
          </w:tcPr>
          <w:p w14:paraId="1BFDEB8F" w14:textId="77777777" w:rsidR="00805C9E" w:rsidRPr="00A24746" w:rsidRDefault="00805C9E" w:rsidP="0037063B">
            <w:pPr>
              <w:pBdr>
                <w:top w:val="nil"/>
                <w:left w:val="nil"/>
                <w:bottom w:val="nil"/>
                <w:right w:val="nil"/>
                <w:between w:val="nil"/>
              </w:pBdr>
              <w:jc w:val="center"/>
              <w:rPr>
                <w:b/>
                <w:sz w:val="20"/>
                <w:szCs w:val="20"/>
              </w:rPr>
            </w:pPr>
          </w:p>
        </w:tc>
        <w:tc>
          <w:tcPr>
            <w:tcW w:w="869" w:type="dxa"/>
            <w:vMerge/>
            <w:shd w:val="clear" w:color="auto" w:fill="D9D9D9"/>
            <w:vAlign w:val="center"/>
          </w:tcPr>
          <w:p w14:paraId="77427F86" w14:textId="77777777" w:rsidR="00805C9E" w:rsidRPr="00A24746" w:rsidRDefault="00805C9E" w:rsidP="0037063B">
            <w:pPr>
              <w:pBdr>
                <w:top w:val="nil"/>
                <w:left w:val="nil"/>
                <w:bottom w:val="nil"/>
                <w:right w:val="nil"/>
                <w:between w:val="nil"/>
              </w:pBdr>
              <w:jc w:val="center"/>
              <w:rPr>
                <w:b/>
                <w:sz w:val="20"/>
                <w:szCs w:val="20"/>
              </w:rPr>
            </w:pPr>
          </w:p>
        </w:tc>
        <w:tc>
          <w:tcPr>
            <w:tcW w:w="1041" w:type="dxa"/>
            <w:vMerge/>
            <w:shd w:val="clear" w:color="auto" w:fill="D9D9D9"/>
            <w:vAlign w:val="center"/>
          </w:tcPr>
          <w:p w14:paraId="4D2328D2" w14:textId="77777777" w:rsidR="00805C9E" w:rsidRPr="00A24746" w:rsidRDefault="00805C9E" w:rsidP="0037063B">
            <w:pPr>
              <w:pBdr>
                <w:top w:val="nil"/>
                <w:left w:val="nil"/>
                <w:bottom w:val="nil"/>
                <w:right w:val="nil"/>
                <w:between w:val="nil"/>
              </w:pBdr>
              <w:jc w:val="center"/>
              <w:rPr>
                <w:b/>
                <w:sz w:val="20"/>
                <w:szCs w:val="20"/>
              </w:rPr>
            </w:pPr>
          </w:p>
        </w:tc>
        <w:tc>
          <w:tcPr>
            <w:tcW w:w="697" w:type="dxa"/>
            <w:shd w:val="clear" w:color="auto" w:fill="D9D9D9"/>
            <w:vAlign w:val="center"/>
          </w:tcPr>
          <w:p w14:paraId="58E1E4EB" w14:textId="77777777" w:rsidR="00805C9E" w:rsidRPr="00A24746" w:rsidRDefault="00805C9E" w:rsidP="0037063B">
            <w:pPr>
              <w:jc w:val="center"/>
              <w:rPr>
                <w:b/>
                <w:sz w:val="20"/>
                <w:szCs w:val="20"/>
              </w:rPr>
            </w:pPr>
            <w:r w:rsidRPr="00A24746">
              <w:rPr>
                <w:b/>
                <w:sz w:val="20"/>
                <w:szCs w:val="20"/>
              </w:rPr>
              <w:t>Sk.</w:t>
            </w:r>
          </w:p>
        </w:tc>
        <w:tc>
          <w:tcPr>
            <w:tcW w:w="870" w:type="dxa"/>
            <w:shd w:val="clear" w:color="auto" w:fill="D9D9D9"/>
            <w:vAlign w:val="center"/>
          </w:tcPr>
          <w:p w14:paraId="6D17E309" w14:textId="77777777" w:rsidR="00805C9E" w:rsidRPr="00A24746" w:rsidRDefault="00805C9E" w:rsidP="0037063B">
            <w:pPr>
              <w:jc w:val="center"/>
              <w:rPr>
                <w:b/>
                <w:sz w:val="20"/>
                <w:szCs w:val="20"/>
              </w:rPr>
            </w:pPr>
            <w:r w:rsidRPr="00A24746">
              <w:rPr>
                <w:b/>
                <w:sz w:val="20"/>
                <w:szCs w:val="20"/>
              </w:rPr>
              <w:t>Sk.</w:t>
            </w:r>
          </w:p>
        </w:tc>
        <w:tc>
          <w:tcPr>
            <w:tcW w:w="870" w:type="dxa"/>
            <w:shd w:val="clear" w:color="auto" w:fill="D9D9D9"/>
            <w:vAlign w:val="center"/>
          </w:tcPr>
          <w:p w14:paraId="486DBE0A" w14:textId="77777777" w:rsidR="00805C9E" w:rsidRPr="00A24746" w:rsidRDefault="00805C9E" w:rsidP="0037063B">
            <w:pPr>
              <w:jc w:val="center"/>
              <w:rPr>
                <w:b/>
                <w:sz w:val="20"/>
                <w:szCs w:val="20"/>
              </w:rPr>
            </w:pPr>
            <w:r w:rsidRPr="00A24746">
              <w:rPr>
                <w:b/>
                <w:sz w:val="20"/>
                <w:szCs w:val="20"/>
              </w:rPr>
              <w:t>Sk.</w:t>
            </w:r>
          </w:p>
        </w:tc>
        <w:tc>
          <w:tcPr>
            <w:tcW w:w="870" w:type="dxa"/>
            <w:shd w:val="clear" w:color="auto" w:fill="D9D9D9"/>
            <w:vAlign w:val="center"/>
          </w:tcPr>
          <w:p w14:paraId="35206385" w14:textId="77777777" w:rsidR="00805C9E" w:rsidRPr="00A24746" w:rsidRDefault="00805C9E" w:rsidP="0037063B">
            <w:pPr>
              <w:jc w:val="center"/>
              <w:rPr>
                <w:b/>
                <w:sz w:val="20"/>
                <w:szCs w:val="20"/>
              </w:rPr>
            </w:pPr>
            <w:r w:rsidRPr="00A24746">
              <w:rPr>
                <w:b/>
                <w:sz w:val="20"/>
                <w:szCs w:val="20"/>
              </w:rPr>
              <w:t>Sk.</w:t>
            </w:r>
          </w:p>
        </w:tc>
        <w:tc>
          <w:tcPr>
            <w:tcW w:w="1147" w:type="dxa"/>
            <w:vMerge/>
            <w:shd w:val="clear" w:color="auto" w:fill="D9D9D9"/>
            <w:vAlign w:val="center"/>
          </w:tcPr>
          <w:p w14:paraId="3696AFA5" w14:textId="77777777" w:rsidR="00805C9E" w:rsidRPr="00A24746" w:rsidRDefault="00805C9E" w:rsidP="0037063B">
            <w:pPr>
              <w:jc w:val="center"/>
              <w:rPr>
                <w:b/>
                <w:sz w:val="20"/>
                <w:szCs w:val="20"/>
              </w:rPr>
            </w:pPr>
          </w:p>
        </w:tc>
        <w:tc>
          <w:tcPr>
            <w:tcW w:w="593" w:type="dxa"/>
            <w:shd w:val="clear" w:color="auto" w:fill="D9D9D9"/>
            <w:vAlign w:val="center"/>
          </w:tcPr>
          <w:p w14:paraId="4DDD2DF9" w14:textId="77777777" w:rsidR="00805C9E" w:rsidRPr="00A24746" w:rsidRDefault="00805C9E" w:rsidP="0037063B">
            <w:pPr>
              <w:jc w:val="center"/>
              <w:rPr>
                <w:b/>
                <w:sz w:val="20"/>
                <w:szCs w:val="20"/>
              </w:rPr>
            </w:pPr>
            <w:r w:rsidRPr="00A24746">
              <w:rPr>
                <w:b/>
                <w:sz w:val="20"/>
                <w:szCs w:val="20"/>
              </w:rPr>
              <w:t>Sk.</w:t>
            </w:r>
          </w:p>
        </w:tc>
        <w:tc>
          <w:tcPr>
            <w:tcW w:w="870" w:type="dxa"/>
            <w:shd w:val="clear" w:color="auto" w:fill="D9D9D9"/>
            <w:vAlign w:val="center"/>
          </w:tcPr>
          <w:p w14:paraId="39398BEA" w14:textId="77777777" w:rsidR="00805C9E" w:rsidRPr="00A24746" w:rsidRDefault="00805C9E" w:rsidP="0037063B">
            <w:pPr>
              <w:jc w:val="center"/>
              <w:rPr>
                <w:b/>
                <w:sz w:val="20"/>
                <w:szCs w:val="20"/>
              </w:rPr>
            </w:pPr>
            <w:r w:rsidRPr="00A24746">
              <w:rPr>
                <w:b/>
                <w:sz w:val="20"/>
                <w:szCs w:val="20"/>
              </w:rPr>
              <w:t>Proc.</w:t>
            </w:r>
          </w:p>
        </w:tc>
        <w:tc>
          <w:tcPr>
            <w:tcW w:w="870" w:type="dxa"/>
            <w:shd w:val="clear" w:color="auto" w:fill="D9D9D9"/>
            <w:vAlign w:val="center"/>
          </w:tcPr>
          <w:p w14:paraId="6FB95D68" w14:textId="77777777" w:rsidR="00805C9E" w:rsidRPr="00A24746" w:rsidRDefault="00805C9E" w:rsidP="0037063B">
            <w:pPr>
              <w:jc w:val="center"/>
              <w:rPr>
                <w:b/>
                <w:sz w:val="20"/>
                <w:szCs w:val="20"/>
              </w:rPr>
            </w:pPr>
            <w:r w:rsidRPr="00A24746">
              <w:rPr>
                <w:b/>
                <w:sz w:val="20"/>
                <w:szCs w:val="20"/>
              </w:rPr>
              <w:t>Proc.</w:t>
            </w:r>
          </w:p>
        </w:tc>
      </w:tr>
      <w:tr w:rsidR="00A24746" w:rsidRPr="00A24746" w14:paraId="4BE5EB25" w14:textId="77777777" w:rsidTr="00FC2655">
        <w:trPr>
          <w:trHeight w:val="388"/>
        </w:trPr>
        <w:tc>
          <w:tcPr>
            <w:tcW w:w="869" w:type="dxa"/>
            <w:vMerge w:val="restart"/>
            <w:vAlign w:val="center"/>
          </w:tcPr>
          <w:p w14:paraId="25CC3368" w14:textId="4C169DE8" w:rsidR="00805C9E" w:rsidRPr="00A24746" w:rsidRDefault="00805C9E" w:rsidP="0037063B">
            <w:pPr>
              <w:ind w:left="-113" w:firstLine="113"/>
              <w:jc w:val="center"/>
              <w:rPr>
                <w:b/>
                <w:bCs/>
                <w:sz w:val="20"/>
                <w:szCs w:val="20"/>
              </w:rPr>
            </w:pPr>
            <w:r w:rsidRPr="00A24746">
              <w:rPr>
                <w:b/>
                <w:bCs/>
                <w:spacing w:val="-2"/>
                <w:sz w:val="20"/>
                <w:szCs w:val="20"/>
              </w:rPr>
              <w:t>2024 -</w:t>
            </w:r>
            <w:r w:rsidRPr="00A24746">
              <w:rPr>
                <w:b/>
                <w:bCs/>
                <w:spacing w:val="-4"/>
                <w:sz w:val="20"/>
                <w:szCs w:val="20"/>
              </w:rPr>
              <w:t>2025</w:t>
            </w:r>
          </w:p>
        </w:tc>
        <w:tc>
          <w:tcPr>
            <w:tcW w:w="869" w:type="dxa"/>
          </w:tcPr>
          <w:p w14:paraId="25DCD32E" w14:textId="77777777" w:rsidR="00805C9E" w:rsidRPr="00FC2655" w:rsidRDefault="00805C9E" w:rsidP="0037063B">
            <w:pPr>
              <w:rPr>
                <w:sz w:val="20"/>
                <w:szCs w:val="20"/>
              </w:rPr>
            </w:pPr>
            <w:r w:rsidRPr="00FC2655">
              <w:rPr>
                <w:sz w:val="20"/>
                <w:szCs w:val="20"/>
              </w:rPr>
              <w:t>5</w:t>
            </w:r>
          </w:p>
        </w:tc>
        <w:tc>
          <w:tcPr>
            <w:tcW w:w="1041" w:type="dxa"/>
            <w:shd w:val="clear" w:color="auto" w:fill="FFFFFF"/>
            <w:vAlign w:val="center"/>
          </w:tcPr>
          <w:p w14:paraId="239E609B" w14:textId="77777777" w:rsidR="00805C9E" w:rsidRPr="00FC2655" w:rsidRDefault="00805C9E" w:rsidP="0037063B">
            <w:pPr>
              <w:jc w:val="center"/>
              <w:rPr>
                <w:sz w:val="20"/>
                <w:szCs w:val="20"/>
              </w:rPr>
            </w:pPr>
            <w:r w:rsidRPr="00FC2655">
              <w:rPr>
                <w:sz w:val="20"/>
                <w:szCs w:val="20"/>
              </w:rPr>
              <w:t>75</w:t>
            </w:r>
          </w:p>
        </w:tc>
        <w:tc>
          <w:tcPr>
            <w:tcW w:w="697" w:type="dxa"/>
            <w:shd w:val="clear" w:color="auto" w:fill="FFFFFF"/>
            <w:vAlign w:val="center"/>
          </w:tcPr>
          <w:p w14:paraId="0DECEC6F" w14:textId="77777777" w:rsidR="00805C9E" w:rsidRPr="00FC2655" w:rsidRDefault="00805C9E" w:rsidP="0037063B">
            <w:pPr>
              <w:jc w:val="center"/>
              <w:rPr>
                <w:sz w:val="20"/>
                <w:szCs w:val="20"/>
              </w:rPr>
            </w:pPr>
            <w:r w:rsidRPr="00FC2655">
              <w:rPr>
                <w:sz w:val="20"/>
                <w:szCs w:val="20"/>
              </w:rPr>
              <w:t>6</w:t>
            </w:r>
          </w:p>
        </w:tc>
        <w:tc>
          <w:tcPr>
            <w:tcW w:w="870" w:type="dxa"/>
            <w:shd w:val="clear" w:color="auto" w:fill="FFFFFF"/>
            <w:vAlign w:val="center"/>
          </w:tcPr>
          <w:p w14:paraId="553714CC" w14:textId="77777777" w:rsidR="00805C9E" w:rsidRPr="00FC2655" w:rsidRDefault="00805C9E" w:rsidP="0037063B">
            <w:pPr>
              <w:jc w:val="center"/>
              <w:rPr>
                <w:sz w:val="20"/>
                <w:szCs w:val="20"/>
              </w:rPr>
            </w:pPr>
            <w:r w:rsidRPr="00FC2655">
              <w:rPr>
                <w:sz w:val="20"/>
                <w:szCs w:val="20"/>
              </w:rPr>
              <w:t>29</w:t>
            </w:r>
          </w:p>
        </w:tc>
        <w:tc>
          <w:tcPr>
            <w:tcW w:w="870" w:type="dxa"/>
            <w:shd w:val="clear" w:color="auto" w:fill="FFFFFF"/>
            <w:vAlign w:val="center"/>
          </w:tcPr>
          <w:p w14:paraId="3D25B1F9" w14:textId="77777777" w:rsidR="00805C9E" w:rsidRPr="00FC2655" w:rsidRDefault="00805C9E" w:rsidP="0037063B">
            <w:pPr>
              <w:jc w:val="center"/>
              <w:rPr>
                <w:sz w:val="20"/>
                <w:szCs w:val="20"/>
              </w:rPr>
            </w:pPr>
            <w:r w:rsidRPr="00FC2655">
              <w:rPr>
                <w:sz w:val="20"/>
                <w:szCs w:val="20"/>
              </w:rPr>
              <w:t>31</w:t>
            </w:r>
          </w:p>
        </w:tc>
        <w:tc>
          <w:tcPr>
            <w:tcW w:w="870" w:type="dxa"/>
            <w:shd w:val="clear" w:color="auto" w:fill="FFFFFF"/>
            <w:vAlign w:val="center"/>
          </w:tcPr>
          <w:p w14:paraId="6A296B75" w14:textId="77777777" w:rsidR="00805C9E" w:rsidRPr="00FC2655" w:rsidRDefault="00805C9E" w:rsidP="0037063B">
            <w:pPr>
              <w:jc w:val="center"/>
              <w:rPr>
                <w:sz w:val="20"/>
                <w:szCs w:val="20"/>
              </w:rPr>
            </w:pPr>
            <w:r w:rsidRPr="00FC2655">
              <w:rPr>
                <w:sz w:val="20"/>
                <w:szCs w:val="20"/>
              </w:rPr>
              <w:t>9</w:t>
            </w:r>
          </w:p>
        </w:tc>
        <w:tc>
          <w:tcPr>
            <w:tcW w:w="1147" w:type="dxa"/>
            <w:shd w:val="clear" w:color="auto" w:fill="FFFFFF"/>
            <w:vAlign w:val="center"/>
          </w:tcPr>
          <w:p w14:paraId="520C44B7" w14:textId="77777777" w:rsidR="00805C9E" w:rsidRPr="00FC2655" w:rsidRDefault="00805C9E" w:rsidP="0037063B">
            <w:pPr>
              <w:jc w:val="center"/>
              <w:rPr>
                <w:sz w:val="20"/>
                <w:szCs w:val="20"/>
              </w:rPr>
            </w:pPr>
            <w:r w:rsidRPr="00FC2655">
              <w:rPr>
                <w:sz w:val="20"/>
                <w:szCs w:val="20"/>
              </w:rPr>
              <w:t>8,18</w:t>
            </w:r>
          </w:p>
        </w:tc>
        <w:tc>
          <w:tcPr>
            <w:tcW w:w="593" w:type="dxa"/>
            <w:shd w:val="clear" w:color="auto" w:fill="FFFFFF"/>
            <w:vAlign w:val="center"/>
          </w:tcPr>
          <w:p w14:paraId="3BB4F8D2" w14:textId="77777777" w:rsidR="00805C9E" w:rsidRPr="00FC2655" w:rsidRDefault="00805C9E" w:rsidP="0037063B">
            <w:pPr>
              <w:jc w:val="center"/>
              <w:rPr>
                <w:sz w:val="20"/>
                <w:szCs w:val="20"/>
              </w:rPr>
            </w:pPr>
            <w:r w:rsidRPr="00FC2655">
              <w:rPr>
                <w:sz w:val="20"/>
                <w:szCs w:val="20"/>
              </w:rPr>
              <w:t>23</w:t>
            </w:r>
          </w:p>
        </w:tc>
        <w:tc>
          <w:tcPr>
            <w:tcW w:w="870" w:type="dxa"/>
            <w:shd w:val="clear" w:color="auto" w:fill="FFFFFF"/>
            <w:vAlign w:val="center"/>
          </w:tcPr>
          <w:p w14:paraId="28BA700D" w14:textId="77777777" w:rsidR="00805C9E" w:rsidRPr="00FC2655" w:rsidRDefault="00805C9E" w:rsidP="0037063B">
            <w:pPr>
              <w:jc w:val="center"/>
              <w:rPr>
                <w:sz w:val="20"/>
                <w:szCs w:val="20"/>
              </w:rPr>
            </w:pPr>
            <w:r w:rsidRPr="00FC2655">
              <w:rPr>
                <w:sz w:val="20"/>
                <w:szCs w:val="20"/>
              </w:rPr>
              <w:t>30,7</w:t>
            </w:r>
          </w:p>
        </w:tc>
        <w:tc>
          <w:tcPr>
            <w:tcW w:w="870" w:type="dxa"/>
            <w:shd w:val="clear" w:color="auto" w:fill="FFFFFF"/>
            <w:vAlign w:val="center"/>
          </w:tcPr>
          <w:p w14:paraId="13695B72" w14:textId="77777777" w:rsidR="00805C9E" w:rsidRPr="00FC2655" w:rsidRDefault="00805C9E" w:rsidP="0037063B">
            <w:pPr>
              <w:jc w:val="center"/>
              <w:rPr>
                <w:sz w:val="20"/>
                <w:szCs w:val="20"/>
              </w:rPr>
            </w:pPr>
            <w:r w:rsidRPr="00FC2655">
              <w:rPr>
                <w:sz w:val="20"/>
                <w:szCs w:val="20"/>
              </w:rPr>
              <w:t>100</w:t>
            </w:r>
          </w:p>
        </w:tc>
      </w:tr>
      <w:tr w:rsidR="00A24746" w:rsidRPr="00A24746" w14:paraId="014E45E8" w14:textId="77777777" w:rsidTr="00FC2655">
        <w:trPr>
          <w:trHeight w:val="170"/>
        </w:trPr>
        <w:tc>
          <w:tcPr>
            <w:tcW w:w="869" w:type="dxa"/>
            <w:vMerge/>
          </w:tcPr>
          <w:p w14:paraId="4E7AD643" w14:textId="77777777" w:rsidR="00805C9E" w:rsidRPr="00A24746" w:rsidRDefault="00805C9E" w:rsidP="0037063B">
            <w:pPr>
              <w:rPr>
                <w:sz w:val="20"/>
                <w:szCs w:val="20"/>
              </w:rPr>
            </w:pPr>
          </w:p>
        </w:tc>
        <w:tc>
          <w:tcPr>
            <w:tcW w:w="869" w:type="dxa"/>
          </w:tcPr>
          <w:p w14:paraId="597AB0CA" w14:textId="77777777" w:rsidR="00805C9E" w:rsidRPr="00FC2655" w:rsidRDefault="00805C9E" w:rsidP="0037063B">
            <w:pPr>
              <w:rPr>
                <w:sz w:val="20"/>
                <w:szCs w:val="20"/>
              </w:rPr>
            </w:pPr>
            <w:r w:rsidRPr="00FC2655">
              <w:rPr>
                <w:sz w:val="20"/>
                <w:szCs w:val="20"/>
              </w:rPr>
              <w:t>6</w:t>
            </w:r>
          </w:p>
        </w:tc>
        <w:tc>
          <w:tcPr>
            <w:tcW w:w="1041" w:type="dxa"/>
            <w:shd w:val="clear" w:color="auto" w:fill="FFFFFF"/>
            <w:vAlign w:val="center"/>
          </w:tcPr>
          <w:p w14:paraId="52DD172A" w14:textId="77777777" w:rsidR="00805C9E" w:rsidRPr="00FC2655" w:rsidRDefault="00805C9E" w:rsidP="0037063B">
            <w:pPr>
              <w:jc w:val="center"/>
              <w:rPr>
                <w:sz w:val="20"/>
                <w:szCs w:val="20"/>
              </w:rPr>
            </w:pPr>
            <w:r w:rsidRPr="00FC2655">
              <w:rPr>
                <w:sz w:val="20"/>
                <w:szCs w:val="20"/>
              </w:rPr>
              <w:t>80</w:t>
            </w:r>
          </w:p>
        </w:tc>
        <w:tc>
          <w:tcPr>
            <w:tcW w:w="697" w:type="dxa"/>
            <w:shd w:val="clear" w:color="auto" w:fill="FFFFFF"/>
            <w:vAlign w:val="center"/>
          </w:tcPr>
          <w:p w14:paraId="06CE81AD" w14:textId="77777777" w:rsidR="00805C9E" w:rsidRPr="00FC2655" w:rsidRDefault="00805C9E" w:rsidP="0037063B">
            <w:pPr>
              <w:jc w:val="center"/>
              <w:rPr>
                <w:sz w:val="20"/>
                <w:szCs w:val="20"/>
              </w:rPr>
            </w:pPr>
            <w:r w:rsidRPr="00FC2655">
              <w:rPr>
                <w:sz w:val="20"/>
                <w:szCs w:val="20"/>
              </w:rPr>
              <w:t>5</w:t>
            </w:r>
          </w:p>
        </w:tc>
        <w:tc>
          <w:tcPr>
            <w:tcW w:w="870" w:type="dxa"/>
            <w:shd w:val="clear" w:color="auto" w:fill="FFFFFF"/>
            <w:vAlign w:val="center"/>
          </w:tcPr>
          <w:p w14:paraId="3B516E0A" w14:textId="77777777" w:rsidR="00805C9E" w:rsidRPr="00FC2655" w:rsidRDefault="00805C9E" w:rsidP="0037063B">
            <w:pPr>
              <w:jc w:val="center"/>
              <w:rPr>
                <w:sz w:val="20"/>
                <w:szCs w:val="20"/>
              </w:rPr>
            </w:pPr>
            <w:r w:rsidRPr="00FC2655">
              <w:rPr>
                <w:sz w:val="20"/>
                <w:szCs w:val="20"/>
              </w:rPr>
              <w:t>27</w:t>
            </w:r>
          </w:p>
        </w:tc>
        <w:tc>
          <w:tcPr>
            <w:tcW w:w="870" w:type="dxa"/>
            <w:shd w:val="clear" w:color="auto" w:fill="FFFFFF"/>
            <w:vAlign w:val="center"/>
          </w:tcPr>
          <w:p w14:paraId="3DF74535" w14:textId="77777777" w:rsidR="00805C9E" w:rsidRPr="00FC2655" w:rsidRDefault="00805C9E" w:rsidP="0037063B">
            <w:pPr>
              <w:jc w:val="center"/>
              <w:rPr>
                <w:sz w:val="20"/>
                <w:szCs w:val="20"/>
              </w:rPr>
            </w:pPr>
            <w:r w:rsidRPr="00FC2655">
              <w:rPr>
                <w:sz w:val="20"/>
                <w:szCs w:val="20"/>
              </w:rPr>
              <w:t>36</w:t>
            </w:r>
          </w:p>
        </w:tc>
        <w:tc>
          <w:tcPr>
            <w:tcW w:w="870" w:type="dxa"/>
            <w:shd w:val="clear" w:color="auto" w:fill="FFFFFF"/>
            <w:vAlign w:val="center"/>
          </w:tcPr>
          <w:p w14:paraId="5226D859" w14:textId="77777777" w:rsidR="00805C9E" w:rsidRPr="00FC2655" w:rsidRDefault="00805C9E" w:rsidP="0037063B">
            <w:pPr>
              <w:jc w:val="center"/>
              <w:rPr>
                <w:sz w:val="20"/>
                <w:szCs w:val="20"/>
              </w:rPr>
            </w:pPr>
            <w:r w:rsidRPr="00FC2655">
              <w:rPr>
                <w:sz w:val="20"/>
                <w:szCs w:val="20"/>
              </w:rPr>
              <w:t>12</w:t>
            </w:r>
          </w:p>
        </w:tc>
        <w:tc>
          <w:tcPr>
            <w:tcW w:w="1147" w:type="dxa"/>
            <w:shd w:val="clear" w:color="auto" w:fill="FFFFFF"/>
            <w:vAlign w:val="center"/>
          </w:tcPr>
          <w:p w14:paraId="37469CDC" w14:textId="77777777" w:rsidR="00805C9E" w:rsidRPr="00FC2655" w:rsidRDefault="00805C9E" w:rsidP="0037063B">
            <w:pPr>
              <w:jc w:val="center"/>
              <w:rPr>
                <w:sz w:val="20"/>
                <w:szCs w:val="20"/>
              </w:rPr>
            </w:pPr>
            <w:r w:rsidRPr="00FC2655">
              <w:rPr>
                <w:sz w:val="20"/>
                <w:szCs w:val="20"/>
              </w:rPr>
              <w:t>8,01</w:t>
            </w:r>
          </w:p>
        </w:tc>
        <w:tc>
          <w:tcPr>
            <w:tcW w:w="593" w:type="dxa"/>
            <w:shd w:val="clear" w:color="auto" w:fill="FFFFFF"/>
            <w:vAlign w:val="center"/>
          </w:tcPr>
          <w:p w14:paraId="2AFC6530" w14:textId="77777777" w:rsidR="00805C9E" w:rsidRPr="00FC2655" w:rsidRDefault="00805C9E" w:rsidP="0037063B">
            <w:pPr>
              <w:jc w:val="center"/>
              <w:rPr>
                <w:sz w:val="20"/>
                <w:szCs w:val="20"/>
              </w:rPr>
            </w:pPr>
            <w:r w:rsidRPr="00FC2655">
              <w:rPr>
                <w:sz w:val="20"/>
                <w:szCs w:val="20"/>
              </w:rPr>
              <w:t>17</w:t>
            </w:r>
          </w:p>
        </w:tc>
        <w:tc>
          <w:tcPr>
            <w:tcW w:w="870" w:type="dxa"/>
            <w:shd w:val="clear" w:color="auto" w:fill="FFFFFF"/>
            <w:vAlign w:val="center"/>
          </w:tcPr>
          <w:p w14:paraId="2FC29DEF" w14:textId="77777777" w:rsidR="00805C9E" w:rsidRPr="00FC2655" w:rsidRDefault="00805C9E" w:rsidP="0037063B">
            <w:pPr>
              <w:jc w:val="center"/>
              <w:rPr>
                <w:sz w:val="20"/>
                <w:szCs w:val="20"/>
              </w:rPr>
            </w:pPr>
            <w:r w:rsidRPr="00FC2655">
              <w:rPr>
                <w:sz w:val="20"/>
                <w:szCs w:val="20"/>
              </w:rPr>
              <w:t>21,3</w:t>
            </w:r>
          </w:p>
        </w:tc>
        <w:tc>
          <w:tcPr>
            <w:tcW w:w="870" w:type="dxa"/>
            <w:shd w:val="clear" w:color="auto" w:fill="FFFFFF"/>
            <w:vAlign w:val="center"/>
          </w:tcPr>
          <w:p w14:paraId="583195D7" w14:textId="77777777" w:rsidR="00805C9E" w:rsidRPr="00FC2655" w:rsidRDefault="00805C9E" w:rsidP="0037063B">
            <w:pPr>
              <w:jc w:val="center"/>
              <w:rPr>
                <w:sz w:val="20"/>
                <w:szCs w:val="20"/>
              </w:rPr>
            </w:pPr>
            <w:r w:rsidRPr="00FC2655">
              <w:rPr>
                <w:sz w:val="20"/>
                <w:szCs w:val="20"/>
              </w:rPr>
              <w:t>100</w:t>
            </w:r>
          </w:p>
        </w:tc>
      </w:tr>
      <w:tr w:rsidR="00A24746" w:rsidRPr="00A24746" w14:paraId="3C137D63" w14:textId="77777777" w:rsidTr="00FC2655">
        <w:trPr>
          <w:trHeight w:val="170"/>
        </w:trPr>
        <w:tc>
          <w:tcPr>
            <w:tcW w:w="869" w:type="dxa"/>
            <w:vMerge/>
          </w:tcPr>
          <w:p w14:paraId="32DC7EDE" w14:textId="77777777" w:rsidR="00805C9E" w:rsidRPr="00A24746" w:rsidRDefault="00805C9E" w:rsidP="0037063B">
            <w:pPr>
              <w:rPr>
                <w:sz w:val="20"/>
                <w:szCs w:val="20"/>
              </w:rPr>
            </w:pPr>
          </w:p>
        </w:tc>
        <w:tc>
          <w:tcPr>
            <w:tcW w:w="869" w:type="dxa"/>
          </w:tcPr>
          <w:p w14:paraId="4FFBDD38" w14:textId="77777777" w:rsidR="00805C9E" w:rsidRPr="00FC2655" w:rsidRDefault="00805C9E" w:rsidP="0037063B">
            <w:pPr>
              <w:rPr>
                <w:sz w:val="20"/>
                <w:szCs w:val="20"/>
              </w:rPr>
            </w:pPr>
            <w:r w:rsidRPr="00FC2655">
              <w:rPr>
                <w:sz w:val="20"/>
                <w:szCs w:val="20"/>
              </w:rPr>
              <w:t>7</w:t>
            </w:r>
          </w:p>
        </w:tc>
        <w:tc>
          <w:tcPr>
            <w:tcW w:w="1041" w:type="dxa"/>
            <w:shd w:val="clear" w:color="auto" w:fill="FFFFFF"/>
            <w:vAlign w:val="center"/>
          </w:tcPr>
          <w:p w14:paraId="0C629922" w14:textId="77777777" w:rsidR="00805C9E" w:rsidRPr="00FC2655" w:rsidRDefault="00805C9E" w:rsidP="0037063B">
            <w:pPr>
              <w:jc w:val="center"/>
              <w:rPr>
                <w:sz w:val="20"/>
                <w:szCs w:val="20"/>
              </w:rPr>
            </w:pPr>
            <w:r w:rsidRPr="00FC2655">
              <w:rPr>
                <w:sz w:val="20"/>
                <w:szCs w:val="20"/>
              </w:rPr>
              <w:t>76</w:t>
            </w:r>
          </w:p>
        </w:tc>
        <w:tc>
          <w:tcPr>
            <w:tcW w:w="697" w:type="dxa"/>
            <w:shd w:val="clear" w:color="auto" w:fill="FFFFFF"/>
            <w:vAlign w:val="center"/>
          </w:tcPr>
          <w:p w14:paraId="3D9958CF" w14:textId="77777777" w:rsidR="00805C9E" w:rsidRPr="00FC2655" w:rsidRDefault="00805C9E" w:rsidP="0037063B">
            <w:pPr>
              <w:jc w:val="center"/>
              <w:rPr>
                <w:sz w:val="20"/>
                <w:szCs w:val="20"/>
              </w:rPr>
            </w:pPr>
            <w:r w:rsidRPr="00FC2655">
              <w:rPr>
                <w:sz w:val="20"/>
                <w:szCs w:val="20"/>
              </w:rPr>
              <w:t>6</w:t>
            </w:r>
          </w:p>
        </w:tc>
        <w:tc>
          <w:tcPr>
            <w:tcW w:w="870" w:type="dxa"/>
            <w:shd w:val="clear" w:color="auto" w:fill="FFFFFF"/>
            <w:vAlign w:val="center"/>
          </w:tcPr>
          <w:p w14:paraId="3EF0E487" w14:textId="77777777" w:rsidR="00805C9E" w:rsidRPr="00FC2655" w:rsidRDefault="00805C9E" w:rsidP="0037063B">
            <w:pPr>
              <w:jc w:val="center"/>
              <w:rPr>
                <w:sz w:val="20"/>
                <w:szCs w:val="20"/>
              </w:rPr>
            </w:pPr>
            <w:r w:rsidRPr="00FC2655">
              <w:rPr>
                <w:sz w:val="20"/>
                <w:szCs w:val="20"/>
              </w:rPr>
              <w:t>13</w:t>
            </w:r>
          </w:p>
        </w:tc>
        <w:tc>
          <w:tcPr>
            <w:tcW w:w="870" w:type="dxa"/>
            <w:shd w:val="clear" w:color="auto" w:fill="FFFFFF"/>
            <w:vAlign w:val="center"/>
          </w:tcPr>
          <w:p w14:paraId="3A7BD507" w14:textId="77777777" w:rsidR="00805C9E" w:rsidRPr="00FC2655" w:rsidRDefault="00805C9E" w:rsidP="0037063B">
            <w:pPr>
              <w:jc w:val="center"/>
              <w:rPr>
                <w:sz w:val="20"/>
                <w:szCs w:val="20"/>
              </w:rPr>
            </w:pPr>
            <w:r w:rsidRPr="00FC2655">
              <w:rPr>
                <w:sz w:val="20"/>
                <w:szCs w:val="20"/>
              </w:rPr>
              <w:t>35</w:t>
            </w:r>
          </w:p>
        </w:tc>
        <w:tc>
          <w:tcPr>
            <w:tcW w:w="870" w:type="dxa"/>
            <w:shd w:val="clear" w:color="auto" w:fill="FFFFFF"/>
            <w:vAlign w:val="center"/>
          </w:tcPr>
          <w:p w14:paraId="3BA83A0C" w14:textId="77777777" w:rsidR="00805C9E" w:rsidRPr="00FC2655" w:rsidRDefault="00805C9E" w:rsidP="0037063B">
            <w:pPr>
              <w:jc w:val="center"/>
              <w:rPr>
                <w:sz w:val="20"/>
                <w:szCs w:val="20"/>
              </w:rPr>
            </w:pPr>
            <w:r w:rsidRPr="00FC2655">
              <w:rPr>
                <w:sz w:val="20"/>
                <w:szCs w:val="20"/>
              </w:rPr>
              <w:t>21</w:t>
            </w:r>
          </w:p>
        </w:tc>
        <w:tc>
          <w:tcPr>
            <w:tcW w:w="1147" w:type="dxa"/>
            <w:shd w:val="clear" w:color="auto" w:fill="FFFFFF"/>
            <w:vAlign w:val="center"/>
          </w:tcPr>
          <w:p w14:paraId="3FC7A34B" w14:textId="77777777" w:rsidR="00805C9E" w:rsidRPr="00FC2655" w:rsidRDefault="00805C9E" w:rsidP="0037063B">
            <w:pPr>
              <w:jc w:val="center"/>
              <w:rPr>
                <w:sz w:val="20"/>
                <w:szCs w:val="20"/>
              </w:rPr>
            </w:pPr>
            <w:r w:rsidRPr="00FC2655">
              <w:rPr>
                <w:sz w:val="20"/>
                <w:szCs w:val="20"/>
              </w:rPr>
              <w:t>7,68</w:t>
            </w:r>
          </w:p>
        </w:tc>
        <w:tc>
          <w:tcPr>
            <w:tcW w:w="593" w:type="dxa"/>
            <w:shd w:val="clear" w:color="auto" w:fill="FFFFFF"/>
            <w:vAlign w:val="center"/>
          </w:tcPr>
          <w:p w14:paraId="68D05247" w14:textId="77777777" w:rsidR="00805C9E" w:rsidRPr="00FC2655" w:rsidRDefault="00805C9E" w:rsidP="0037063B">
            <w:pPr>
              <w:jc w:val="center"/>
              <w:rPr>
                <w:sz w:val="20"/>
                <w:szCs w:val="20"/>
              </w:rPr>
            </w:pPr>
            <w:r w:rsidRPr="00FC2655">
              <w:rPr>
                <w:sz w:val="20"/>
                <w:szCs w:val="20"/>
              </w:rPr>
              <w:t>11</w:t>
            </w:r>
          </w:p>
        </w:tc>
        <w:tc>
          <w:tcPr>
            <w:tcW w:w="870" w:type="dxa"/>
            <w:shd w:val="clear" w:color="auto" w:fill="FFFFFF"/>
            <w:vAlign w:val="center"/>
          </w:tcPr>
          <w:p w14:paraId="1AF16C6D" w14:textId="77777777" w:rsidR="00805C9E" w:rsidRPr="00FC2655" w:rsidRDefault="00805C9E" w:rsidP="0037063B">
            <w:pPr>
              <w:jc w:val="center"/>
              <w:rPr>
                <w:sz w:val="20"/>
                <w:szCs w:val="20"/>
              </w:rPr>
            </w:pPr>
            <w:r w:rsidRPr="00FC2655">
              <w:rPr>
                <w:sz w:val="20"/>
                <w:szCs w:val="20"/>
              </w:rPr>
              <w:t>14,5</w:t>
            </w:r>
          </w:p>
        </w:tc>
        <w:tc>
          <w:tcPr>
            <w:tcW w:w="870" w:type="dxa"/>
            <w:shd w:val="clear" w:color="auto" w:fill="FFFFFF"/>
            <w:vAlign w:val="center"/>
          </w:tcPr>
          <w:p w14:paraId="3AD94406" w14:textId="77777777" w:rsidR="00805C9E" w:rsidRPr="00FC2655" w:rsidRDefault="00805C9E" w:rsidP="0037063B">
            <w:pPr>
              <w:jc w:val="center"/>
              <w:rPr>
                <w:sz w:val="20"/>
                <w:szCs w:val="20"/>
              </w:rPr>
            </w:pPr>
            <w:r w:rsidRPr="00FC2655">
              <w:rPr>
                <w:sz w:val="20"/>
                <w:szCs w:val="20"/>
              </w:rPr>
              <w:t>100</w:t>
            </w:r>
          </w:p>
        </w:tc>
      </w:tr>
      <w:tr w:rsidR="00A24746" w:rsidRPr="00A24746" w14:paraId="1FB9A687" w14:textId="77777777" w:rsidTr="00FC2655">
        <w:trPr>
          <w:trHeight w:val="170"/>
        </w:trPr>
        <w:tc>
          <w:tcPr>
            <w:tcW w:w="869" w:type="dxa"/>
            <w:vMerge/>
          </w:tcPr>
          <w:p w14:paraId="52BE0552" w14:textId="77777777" w:rsidR="00805C9E" w:rsidRPr="00A24746" w:rsidRDefault="00805C9E" w:rsidP="0037063B">
            <w:pPr>
              <w:rPr>
                <w:sz w:val="20"/>
                <w:szCs w:val="20"/>
              </w:rPr>
            </w:pPr>
          </w:p>
        </w:tc>
        <w:tc>
          <w:tcPr>
            <w:tcW w:w="869" w:type="dxa"/>
          </w:tcPr>
          <w:p w14:paraId="5EDF0A22" w14:textId="77777777" w:rsidR="00805C9E" w:rsidRPr="00FC2655" w:rsidRDefault="00805C9E" w:rsidP="0037063B">
            <w:pPr>
              <w:rPr>
                <w:sz w:val="20"/>
                <w:szCs w:val="20"/>
              </w:rPr>
            </w:pPr>
            <w:r w:rsidRPr="00FC2655">
              <w:rPr>
                <w:sz w:val="20"/>
                <w:szCs w:val="20"/>
              </w:rPr>
              <w:t>8</w:t>
            </w:r>
          </w:p>
        </w:tc>
        <w:tc>
          <w:tcPr>
            <w:tcW w:w="1041" w:type="dxa"/>
            <w:shd w:val="clear" w:color="auto" w:fill="FFFFFF"/>
            <w:vAlign w:val="center"/>
          </w:tcPr>
          <w:p w14:paraId="2D94910C" w14:textId="77777777" w:rsidR="00805C9E" w:rsidRPr="00FC2655" w:rsidRDefault="00805C9E" w:rsidP="0037063B">
            <w:pPr>
              <w:jc w:val="center"/>
              <w:rPr>
                <w:sz w:val="20"/>
                <w:szCs w:val="20"/>
              </w:rPr>
            </w:pPr>
            <w:r w:rsidRPr="00FC2655">
              <w:rPr>
                <w:sz w:val="20"/>
                <w:szCs w:val="20"/>
              </w:rPr>
              <w:t>75</w:t>
            </w:r>
          </w:p>
        </w:tc>
        <w:tc>
          <w:tcPr>
            <w:tcW w:w="697" w:type="dxa"/>
            <w:shd w:val="clear" w:color="auto" w:fill="FFFFFF"/>
            <w:vAlign w:val="center"/>
          </w:tcPr>
          <w:p w14:paraId="378D32E8" w14:textId="77777777" w:rsidR="00805C9E" w:rsidRPr="00FC2655" w:rsidRDefault="00805C9E" w:rsidP="0037063B">
            <w:pPr>
              <w:jc w:val="center"/>
              <w:rPr>
                <w:sz w:val="20"/>
                <w:szCs w:val="20"/>
              </w:rPr>
            </w:pPr>
            <w:r w:rsidRPr="00FC2655">
              <w:rPr>
                <w:sz w:val="20"/>
                <w:szCs w:val="20"/>
              </w:rPr>
              <w:t>4</w:t>
            </w:r>
          </w:p>
        </w:tc>
        <w:tc>
          <w:tcPr>
            <w:tcW w:w="870" w:type="dxa"/>
            <w:shd w:val="clear" w:color="auto" w:fill="FFFFFF"/>
            <w:vAlign w:val="center"/>
          </w:tcPr>
          <w:p w14:paraId="3EE6B4F0" w14:textId="77777777" w:rsidR="00805C9E" w:rsidRPr="00FC2655" w:rsidRDefault="00805C9E" w:rsidP="0037063B">
            <w:pPr>
              <w:jc w:val="center"/>
              <w:rPr>
                <w:sz w:val="20"/>
                <w:szCs w:val="20"/>
              </w:rPr>
            </w:pPr>
            <w:r w:rsidRPr="00FC2655">
              <w:rPr>
                <w:sz w:val="20"/>
                <w:szCs w:val="20"/>
              </w:rPr>
              <w:t>22</w:t>
            </w:r>
          </w:p>
        </w:tc>
        <w:tc>
          <w:tcPr>
            <w:tcW w:w="870" w:type="dxa"/>
            <w:shd w:val="clear" w:color="auto" w:fill="FFFFFF"/>
            <w:vAlign w:val="center"/>
          </w:tcPr>
          <w:p w14:paraId="33B8400B" w14:textId="77777777" w:rsidR="00805C9E" w:rsidRPr="00FC2655" w:rsidRDefault="00805C9E" w:rsidP="0037063B">
            <w:pPr>
              <w:jc w:val="center"/>
              <w:rPr>
                <w:sz w:val="20"/>
                <w:szCs w:val="20"/>
              </w:rPr>
            </w:pPr>
            <w:r w:rsidRPr="00FC2655">
              <w:rPr>
                <w:sz w:val="20"/>
                <w:szCs w:val="20"/>
              </w:rPr>
              <w:t>20</w:t>
            </w:r>
          </w:p>
        </w:tc>
        <w:tc>
          <w:tcPr>
            <w:tcW w:w="870" w:type="dxa"/>
            <w:shd w:val="clear" w:color="auto" w:fill="FFFFFF"/>
            <w:vAlign w:val="center"/>
          </w:tcPr>
          <w:p w14:paraId="3E7DAC34" w14:textId="77777777" w:rsidR="00805C9E" w:rsidRPr="00FC2655" w:rsidRDefault="00805C9E" w:rsidP="0037063B">
            <w:pPr>
              <w:jc w:val="center"/>
              <w:rPr>
                <w:sz w:val="20"/>
                <w:szCs w:val="20"/>
              </w:rPr>
            </w:pPr>
            <w:r w:rsidRPr="00FC2655">
              <w:rPr>
                <w:sz w:val="20"/>
                <w:szCs w:val="20"/>
              </w:rPr>
              <w:t>28</w:t>
            </w:r>
          </w:p>
        </w:tc>
        <w:tc>
          <w:tcPr>
            <w:tcW w:w="1147" w:type="dxa"/>
            <w:shd w:val="clear" w:color="auto" w:fill="FFFFFF"/>
            <w:vAlign w:val="center"/>
          </w:tcPr>
          <w:p w14:paraId="7644284B" w14:textId="77777777" w:rsidR="00805C9E" w:rsidRPr="00FC2655" w:rsidRDefault="00805C9E" w:rsidP="0037063B">
            <w:pPr>
              <w:jc w:val="center"/>
              <w:rPr>
                <w:sz w:val="20"/>
                <w:szCs w:val="20"/>
              </w:rPr>
            </w:pPr>
            <w:r w:rsidRPr="00FC2655">
              <w:rPr>
                <w:sz w:val="20"/>
                <w:szCs w:val="20"/>
              </w:rPr>
              <w:t>7,48</w:t>
            </w:r>
          </w:p>
        </w:tc>
        <w:tc>
          <w:tcPr>
            <w:tcW w:w="593" w:type="dxa"/>
            <w:shd w:val="clear" w:color="auto" w:fill="FFFFFF"/>
            <w:vAlign w:val="center"/>
          </w:tcPr>
          <w:p w14:paraId="2FCACA8B" w14:textId="77777777" w:rsidR="00805C9E" w:rsidRPr="00FC2655" w:rsidRDefault="00805C9E" w:rsidP="0037063B">
            <w:pPr>
              <w:jc w:val="center"/>
              <w:rPr>
                <w:sz w:val="20"/>
                <w:szCs w:val="20"/>
              </w:rPr>
            </w:pPr>
            <w:r w:rsidRPr="00FC2655">
              <w:rPr>
                <w:sz w:val="20"/>
                <w:szCs w:val="20"/>
              </w:rPr>
              <w:t>14</w:t>
            </w:r>
          </w:p>
        </w:tc>
        <w:tc>
          <w:tcPr>
            <w:tcW w:w="870" w:type="dxa"/>
            <w:shd w:val="clear" w:color="auto" w:fill="FFFFFF"/>
            <w:vAlign w:val="center"/>
          </w:tcPr>
          <w:p w14:paraId="11C915BC" w14:textId="77777777" w:rsidR="00805C9E" w:rsidRPr="00FC2655" w:rsidRDefault="00805C9E" w:rsidP="0037063B">
            <w:pPr>
              <w:jc w:val="center"/>
              <w:rPr>
                <w:sz w:val="20"/>
                <w:szCs w:val="20"/>
              </w:rPr>
            </w:pPr>
            <w:r w:rsidRPr="00FC2655">
              <w:rPr>
                <w:sz w:val="20"/>
                <w:szCs w:val="20"/>
              </w:rPr>
              <w:t>18,7</w:t>
            </w:r>
          </w:p>
        </w:tc>
        <w:tc>
          <w:tcPr>
            <w:tcW w:w="870" w:type="dxa"/>
            <w:shd w:val="clear" w:color="auto" w:fill="FFFFFF"/>
            <w:vAlign w:val="center"/>
          </w:tcPr>
          <w:p w14:paraId="6A537B9A" w14:textId="77777777" w:rsidR="00805C9E" w:rsidRPr="00FC2655" w:rsidRDefault="00805C9E" w:rsidP="0037063B">
            <w:pPr>
              <w:jc w:val="center"/>
              <w:rPr>
                <w:sz w:val="20"/>
                <w:szCs w:val="20"/>
              </w:rPr>
            </w:pPr>
            <w:r w:rsidRPr="00FC2655">
              <w:rPr>
                <w:sz w:val="20"/>
                <w:szCs w:val="20"/>
              </w:rPr>
              <w:t>100</w:t>
            </w:r>
          </w:p>
        </w:tc>
      </w:tr>
      <w:tr w:rsidR="00A24746" w:rsidRPr="00A24746" w14:paraId="0D3ACFD2" w14:textId="77777777" w:rsidTr="00FC2655">
        <w:trPr>
          <w:trHeight w:val="170"/>
        </w:trPr>
        <w:tc>
          <w:tcPr>
            <w:tcW w:w="869" w:type="dxa"/>
            <w:vMerge/>
          </w:tcPr>
          <w:p w14:paraId="30364BE1" w14:textId="77777777" w:rsidR="00805C9E" w:rsidRPr="00A24746" w:rsidRDefault="00805C9E" w:rsidP="0037063B">
            <w:pPr>
              <w:rPr>
                <w:b/>
                <w:sz w:val="20"/>
                <w:szCs w:val="20"/>
              </w:rPr>
            </w:pPr>
          </w:p>
        </w:tc>
        <w:tc>
          <w:tcPr>
            <w:tcW w:w="869" w:type="dxa"/>
          </w:tcPr>
          <w:p w14:paraId="2E09D17A" w14:textId="77777777" w:rsidR="00805C9E" w:rsidRPr="00A24746" w:rsidRDefault="00805C9E" w:rsidP="0037063B">
            <w:pPr>
              <w:rPr>
                <w:b/>
                <w:sz w:val="20"/>
                <w:szCs w:val="20"/>
              </w:rPr>
            </w:pPr>
            <w:r w:rsidRPr="00A24746">
              <w:rPr>
                <w:b/>
                <w:sz w:val="20"/>
                <w:szCs w:val="20"/>
              </w:rPr>
              <w:t>Iš viso</w:t>
            </w:r>
          </w:p>
        </w:tc>
        <w:tc>
          <w:tcPr>
            <w:tcW w:w="1041" w:type="dxa"/>
            <w:shd w:val="clear" w:color="auto" w:fill="FFFFFF"/>
            <w:vAlign w:val="center"/>
          </w:tcPr>
          <w:p w14:paraId="49B60DE3" w14:textId="77777777" w:rsidR="00805C9E" w:rsidRPr="00A24746" w:rsidRDefault="00805C9E" w:rsidP="0037063B">
            <w:pPr>
              <w:jc w:val="center"/>
              <w:rPr>
                <w:b/>
                <w:sz w:val="20"/>
                <w:szCs w:val="20"/>
              </w:rPr>
            </w:pPr>
            <w:r w:rsidRPr="00A24746">
              <w:rPr>
                <w:b/>
                <w:sz w:val="20"/>
                <w:szCs w:val="20"/>
              </w:rPr>
              <w:t>306</w:t>
            </w:r>
          </w:p>
        </w:tc>
        <w:tc>
          <w:tcPr>
            <w:tcW w:w="697" w:type="dxa"/>
            <w:shd w:val="clear" w:color="auto" w:fill="FFFFFF"/>
            <w:vAlign w:val="center"/>
          </w:tcPr>
          <w:p w14:paraId="683F8BC3" w14:textId="77777777" w:rsidR="00805C9E" w:rsidRPr="00A24746" w:rsidRDefault="00805C9E" w:rsidP="0037063B">
            <w:pPr>
              <w:jc w:val="center"/>
              <w:rPr>
                <w:b/>
                <w:sz w:val="20"/>
                <w:szCs w:val="20"/>
              </w:rPr>
            </w:pPr>
            <w:r w:rsidRPr="00A24746">
              <w:rPr>
                <w:b/>
                <w:sz w:val="20"/>
                <w:szCs w:val="20"/>
              </w:rPr>
              <w:t>21</w:t>
            </w:r>
          </w:p>
        </w:tc>
        <w:tc>
          <w:tcPr>
            <w:tcW w:w="870" w:type="dxa"/>
            <w:shd w:val="clear" w:color="auto" w:fill="FFFFFF"/>
            <w:vAlign w:val="center"/>
          </w:tcPr>
          <w:p w14:paraId="68E1B0EC" w14:textId="77777777" w:rsidR="00805C9E" w:rsidRPr="00A24746" w:rsidRDefault="00805C9E" w:rsidP="0037063B">
            <w:pPr>
              <w:jc w:val="center"/>
              <w:rPr>
                <w:b/>
                <w:sz w:val="20"/>
                <w:szCs w:val="20"/>
              </w:rPr>
            </w:pPr>
            <w:r w:rsidRPr="00A24746">
              <w:rPr>
                <w:b/>
                <w:sz w:val="20"/>
                <w:szCs w:val="20"/>
              </w:rPr>
              <w:t>91</w:t>
            </w:r>
          </w:p>
        </w:tc>
        <w:tc>
          <w:tcPr>
            <w:tcW w:w="870" w:type="dxa"/>
            <w:shd w:val="clear" w:color="auto" w:fill="FFFFFF"/>
            <w:vAlign w:val="center"/>
          </w:tcPr>
          <w:p w14:paraId="354D3BF4" w14:textId="77777777" w:rsidR="00805C9E" w:rsidRPr="00A24746" w:rsidRDefault="00805C9E" w:rsidP="0037063B">
            <w:pPr>
              <w:jc w:val="center"/>
              <w:rPr>
                <w:b/>
                <w:sz w:val="20"/>
                <w:szCs w:val="20"/>
              </w:rPr>
            </w:pPr>
            <w:r w:rsidRPr="00A24746">
              <w:rPr>
                <w:b/>
                <w:sz w:val="20"/>
                <w:szCs w:val="20"/>
              </w:rPr>
              <w:t>122</w:t>
            </w:r>
          </w:p>
        </w:tc>
        <w:tc>
          <w:tcPr>
            <w:tcW w:w="870" w:type="dxa"/>
            <w:shd w:val="clear" w:color="auto" w:fill="FFFFFF"/>
            <w:vAlign w:val="center"/>
          </w:tcPr>
          <w:p w14:paraId="6F01E0E5" w14:textId="77777777" w:rsidR="00805C9E" w:rsidRPr="00A24746" w:rsidRDefault="00805C9E" w:rsidP="0037063B">
            <w:pPr>
              <w:jc w:val="center"/>
              <w:rPr>
                <w:b/>
                <w:sz w:val="20"/>
                <w:szCs w:val="20"/>
              </w:rPr>
            </w:pPr>
            <w:r w:rsidRPr="00A24746">
              <w:rPr>
                <w:b/>
                <w:sz w:val="20"/>
                <w:szCs w:val="20"/>
              </w:rPr>
              <w:t>70</w:t>
            </w:r>
          </w:p>
        </w:tc>
        <w:tc>
          <w:tcPr>
            <w:tcW w:w="1147" w:type="dxa"/>
            <w:shd w:val="clear" w:color="auto" w:fill="FFFFFF"/>
            <w:vAlign w:val="center"/>
          </w:tcPr>
          <w:p w14:paraId="361DA88E" w14:textId="77777777" w:rsidR="00805C9E" w:rsidRPr="00A24746" w:rsidRDefault="00805C9E" w:rsidP="0037063B">
            <w:pPr>
              <w:jc w:val="center"/>
              <w:rPr>
                <w:b/>
                <w:sz w:val="20"/>
                <w:szCs w:val="20"/>
              </w:rPr>
            </w:pPr>
            <w:r w:rsidRPr="00A24746">
              <w:rPr>
                <w:b/>
                <w:sz w:val="20"/>
                <w:szCs w:val="20"/>
              </w:rPr>
              <w:t>7,84</w:t>
            </w:r>
          </w:p>
        </w:tc>
        <w:tc>
          <w:tcPr>
            <w:tcW w:w="593" w:type="dxa"/>
            <w:shd w:val="clear" w:color="auto" w:fill="FFFFFF"/>
            <w:vAlign w:val="center"/>
          </w:tcPr>
          <w:p w14:paraId="2AD810B3" w14:textId="77777777" w:rsidR="00805C9E" w:rsidRPr="00A24746" w:rsidRDefault="00805C9E" w:rsidP="0037063B">
            <w:pPr>
              <w:jc w:val="center"/>
              <w:rPr>
                <w:b/>
                <w:sz w:val="20"/>
                <w:szCs w:val="20"/>
              </w:rPr>
            </w:pPr>
            <w:r w:rsidRPr="00A24746">
              <w:rPr>
                <w:b/>
                <w:sz w:val="20"/>
                <w:szCs w:val="20"/>
              </w:rPr>
              <w:t>65</w:t>
            </w:r>
          </w:p>
        </w:tc>
        <w:tc>
          <w:tcPr>
            <w:tcW w:w="870" w:type="dxa"/>
            <w:shd w:val="clear" w:color="auto" w:fill="FFFFFF"/>
            <w:vAlign w:val="center"/>
          </w:tcPr>
          <w:p w14:paraId="3E0576F3" w14:textId="77777777" w:rsidR="00805C9E" w:rsidRPr="00A24746" w:rsidRDefault="00805C9E" w:rsidP="0037063B">
            <w:pPr>
              <w:jc w:val="center"/>
              <w:rPr>
                <w:b/>
                <w:sz w:val="20"/>
                <w:szCs w:val="20"/>
              </w:rPr>
            </w:pPr>
            <w:r w:rsidRPr="00A24746">
              <w:rPr>
                <w:b/>
                <w:sz w:val="20"/>
                <w:szCs w:val="20"/>
              </w:rPr>
              <w:t>21,2</w:t>
            </w:r>
          </w:p>
        </w:tc>
        <w:tc>
          <w:tcPr>
            <w:tcW w:w="870" w:type="dxa"/>
            <w:shd w:val="clear" w:color="auto" w:fill="FFFFFF"/>
            <w:vAlign w:val="center"/>
          </w:tcPr>
          <w:p w14:paraId="72B10C89" w14:textId="77777777" w:rsidR="00805C9E" w:rsidRPr="00A24746" w:rsidRDefault="00805C9E" w:rsidP="0037063B">
            <w:pPr>
              <w:jc w:val="center"/>
              <w:rPr>
                <w:b/>
                <w:sz w:val="20"/>
                <w:szCs w:val="20"/>
              </w:rPr>
            </w:pPr>
            <w:r w:rsidRPr="00A24746">
              <w:rPr>
                <w:b/>
                <w:sz w:val="20"/>
                <w:szCs w:val="20"/>
              </w:rPr>
              <w:t>100</w:t>
            </w:r>
          </w:p>
        </w:tc>
      </w:tr>
      <w:tr w:rsidR="00A24746" w:rsidRPr="00A24746" w14:paraId="615111F8" w14:textId="77777777" w:rsidTr="00FC2655">
        <w:trPr>
          <w:trHeight w:val="170"/>
        </w:trPr>
        <w:tc>
          <w:tcPr>
            <w:tcW w:w="869" w:type="dxa"/>
            <w:vMerge/>
          </w:tcPr>
          <w:p w14:paraId="24435C12" w14:textId="77777777" w:rsidR="00805C9E" w:rsidRPr="00A24746" w:rsidRDefault="00805C9E" w:rsidP="0037063B">
            <w:pPr>
              <w:rPr>
                <w:b/>
                <w:sz w:val="20"/>
                <w:szCs w:val="20"/>
              </w:rPr>
            </w:pPr>
          </w:p>
        </w:tc>
        <w:tc>
          <w:tcPr>
            <w:tcW w:w="869" w:type="dxa"/>
          </w:tcPr>
          <w:p w14:paraId="472FDB88" w14:textId="77777777" w:rsidR="00805C9E" w:rsidRPr="00A24746" w:rsidRDefault="00805C9E" w:rsidP="0037063B">
            <w:pPr>
              <w:rPr>
                <w:b/>
                <w:sz w:val="20"/>
                <w:szCs w:val="20"/>
              </w:rPr>
            </w:pPr>
            <w:r w:rsidRPr="00A24746">
              <w:rPr>
                <w:b/>
                <w:sz w:val="20"/>
                <w:szCs w:val="20"/>
              </w:rPr>
              <w:t>Proc.</w:t>
            </w:r>
          </w:p>
        </w:tc>
        <w:tc>
          <w:tcPr>
            <w:tcW w:w="1041" w:type="dxa"/>
            <w:shd w:val="clear" w:color="auto" w:fill="FFFFFF"/>
            <w:vAlign w:val="center"/>
          </w:tcPr>
          <w:p w14:paraId="1205C4B4" w14:textId="77777777" w:rsidR="00805C9E" w:rsidRPr="00A24746" w:rsidRDefault="00805C9E" w:rsidP="0037063B">
            <w:pPr>
              <w:jc w:val="center"/>
              <w:rPr>
                <w:b/>
                <w:sz w:val="20"/>
                <w:szCs w:val="20"/>
              </w:rPr>
            </w:pPr>
            <w:r w:rsidRPr="00A24746">
              <w:rPr>
                <w:b/>
                <w:sz w:val="20"/>
                <w:szCs w:val="20"/>
              </w:rPr>
              <w:t>-</w:t>
            </w:r>
          </w:p>
        </w:tc>
        <w:tc>
          <w:tcPr>
            <w:tcW w:w="697" w:type="dxa"/>
            <w:shd w:val="clear" w:color="auto" w:fill="FFFFFF"/>
            <w:vAlign w:val="center"/>
          </w:tcPr>
          <w:p w14:paraId="0257EE22" w14:textId="77777777" w:rsidR="00805C9E" w:rsidRPr="00A24746" w:rsidRDefault="00805C9E" w:rsidP="0037063B">
            <w:pPr>
              <w:jc w:val="center"/>
              <w:rPr>
                <w:b/>
                <w:sz w:val="20"/>
                <w:szCs w:val="20"/>
              </w:rPr>
            </w:pPr>
            <w:r w:rsidRPr="00A24746">
              <w:rPr>
                <w:b/>
                <w:sz w:val="20"/>
                <w:szCs w:val="20"/>
              </w:rPr>
              <w:t>6,9</w:t>
            </w:r>
          </w:p>
        </w:tc>
        <w:tc>
          <w:tcPr>
            <w:tcW w:w="870" w:type="dxa"/>
            <w:shd w:val="clear" w:color="auto" w:fill="FFFFFF"/>
            <w:vAlign w:val="center"/>
          </w:tcPr>
          <w:p w14:paraId="02573F6F" w14:textId="77777777" w:rsidR="00805C9E" w:rsidRPr="00A24746" w:rsidRDefault="00805C9E" w:rsidP="0037063B">
            <w:pPr>
              <w:jc w:val="center"/>
              <w:rPr>
                <w:b/>
                <w:sz w:val="20"/>
                <w:szCs w:val="20"/>
              </w:rPr>
            </w:pPr>
            <w:r w:rsidRPr="00A24746">
              <w:rPr>
                <w:b/>
                <w:sz w:val="20"/>
                <w:szCs w:val="20"/>
              </w:rPr>
              <w:t>29,7</w:t>
            </w:r>
          </w:p>
        </w:tc>
        <w:tc>
          <w:tcPr>
            <w:tcW w:w="870" w:type="dxa"/>
            <w:shd w:val="clear" w:color="auto" w:fill="FFFFFF"/>
            <w:vAlign w:val="center"/>
          </w:tcPr>
          <w:p w14:paraId="682937D3" w14:textId="77777777" w:rsidR="00805C9E" w:rsidRPr="00A24746" w:rsidRDefault="00805C9E" w:rsidP="0037063B">
            <w:pPr>
              <w:jc w:val="center"/>
              <w:rPr>
                <w:b/>
                <w:sz w:val="20"/>
                <w:szCs w:val="20"/>
              </w:rPr>
            </w:pPr>
            <w:r w:rsidRPr="00A24746">
              <w:rPr>
                <w:b/>
                <w:sz w:val="20"/>
                <w:szCs w:val="20"/>
              </w:rPr>
              <w:t>39,9</w:t>
            </w:r>
          </w:p>
        </w:tc>
        <w:tc>
          <w:tcPr>
            <w:tcW w:w="870" w:type="dxa"/>
            <w:shd w:val="clear" w:color="auto" w:fill="FFFFFF"/>
            <w:vAlign w:val="center"/>
          </w:tcPr>
          <w:p w14:paraId="104F9AD4" w14:textId="77777777" w:rsidR="00805C9E" w:rsidRPr="00A24746" w:rsidRDefault="00805C9E" w:rsidP="0037063B">
            <w:pPr>
              <w:jc w:val="center"/>
              <w:rPr>
                <w:b/>
                <w:sz w:val="20"/>
                <w:szCs w:val="20"/>
              </w:rPr>
            </w:pPr>
            <w:r w:rsidRPr="00A24746">
              <w:rPr>
                <w:b/>
                <w:sz w:val="20"/>
                <w:szCs w:val="20"/>
              </w:rPr>
              <w:t>22,9</w:t>
            </w:r>
          </w:p>
        </w:tc>
        <w:tc>
          <w:tcPr>
            <w:tcW w:w="1147" w:type="dxa"/>
            <w:shd w:val="clear" w:color="auto" w:fill="FFFFFF"/>
            <w:vAlign w:val="center"/>
          </w:tcPr>
          <w:p w14:paraId="58F3688B" w14:textId="77777777" w:rsidR="00805C9E" w:rsidRPr="00A24746" w:rsidRDefault="00805C9E" w:rsidP="0037063B">
            <w:pPr>
              <w:jc w:val="center"/>
              <w:rPr>
                <w:b/>
                <w:sz w:val="20"/>
                <w:szCs w:val="20"/>
              </w:rPr>
            </w:pPr>
            <w:r w:rsidRPr="00A24746">
              <w:rPr>
                <w:b/>
                <w:sz w:val="20"/>
                <w:szCs w:val="20"/>
              </w:rPr>
              <w:t>-</w:t>
            </w:r>
          </w:p>
        </w:tc>
        <w:tc>
          <w:tcPr>
            <w:tcW w:w="593" w:type="dxa"/>
            <w:shd w:val="clear" w:color="auto" w:fill="FFFFFF"/>
            <w:vAlign w:val="center"/>
          </w:tcPr>
          <w:p w14:paraId="0CFE78D0" w14:textId="77777777" w:rsidR="00805C9E" w:rsidRPr="00A24746" w:rsidRDefault="00805C9E" w:rsidP="0037063B">
            <w:pPr>
              <w:jc w:val="center"/>
              <w:rPr>
                <w:b/>
                <w:sz w:val="20"/>
                <w:szCs w:val="20"/>
              </w:rPr>
            </w:pPr>
            <w:r w:rsidRPr="00A24746">
              <w:rPr>
                <w:b/>
                <w:sz w:val="20"/>
                <w:szCs w:val="20"/>
              </w:rPr>
              <w:t>-</w:t>
            </w:r>
          </w:p>
        </w:tc>
        <w:tc>
          <w:tcPr>
            <w:tcW w:w="870" w:type="dxa"/>
            <w:shd w:val="clear" w:color="auto" w:fill="FFFFFF"/>
            <w:vAlign w:val="center"/>
          </w:tcPr>
          <w:p w14:paraId="196D6EA6" w14:textId="77777777" w:rsidR="00805C9E" w:rsidRPr="00A24746" w:rsidRDefault="00805C9E" w:rsidP="0037063B">
            <w:pPr>
              <w:jc w:val="center"/>
              <w:rPr>
                <w:b/>
                <w:sz w:val="20"/>
                <w:szCs w:val="20"/>
              </w:rPr>
            </w:pPr>
            <w:r w:rsidRPr="00A24746">
              <w:rPr>
                <w:b/>
                <w:sz w:val="20"/>
                <w:szCs w:val="20"/>
              </w:rPr>
              <w:t>-</w:t>
            </w:r>
          </w:p>
        </w:tc>
        <w:tc>
          <w:tcPr>
            <w:tcW w:w="870" w:type="dxa"/>
            <w:shd w:val="clear" w:color="auto" w:fill="FFFFFF"/>
            <w:vAlign w:val="center"/>
          </w:tcPr>
          <w:p w14:paraId="163A9ACB" w14:textId="77777777" w:rsidR="00805C9E" w:rsidRPr="00A24746" w:rsidRDefault="00805C9E" w:rsidP="0037063B">
            <w:pPr>
              <w:jc w:val="center"/>
              <w:rPr>
                <w:b/>
                <w:sz w:val="20"/>
                <w:szCs w:val="20"/>
              </w:rPr>
            </w:pPr>
            <w:r w:rsidRPr="00A24746">
              <w:rPr>
                <w:b/>
                <w:sz w:val="20"/>
                <w:szCs w:val="20"/>
              </w:rPr>
              <w:t>-</w:t>
            </w:r>
          </w:p>
        </w:tc>
      </w:tr>
    </w:tbl>
    <w:p w14:paraId="23976F57" w14:textId="64A9BD12" w:rsidR="00805C9E" w:rsidRPr="00A24746" w:rsidRDefault="00805C9E" w:rsidP="00CF16BB">
      <w:pPr>
        <w:pStyle w:val="TableParagraph"/>
        <w:tabs>
          <w:tab w:val="left" w:pos="8505"/>
          <w:tab w:val="left" w:pos="8647"/>
        </w:tabs>
        <w:spacing w:before="275"/>
        <w:ind w:right="3" w:firstLine="709"/>
        <w:jc w:val="both"/>
        <w:rPr>
          <w:sz w:val="24"/>
          <w:szCs w:val="24"/>
        </w:rPr>
      </w:pPr>
      <w:r w:rsidRPr="00A24746">
        <w:rPr>
          <w:sz w:val="24"/>
          <w:szCs w:val="24"/>
        </w:rPr>
        <w:t>2024-2025 m. m. 5-8 kl. mokinių pažangumas – 100 proc.</w:t>
      </w:r>
      <w:r w:rsidR="005677E8">
        <w:rPr>
          <w:sz w:val="24"/>
          <w:szCs w:val="24"/>
        </w:rPr>
        <w:t xml:space="preserve"> (202</w:t>
      </w:r>
      <w:r w:rsidR="004F3D46">
        <w:rPr>
          <w:sz w:val="24"/>
          <w:szCs w:val="24"/>
        </w:rPr>
        <w:t xml:space="preserve">3-2024 m. m. </w:t>
      </w:r>
      <w:r w:rsidR="005677E8">
        <w:rPr>
          <w:sz w:val="24"/>
          <w:szCs w:val="24"/>
        </w:rPr>
        <w:t>buvo 98,7 proc</w:t>
      </w:r>
      <w:r w:rsidR="004F3D46">
        <w:rPr>
          <w:sz w:val="24"/>
          <w:szCs w:val="24"/>
        </w:rPr>
        <w:t>.)</w:t>
      </w:r>
      <w:r w:rsidRPr="00A24746">
        <w:rPr>
          <w:sz w:val="24"/>
          <w:szCs w:val="24"/>
        </w:rPr>
        <w:t xml:space="preserve"> Lyginant su 2023-2024 m. m. mokinių pažangumu, jis pakilo 1,3 proc. Mokiniai besimokantys aukštesniuoju ir pagrindiniu lygiais sudaro 36,6 proc. visų 5-8 kl. mokinių. Daugiausia mokinių mokosi patenkinamu lygiu – 39,9 proc. ir pagrindiniu lygiu – 29,7 proc.    Mokslumo aukščiausias įvertinimas yra 5 ir 6 klasėse. Bendras </w:t>
      </w:r>
      <w:r w:rsidR="004F3D46">
        <w:rPr>
          <w:sz w:val="24"/>
          <w:szCs w:val="24"/>
        </w:rPr>
        <w:t xml:space="preserve">5-8 kl. </w:t>
      </w:r>
      <w:r w:rsidRPr="00A24746">
        <w:rPr>
          <w:sz w:val="24"/>
          <w:szCs w:val="24"/>
        </w:rPr>
        <w:t xml:space="preserve">mokinių mokslumo vidurkis 2024-2025 m. m. </w:t>
      </w:r>
      <w:r w:rsidR="004F3D46">
        <w:rPr>
          <w:sz w:val="24"/>
          <w:szCs w:val="24"/>
        </w:rPr>
        <w:t xml:space="preserve">siekė </w:t>
      </w:r>
      <w:r w:rsidRPr="00A24746">
        <w:rPr>
          <w:sz w:val="24"/>
          <w:szCs w:val="24"/>
        </w:rPr>
        <w:t>7,84</w:t>
      </w:r>
      <w:r w:rsidR="004F3D46">
        <w:rPr>
          <w:sz w:val="24"/>
          <w:szCs w:val="24"/>
        </w:rPr>
        <w:t xml:space="preserve"> proc. </w:t>
      </w:r>
      <w:r w:rsidRPr="00A24746">
        <w:rPr>
          <w:sz w:val="24"/>
          <w:szCs w:val="24"/>
        </w:rPr>
        <w:t xml:space="preserve">Vidurkiu 9 ir daugiau baigė 21,2 proc. 5-8 kl. mokinių. </w:t>
      </w:r>
    </w:p>
    <w:p w14:paraId="37EDCCDA" w14:textId="77777777" w:rsidR="00B0176D" w:rsidRPr="00A24746" w:rsidRDefault="00B0176D" w:rsidP="0037063B">
      <w:pPr>
        <w:pStyle w:val="TableParagraph"/>
        <w:ind w:firstLine="567"/>
        <w:jc w:val="both"/>
        <w:rPr>
          <w:sz w:val="24"/>
        </w:rPr>
      </w:pPr>
    </w:p>
    <w:p w14:paraId="55ED7C8E" w14:textId="77777777" w:rsidR="00FC2655" w:rsidRDefault="00FC2655" w:rsidP="00FC2655">
      <w:pPr>
        <w:rPr>
          <w:b/>
          <w:sz w:val="24"/>
          <w:szCs w:val="24"/>
        </w:rPr>
      </w:pPr>
    </w:p>
    <w:p w14:paraId="6C499BFB" w14:textId="732DC851" w:rsidR="00155169" w:rsidRPr="00AC2CC9" w:rsidRDefault="00372F92" w:rsidP="00AC2CC9">
      <w:pPr>
        <w:spacing w:after="240"/>
        <w:jc w:val="center"/>
        <w:rPr>
          <w:b/>
          <w:sz w:val="24"/>
          <w:szCs w:val="24"/>
        </w:rPr>
      </w:pPr>
      <w:r>
        <w:rPr>
          <w:b/>
          <w:sz w:val="24"/>
          <w:szCs w:val="24"/>
        </w:rPr>
        <w:t>1-8 kl. mokinių p</w:t>
      </w:r>
      <w:r w:rsidR="00155169" w:rsidRPr="00A24746">
        <w:rPr>
          <w:b/>
          <w:sz w:val="24"/>
          <w:szCs w:val="24"/>
        </w:rPr>
        <w:t>amokų lankomumas</w:t>
      </w:r>
      <w:r>
        <w:rPr>
          <w:b/>
          <w:sz w:val="24"/>
          <w:szCs w:val="24"/>
        </w:rPr>
        <w:t xml:space="preserve"> 2024-2025 m. m.</w:t>
      </w:r>
    </w:p>
    <w:p w14:paraId="32D8BC5A" w14:textId="3FBE914D" w:rsidR="00155169" w:rsidRPr="00A24746" w:rsidRDefault="00155169" w:rsidP="003B3BA5">
      <w:pPr>
        <w:jc w:val="center"/>
        <w:rPr>
          <w:sz w:val="24"/>
          <w:szCs w:val="24"/>
        </w:rPr>
      </w:pPr>
      <w:r w:rsidRPr="00A24746">
        <w:rPr>
          <w:noProof/>
        </w:rPr>
        <w:drawing>
          <wp:inline distT="0" distB="0" distL="0" distR="0" wp14:anchorId="0CD91131" wp14:editId="5F5DD194">
            <wp:extent cx="4218317" cy="1950323"/>
            <wp:effectExtent l="0" t="0" r="0" b="0"/>
            <wp:docPr id="1004873003" name="Paveikslėli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0799" cy="1960717"/>
                    </a:xfrm>
                    <a:prstGeom prst="rect">
                      <a:avLst/>
                    </a:prstGeom>
                    <a:noFill/>
                  </pic:spPr>
                </pic:pic>
              </a:graphicData>
            </a:graphic>
          </wp:inline>
        </w:drawing>
      </w:r>
    </w:p>
    <w:p w14:paraId="2642ABC8" w14:textId="77777777" w:rsidR="00155169" w:rsidRPr="00A24746" w:rsidRDefault="00155169" w:rsidP="0037063B">
      <w:pPr>
        <w:rPr>
          <w:sz w:val="24"/>
        </w:rPr>
      </w:pPr>
    </w:p>
    <w:p w14:paraId="6328B4AD" w14:textId="3010F667" w:rsidR="00155169" w:rsidRPr="00A24746" w:rsidRDefault="003B3BA5" w:rsidP="00CF16BB">
      <w:pPr>
        <w:tabs>
          <w:tab w:val="left" w:pos="567"/>
          <w:tab w:val="left" w:pos="8789"/>
        </w:tabs>
        <w:ind w:right="3" w:firstLine="709"/>
        <w:jc w:val="both"/>
        <w:rPr>
          <w:sz w:val="24"/>
          <w:szCs w:val="24"/>
        </w:rPr>
      </w:pPr>
      <w:r>
        <w:rPr>
          <w:sz w:val="24"/>
          <w:szCs w:val="24"/>
        </w:rPr>
        <w:t xml:space="preserve">2024-2025 m. m. </w:t>
      </w:r>
      <w:r w:rsidR="00155169" w:rsidRPr="00A24746">
        <w:rPr>
          <w:sz w:val="24"/>
          <w:szCs w:val="24"/>
        </w:rPr>
        <w:t>4,24 proc. (1772 pamokomis mažiau) sumažėjo mokinių praleistų pamokų skaičius, lyginant su 2023-2024 m. m. Sumažėjo pamokų, tenkančių vienam mokiniui, praleistų dėl kitų priežasčių, lyginant su 2023-2024 m. m. (1,09 pamokos)</w:t>
      </w:r>
      <w:r w:rsidR="001544A6">
        <w:rPr>
          <w:sz w:val="24"/>
          <w:szCs w:val="24"/>
        </w:rPr>
        <w:t>, skaičius</w:t>
      </w:r>
      <w:r w:rsidR="00DA6F0C">
        <w:rPr>
          <w:sz w:val="24"/>
          <w:szCs w:val="24"/>
        </w:rPr>
        <w:t>.</w:t>
      </w:r>
      <w:r w:rsidR="00155169" w:rsidRPr="00A24746">
        <w:rPr>
          <w:sz w:val="24"/>
          <w:szCs w:val="24"/>
        </w:rPr>
        <w:t xml:space="preserve"> 2024-2025 m. m. dėl kitų priežasčių praleista 5540 pamokų, iš kurių net 1144 pamokos dėl mokinių dalyvavimo sportinėse varžybose. </w:t>
      </w:r>
    </w:p>
    <w:p w14:paraId="2BA84D15" w14:textId="091016EE" w:rsidR="00155169" w:rsidRPr="00A24746" w:rsidRDefault="00DA6F0C" w:rsidP="00CF16BB">
      <w:pPr>
        <w:tabs>
          <w:tab w:val="left" w:pos="567"/>
          <w:tab w:val="left" w:pos="8789"/>
        </w:tabs>
        <w:ind w:right="3" w:firstLine="709"/>
        <w:jc w:val="both"/>
        <w:rPr>
          <w:sz w:val="24"/>
          <w:szCs w:val="24"/>
        </w:rPr>
      </w:pPr>
      <w:r>
        <w:rPr>
          <w:sz w:val="24"/>
          <w:szCs w:val="24"/>
        </w:rPr>
        <w:t>Išaugo p</w:t>
      </w:r>
      <w:r w:rsidR="00155169" w:rsidRPr="00A24746">
        <w:rPr>
          <w:sz w:val="24"/>
          <w:szCs w:val="24"/>
        </w:rPr>
        <w:t xml:space="preserve">raleistų nepateisintų pamokų skaičius, tenkantis vienam mokiniui </w:t>
      </w:r>
      <w:r w:rsidR="00B0176D" w:rsidRPr="00A24746">
        <w:rPr>
          <w:sz w:val="24"/>
          <w:szCs w:val="24"/>
        </w:rPr>
        <w:t>–</w:t>
      </w:r>
      <w:r w:rsidR="00155169" w:rsidRPr="00A24746">
        <w:rPr>
          <w:sz w:val="24"/>
          <w:szCs w:val="24"/>
        </w:rPr>
        <w:t xml:space="preserve"> 0,21 pamokos</w:t>
      </w:r>
      <w:r>
        <w:rPr>
          <w:sz w:val="24"/>
          <w:szCs w:val="24"/>
        </w:rPr>
        <w:t xml:space="preserve"> (2023-2024 m. m. buvo 0,1 pamokos)</w:t>
      </w:r>
      <w:r w:rsidR="00155169" w:rsidRPr="00A24746">
        <w:rPr>
          <w:sz w:val="24"/>
          <w:szCs w:val="24"/>
        </w:rPr>
        <w:t>.</w:t>
      </w:r>
    </w:p>
    <w:p w14:paraId="65A9B6D1" w14:textId="77777777" w:rsidR="00B0176D" w:rsidRPr="00A24746" w:rsidRDefault="00155169" w:rsidP="00CF16BB">
      <w:pPr>
        <w:tabs>
          <w:tab w:val="left" w:pos="567"/>
          <w:tab w:val="left" w:pos="8789"/>
        </w:tabs>
        <w:ind w:right="3" w:firstLine="709"/>
        <w:jc w:val="both"/>
        <w:rPr>
          <w:sz w:val="24"/>
          <w:szCs w:val="24"/>
        </w:rPr>
      </w:pPr>
      <w:r w:rsidRPr="00A24746">
        <w:rPr>
          <w:sz w:val="24"/>
          <w:szCs w:val="24"/>
        </w:rPr>
        <w:t xml:space="preserve">85,9 proc. visų praleistų pamokų priežastis </w:t>
      </w:r>
      <w:r w:rsidR="00B0176D" w:rsidRPr="00A24746">
        <w:rPr>
          <w:sz w:val="24"/>
          <w:szCs w:val="24"/>
        </w:rPr>
        <w:t>–</w:t>
      </w:r>
      <w:r w:rsidRPr="00A24746">
        <w:rPr>
          <w:sz w:val="24"/>
          <w:szCs w:val="24"/>
        </w:rPr>
        <w:t xml:space="preserve"> mokinių sergamumas.</w:t>
      </w:r>
    </w:p>
    <w:p w14:paraId="72F8D60F" w14:textId="77777777" w:rsidR="00B0176D" w:rsidRPr="00A24746" w:rsidRDefault="00B0176D" w:rsidP="0037063B">
      <w:pPr>
        <w:tabs>
          <w:tab w:val="left" w:pos="567"/>
        </w:tabs>
        <w:ind w:right="284" w:firstLine="709"/>
        <w:jc w:val="both"/>
        <w:rPr>
          <w:sz w:val="24"/>
          <w:szCs w:val="24"/>
        </w:rPr>
      </w:pPr>
    </w:p>
    <w:p w14:paraId="4F38ECDE" w14:textId="230E407B" w:rsidR="00B0176D" w:rsidRPr="00A24746" w:rsidRDefault="00B0176D" w:rsidP="0037063B">
      <w:pPr>
        <w:ind w:firstLine="709"/>
        <w:rPr>
          <w:b/>
          <w:bCs/>
          <w:sz w:val="24"/>
          <w:szCs w:val="24"/>
        </w:rPr>
      </w:pPr>
      <w:r w:rsidRPr="00A24746">
        <w:rPr>
          <w:b/>
          <w:bCs/>
          <w:sz w:val="24"/>
          <w:szCs w:val="24"/>
        </w:rPr>
        <w:t>4 kl. mokinių nacionalinių mokinių pasiekimų patikrinimų rezultatai 2025 m.</w:t>
      </w:r>
    </w:p>
    <w:p w14:paraId="55E3DE62" w14:textId="77777777" w:rsidR="00B0176D" w:rsidRPr="00A24746" w:rsidRDefault="00B0176D" w:rsidP="0037063B">
      <w:pPr>
        <w:ind w:firstLine="851"/>
        <w:jc w:val="both"/>
        <w:rPr>
          <w:b/>
          <w:bCs/>
          <w:sz w:val="24"/>
          <w:szCs w:val="24"/>
        </w:rPr>
      </w:pPr>
    </w:p>
    <w:p w14:paraId="21D7385C" w14:textId="000AD19A" w:rsidR="00B0176D" w:rsidRPr="00A24746" w:rsidRDefault="00B0176D" w:rsidP="00CF16BB">
      <w:pPr>
        <w:ind w:right="3" w:firstLine="709"/>
        <w:jc w:val="both"/>
        <w:rPr>
          <w:sz w:val="24"/>
          <w:szCs w:val="24"/>
        </w:rPr>
      </w:pPr>
      <w:r w:rsidRPr="00A24746">
        <w:rPr>
          <w:sz w:val="24"/>
          <w:szCs w:val="24"/>
        </w:rPr>
        <w:t xml:space="preserve">Nacionalinių mokinių pasiekimų patikrinimų (toliau – NMPP) rezultatai rodo, kad daugumos </w:t>
      </w:r>
      <w:r w:rsidRPr="00A24746">
        <w:rPr>
          <w:sz w:val="24"/>
          <w:szCs w:val="24"/>
        </w:rPr>
        <w:lastRenderedPageBreak/>
        <w:t>progimnazijos 4 kl. mokinių gebėjimai yra pagrindinio ir aukštesnio lygių: 85 proc. (šalies – 82 proc.)  lietuvių kalbos ir literatūros (skaitymo)  bei 88 proc. (šalies – 89 proc.) matematikos.</w:t>
      </w:r>
    </w:p>
    <w:p w14:paraId="5899E455" w14:textId="3C2C10FE" w:rsidR="00B0176D" w:rsidRPr="00A24746" w:rsidRDefault="00B0176D" w:rsidP="00CF16BB">
      <w:pPr>
        <w:ind w:right="3" w:firstLine="709"/>
        <w:jc w:val="both"/>
        <w:rPr>
          <w:sz w:val="24"/>
          <w:szCs w:val="24"/>
        </w:rPr>
      </w:pPr>
      <w:r w:rsidRPr="00A24746">
        <w:rPr>
          <w:sz w:val="24"/>
          <w:szCs w:val="24"/>
        </w:rPr>
        <w:t xml:space="preserve">Lietuvių kalbos ir literatūros (skaitymo) NMPP dalyvavo 94 4 kl. mokiniai (1 atleistas), matematikos – 90 4 kl. mokinių (5 atleisti). </w:t>
      </w:r>
    </w:p>
    <w:p w14:paraId="22D97296" w14:textId="77777777" w:rsidR="00B0176D" w:rsidRPr="00A24746" w:rsidRDefault="00B0176D" w:rsidP="00CF16BB">
      <w:pPr>
        <w:ind w:right="3" w:firstLine="709"/>
        <w:jc w:val="both"/>
        <w:rPr>
          <w:sz w:val="24"/>
          <w:szCs w:val="24"/>
        </w:rPr>
      </w:pPr>
      <w:r w:rsidRPr="00A24746">
        <w:rPr>
          <w:sz w:val="24"/>
          <w:szCs w:val="24"/>
        </w:rPr>
        <w:t>2025 m. 4 kl. mokiniai NMPP užduotis atliko pagal atnaujintas ugdymo turinio programas, todėl užduotys nebuvo analogiškos ankstesnių metų užduotims. Tiek matematikos, tiek lietuvių kalbos ir literatūros NMPP patikrinimus sudarė mažesnis kiekis užduočių, jos buvo įvairesnės, pateiktos skirtingomis formomis. 2025 m. NMPP rezultatai atspindi pasiekimus pagal atnaujintas ugdymo turinio  programas, todėl tik ateityje turėsime galimybę lyginti, kaip mokiniams pavyksta pademonstruoti savo gebėjimus pagal keturis pasiekimų lygius ( iki 2025 metų rezultatai buvo vertinami pagal tris pasiekimų lygius).</w:t>
      </w:r>
    </w:p>
    <w:p w14:paraId="0B0DB8F1" w14:textId="408F8966" w:rsidR="00B0176D" w:rsidRPr="00A24746" w:rsidRDefault="00B0176D" w:rsidP="00CF16BB">
      <w:pPr>
        <w:ind w:right="3" w:firstLine="709"/>
        <w:jc w:val="both"/>
        <w:rPr>
          <w:sz w:val="24"/>
          <w:szCs w:val="24"/>
        </w:rPr>
      </w:pPr>
      <w:r w:rsidRPr="00A24746">
        <w:rPr>
          <w:sz w:val="24"/>
          <w:szCs w:val="24"/>
        </w:rPr>
        <w:t>Nuo 2025 m. lietuvių kalbos ir literatūros (skaitymo) bei matematikos NMPP patikrinimai 4 kl. mokiniams yra privalomi. Rengiantis 2025 m. NMPP buvo viešai pateikti ir pristatyti užduočių aprašai, atsižvelgiant į mokytojų siūlymą iki 60 min. pailgintas patikrinimo laikas, atliktas progimnazijos turimos technologinės infrastruktūros bandymas.</w:t>
      </w:r>
    </w:p>
    <w:p w14:paraId="287C9DDD" w14:textId="2963E7F3" w:rsidR="00B0176D" w:rsidRPr="00A24746" w:rsidRDefault="00B0176D" w:rsidP="00CF16BB">
      <w:pPr>
        <w:ind w:right="3" w:firstLine="709"/>
        <w:jc w:val="both"/>
        <w:rPr>
          <w:sz w:val="24"/>
          <w:szCs w:val="24"/>
        </w:rPr>
      </w:pPr>
      <w:r w:rsidRPr="00A24746">
        <w:rPr>
          <w:sz w:val="24"/>
          <w:szCs w:val="24"/>
        </w:rPr>
        <w:t xml:space="preserve">Progimnazijos 4 kl. mokinių lietuvių kalbos ir literatūros (skaitymo) surinktas taškų vidurkis siekė </w:t>
      </w:r>
      <w:r w:rsidRPr="00A24746">
        <w:rPr>
          <w:b/>
          <w:bCs/>
          <w:sz w:val="24"/>
          <w:szCs w:val="24"/>
        </w:rPr>
        <w:t>18,9 taško</w:t>
      </w:r>
      <w:r w:rsidRPr="00A24746">
        <w:rPr>
          <w:sz w:val="24"/>
          <w:szCs w:val="24"/>
        </w:rPr>
        <w:t xml:space="preserve"> ( šalies - 18,9 taško) iš 25 galimų surinkti taškų, o matematikos – </w:t>
      </w:r>
      <w:r w:rsidRPr="00A24746">
        <w:rPr>
          <w:b/>
          <w:bCs/>
          <w:sz w:val="24"/>
          <w:szCs w:val="24"/>
        </w:rPr>
        <w:t>21,9 taško</w:t>
      </w:r>
      <w:r w:rsidRPr="00A24746">
        <w:rPr>
          <w:sz w:val="24"/>
          <w:szCs w:val="24"/>
        </w:rPr>
        <w:t xml:space="preserve"> (šalies - 22,5 taško ) iš 30 galimų surinkti taškų.</w:t>
      </w:r>
    </w:p>
    <w:p w14:paraId="4FC0F67C" w14:textId="78C62EAA" w:rsidR="00B0176D" w:rsidRPr="00A24746" w:rsidRDefault="00B0176D" w:rsidP="00CF16BB">
      <w:pPr>
        <w:ind w:right="3" w:firstLine="709"/>
        <w:jc w:val="both"/>
        <w:rPr>
          <w:sz w:val="24"/>
          <w:szCs w:val="24"/>
        </w:rPr>
      </w:pPr>
      <w:r w:rsidRPr="00A24746">
        <w:rPr>
          <w:sz w:val="24"/>
          <w:szCs w:val="24"/>
        </w:rPr>
        <w:t xml:space="preserve">Lietuvių kalbos ir literatūros (skaitymo) NMPP </w:t>
      </w:r>
      <w:bookmarkStart w:id="1" w:name="_Hlk218799533"/>
      <w:r w:rsidRPr="00A24746">
        <w:rPr>
          <w:sz w:val="24"/>
          <w:szCs w:val="24"/>
        </w:rPr>
        <w:t xml:space="preserve">aukštesnįjį lygį </w:t>
      </w:r>
      <w:bookmarkEnd w:id="1"/>
      <w:r w:rsidRPr="00A24746">
        <w:rPr>
          <w:sz w:val="24"/>
          <w:szCs w:val="24"/>
        </w:rPr>
        <w:t xml:space="preserve">pasiekė  </w:t>
      </w:r>
      <w:r w:rsidRPr="00A24746">
        <w:rPr>
          <w:b/>
          <w:bCs/>
          <w:sz w:val="24"/>
          <w:szCs w:val="24"/>
        </w:rPr>
        <w:t>24,5 proc</w:t>
      </w:r>
      <w:r w:rsidRPr="00A24746">
        <w:rPr>
          <w:sz w:val="24"/>
          <w:szCs w:val="24"/>
        </w:rPr>
        <w:t xml:space="preserve">. (25,8 proc. -šalies) progimnazijos 4 kl. mokinių, pagrindinį lygį – </w:t>
      </w:r>
      <w:r w:rsidRPr="00A24746">
        <w:rPr>
          <w:b/>
          <w:bCs/>
          <w:sz w:val="24"/>
          <w:szCs w:val="24"/>
        </w:rPr>
        <w:t>60,6 proc</w:t>
      </w:r>
      <w:r w:rsidRPr="00A24746">
        <w:rPr>
          <w:sz w:val="24"/>
          <w:szCs w:val="24"/>
        </w:rPr>
        <w:t xml:space="preserve">. ( šalies - 56,4 proc.), patenkinamą – </w:t>
      </w:r>
      <w:r w:rsidRPr="00A24746">
        <w:rPr>
          <w:b/>
          <w:bCs/>
          <w:sz w:val="24"/>
          <w:szCs w:val="24"/>
        </w:rPr>
        <w:t>12,8 proc</w:t>
      </w:r>
      <w:r w:rsidRPr="00A24746">
        <w:rPr>
          <w:sz w:val="24"/>
          <w:szCs w:val="24"/>
        </w:rPr>
        <w:t>. (šalies - 13,0 proc. ), nepasiekė patenkinamo – </w:t>
      </w:r>
      <w:r w:rsidRPr="00A24746">
        <w:rPr>
          <w:b/>
          <w:bCs/>
          <w:sz w:val="24"/>
          <w:szCs w:val="24"/>
        </w:rPr>
        <w:t>2,1 proc</w:t>
      </w:r>
      <w:r w:rsidRPr="00A24746">
        <w:rPr>
          <w:sz w:val="24"/>
          <w:szCs w:val="24"/>
        </w:rPr>
        <w:t>. ( šalies - 4,8 proc. ) mokinių.</w:t>
      </w:r>
    </w:p>
    <w:p w14:paraId="38BCCCA9" w14:textId="77777777" w:rsidR="00B0176D" w:rsidRPr="00A24746" w:rsidRDefault="00B0176D" w:rsidP="00CF16BB">
      <w:pPr>
        <w:ind w:right="3" w:firstLine="709"/>
        <w:jc w:val="both"/>
        <w:rPr>
          <w:sz w:val="24"/>
          <w:szCs w:val="24"/>
        </w:rPr>
      </w:pPr>
      <w:r w:rsidRPr="00A24746">
        <w:rPr>
          <w:sz w:val="24"/>
          <w:szCs w:val="24"/>
        </w:rPr>
        <w:t xml:space="preserve">Matematikos NMPP aukštesnįjį lygį pasiekė  </w:t>
      </w:r>
      <w:r w:rsidRPr="00A24746">
        <w:rPr>
          <w:b/>
          <w:bCs/>
          <w:sz w:val="24"/>
          <w:szCs w:val="24"/>
        </w:rPr>
        <w:t>16,7 proc.</w:t>
      </w:r>
      <w:r w:rsidRPr="00A24746">
        <w:rPr>
          <w:sz w:val="24"/>
          <w:szCs w:val="24"/>
        </w:rPr>
        <w:t xml:space="preserve"> (šalies - 19,9 proc. ) mokinių, pagrindinį – </w:t>
      </w:r>
      <w:r w:rsidRPr="00A24746">
        <w:rPr>
          <w:b/>
          <w:bCs/>
          <w:sz w:val="24"/>
          <w:szCs w:val="24"/>
        </w:rPr>
        <w:t>71,1 proc</w:t>
      </w:r>
      <w:r w:rsidRPr="00A24746">
        <w:rPr>
          <w:sz w:val="24"/>
          <w:szCs w:val="24"/>
        </w:rPr>
        <w:t xml:space="preserve">. ( šalies - 69,6 proc. ), patenkinamą – </w:t>
      </w:r>
      <w:r w:rsidRPr="00A24746">
        <w:rPr>
          <w:b/>
          <w:bCs/>
          <w:sz w:val="24"/>
          <w:szCs w:val="24"/>
        </w:rPr>
        <w:t>12,2 proc.</w:t>
      </w:r>
      <w:r w:rsidRPr="00A24746">
        <w:rPr>
          <w:sz w:val="24"/>
          <w:szCs w:val="24"/>
        </w:rPr>
        <w:t xml:space="preserve"> (šalies - 7,8 proc. ), nepasiekė patenkinamo – 0,00 proc. (šalies - 2,6 proc.) mokinių.</w:t>
      </w:r>
    </w:p>
    <w:p w14:paraId="3E045286" w14:textId="77777777" w:rsidR="00B0176D" w:rsidRPr="00A24746" w:rsidRDefault="00B0176D" w:rsidP="00CF16BB">
      <w:pPr>
        <w:ind w:right="3" w:firstLine="709"/>
        <w:jc w:val="both"/>
        <w:rPr>
          <w:sz w:val="24"/>
          <w:szCs w:val="24"/>
        </w:rPr>
      </w:pPr>
      <w:r w:rsidRPr="00A24746">
        <w:rPr>
          <w:sz w:val="24"/>
          <w:szCs w:val="24"/>
        </w:rPr>
        <w:t>Mokiniams, nepasiekusiems patenkinamo pasiekimų lygio penktoje klasėje yra numatytos konsultacijos.</w:t>
      </w:r>
    </w:p>
    <w:p w14:paraId="46DEC46F" w14:textId="6DC17012" w:rsidR="00B0176D" w:rsidRPr="00A24746" w:rsidRDefault="00B0176D" w:rsidP="00CF16BB">
      <w:pPr>
        <w:ind w:right="3" w:firstLine="709"/>
        <w:jc w:val="both"/>
        <w:rPr>
          <w:sz w:val="24"/>
          <w:szCs w:val="24"/>
        </w:rPr>
      </w:pPr>
      <w:r w:rsidRPr="00A24746">
        <w:rPr>
          <w:sz w:val="24"/>
          <w:szCs w:val="24"/>
        </w:rPr>
        <w:t>Mokiniams, turintiems specialiųjų ugdymosi poreikių (toliau - SUP), ir atlikusiems NMPP užduotis, 2025 m. 50 proc. buvo partęstas užduoties atlikimo laikas. Šiems mokiniams buvo numatyti ir kiti vykdymo, užduoties formos ir vertinimo pritaikymai: švietimo pagalbą teikiantis specialistas galėjo padėti naudotis papildomomis priemonėmis, padėti perskaityti užduotį ir teikti kitą pagalbą; užduoties forma parengta laikantis universalaus dizaino principų. Mokiniams, turintiems SUP, surinkta taškų suma buvo kompensuojama, taikant Nacionalinės švietimo agentūros direktoriaus patvirtintą koeficientą, kuris nustatomas pagal tai, kiek procentų užduoties sudarė nepritaikyta užduotis.</w:t>
      </w:r>
    </w:p>
    <w:p w14:paraId="6B22A36C" w14:textId="1FBBC4AC" w:rsidR="00B0176D" w:rsidRPr="00A24746" w:rsidRDefault="00B0176D" w:rsidP="00CF16BB">
      <w:pPr>
        <w:ind w:right="3" w:firstLine="709"/>
        <w:jc w:val="both"/>
        <w:rPr>
          <w:sz w:val="24"/>
          <w:szCs w:val="24"/>
        </w:rPr>
      </w:pPr>
      <w:r w:rsidRPr="00A24746">
        <w:rPr>
          <w:sz w:val="24"/>
          <w:szCs w:val="24"/>
        </w:rPr>
        <w:t xml:space="preserve">Lietuvių kalbos ir literatūros NMPP laikiusių mokinių, kurie turi SUP, gautų taškų vidurkis –– </w:t>
      </w:r>
      <w:r w:rsidRPr="00A24746">
        <w:rPr>
          <w:b/>
          <w:bCs/>
          <w:sz w:val="24"/>
          <w:szCs w:val="24"/>
        </w:rPr>
        <w:t>13,6 taškai</w:t>
      </w:r>
      <w:r w:rsidRPr="00A24746">
        <w:rPr>
          <w:sz w:val="24"/>
          <w:szCs w:val="24"/>
        </w:rPr>
        <w:t xml:space="preserve"> (šalies - 19,3 ) iš 25 galimų surinkti taškų, matematikos </w:t>
      </w:r>
      <w:r w:rsidRPr="00A24746">
        <w:rPr>
          <w:b/>
          <w:bCs/>
          <w:sz w:val="24"/>
          <w:szCs w:val="24"/>
        </w:rPr>
        <w:t>– 18,7</w:t>
      </w:r>
      <w:r w:rsidRPr="00A24746">
        <w:rPr>
          <w:sz w:val="24"/>
          <w:szCs w:val="24"/>
        </w:rPr>
        <w:t xml:space="preserve">  (šalies - 23) taškai iš 30 galimų surinkti taškų.</w:t>
      </w:r>
    </w:p>
    <w:p w14:paraId="5748CF3E" w14:textId="77777777" w:rsidR="00B0176D" w:rsidRPr="00A24746" w:rsidRDefault="00B0176D" w:rsidP="0037063B"/>
    <w:p w14:paraId="726B2D25" w14:textId="10BF7175" w:rsidR="00B0176D" w:rsidRPr="00A24746" w:rsidRDefault="003D6D45" w:rsidP="0037063B">
      <w:pPr>
        <w:ind w:firstLine="709"/>
        <w:rPr>
          <w:b/>
          <w:bCs/>
        </w:rPr>
      </w:pPr>
      <w:bookmarkStart w:id="2" w:name="_Hlk219791578"/>
      <w:r>
        <w:rPr>
          <w:b/>
          <w:bCs/>
        </w:rPr>
        <w:t xml:space="preserve">4 kl. mokinių </w:t>
      </w:r>
      <w:r w:rsidR="00B0176D" w:rsidRPr="00A24746">
        <w:rPr>
          <w:b/>
          <w:bCs/>
        </w:rPr>
        <w:t>NMPP užduoties taškų ir pasiekimų lygių atitikmens patvirtinimas</w:t>
      </w:r>
    </w:p>
    <w:bookmarkEnd w:id="2"/>
    <w:p w14:paraId="0E04F5B5" w14:textId="77777777" w:rsidR="00B0176D" w:rsidRPr="00A24746" w:rsidRDefault="00B0176D" w:rsidP="0037063B">
      <w:pPr>
        <w:ind w:firstLine="709"/>
        <w:rPr>
          <w:b/>
          <w:bCs/>
        </w:rPr>
      </w:pPr>
    </w:p>
    <w:p w14:paraId="6A17A02F" w14:textId="616B36C6" w:rsidR="00B0176D" w:rsidRPr="00A24746" w:rsidRDefault="00B0176D" w:rsidP="00FC2655">
      <w:pPr>
        <w:spacing w:after="240"/>
        <w:jc w:val="center"/>
        <w:rPr>
          <w:b/>
          <w:bCs/>
        </w:rPr>
      </w:pPr>
      <w:r w:rsidRPr="00A24746">
        <w:rPr>
          <w:b/>
          <w:bCs/>
        </w:rPr>
        <w:t>Matematika</w:t>
      </w:r>
    </w:p>
    <w:p w14:paraId="2AE462EB" w14:textId="684E7BFD" w:rsidR="00B0176D" w:rsidRPr="00CF16BB" w:rsidRDefault="00B0176D" w:rsidP="00CF16BB">
      <w:pPr>
        <w:ind w:firstLine="709"/>
        <w:jc w:val="center"/>
        <w:rPr>
          <w:b/>
          <w:bCs/>
        </w:rPr>
      </w:pPr>
      <w:r w:rsidRPr="00A24746">
        <w:rPr>
          <w:noProof/>
        </w:rPr>
        <w:drawing>
          <wp:inline distT="0" distB="0" distL="0" distR="0" wp14:anchorId="5B1D066B" wp14:editId="7A92AEF2">
            <wp:extent cx="4147820" cy="1885950"/>
            <wp:effectExtent l="0" t="0" r="5080" b="0"/>
            <wp:docPr id="921768341" name="Diagrama 1">
              <a:extLst xmlns:a="http://schemas.openxmlformats.org/drawingml/2006/main">
                <a:ext uri="{FF2B5EF4-FFF2-40B4-BE49-F238E27FC236}">
                  <a16:creationId xmlns:a16="http://schemas.microsoft.com/office/drawing/2014/main" id="{92405D55-6A6E-3B7E-FCB5-42980D289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073F5A" w14:textId="498A133B" w:rsidR="00B0176D" w:rsidRPr="00A24746" w:rsidRDefault="00B0176D" w:rsidP="00FC2655">
      <w:pPr>
        <w:spacing w:after="240"/>
        <w:ind w:firstLine="709"/>
        <w:jc w:val="center"/>
        <w:rPr>
          <w:b/>
          <w:bCs/>
          <w:sz w:val="24"/>
          <w:szCs w:val="24"/>
        </w:rPr>
      </w:pPr>
      <w:r w:rsidRPr="00A24746">
        <w:rPr>
          <w:b/>
          <w:bCs/>
          <w:sz w:val="24"/>
          <w:szCs w:val="24"/>
        </w:rPr>
        <w:lastRenderedPageBreak/>
        <w:t>Lietuvių kalba ir literatūra (skaitymas)</w:t>
      </w:r>
    </w:p>
    <w:p w14:paraId="547509E5" w14:textId="77777777" w:rsidR="00B0176D" w:rsidRPr="00A24746" w:rsidRDefault="00B0176D" w:rsidP="00CF16BB">
      <w:pPr>
        <w:ind w:firstLine="709"/>
        <w:jc w:val="center"/>
        <w:rPr>
          <w:b/>
          <w:bCs/>
          <w:sz w:val="24"/>
          <w:szCs w:val="24"/>
        </w:rPr>
      </w:pPr>
      <w:r w:rsidRPr="00A24746">
        <w:rPr>
          <w:noProof/>
        </w:rPr>
        <w:drawing>
          <wp:inline distT="0" distB="0" distL="0" distR="0" wp14:anchorId="78FDC1B5" wp14:editId="34E418B1">
            <wp:extent cx="4088765" cy="2019300"/>
            <wp:effectExtent l="0" t="0" r="6985" b="0"/>
            <wp:docPr id="745972182" name="Diagrama 1">
              <a:extLst xmlns:a="http://schemas.openxmlformats.org/drawingml/2006/main">
                <a:ext uri="{FF2B5EF4-FFF2-40B4-BE49-F238E27FC236}">
                  <a16:creationId xmlns:a16="http://schemas.microsoft.com/office/drawing/2014/main" id="{28DAAE85-C136-6AAA-BE06-039C80302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7A64CC" w14:textId="77777777" w:rsidR="00B0176D" w:rsidRPr="00A24746" w:rsidRDefault="00B0176D" w:rsidP="0037063B">
      <w:pPr>
        <w:ind w:firstLine="709"/>
        <w:rPr>
          <w:b/>
          <w:bCs/>
          <w:sz w:val="24"/>
          <w:szCs w:val="24"/>
        </w:rPr>
      </w:pPr>
    </w:p>
    <w:p w14:paraId="4BD8E492" w14:textId="61486145" w:rsidR="00B0176D" w:rsidRPr="00A24746" w:rsidRDefault="00AC2CC9" w:rsidP="00AC2CC9">
      <w:pPr>
        <w:spacing w:before="240" w:after="240"/>
        <w:ind w:firstLine="709"/>
        <w:jc w:val="center"/>
        <w:rPr>
          <w:b/>
          <w:bCs/>
          <w:sz w:val="24"/>
          <w:szCs w:val="24"/>
        </w:rPr>
      </w:pPr>
      <w:r w:rsidRPr="00AC2CC9">
        <w:rPr>
          <w:b/>
          <w:bCs/>
          <w:sz w:val="24"/>
          <w:szCs w:val="24"/>
        </w:rPr>
        <w:t xml:space="preserve">4 kl. mokinių NMPP </w:t>
      </w:r>
      <w:r>
        <w:rPr>
          <w:b/>
          <w:bCs/>
          <w:sz w:val="24"/>
          <w:szCs w:val="24"/>
        </w:rPr>
        <w:t>lietuvių kalbos ir literatūros (skaitymas) ir matematikos rezultatų paliginimas su savivaldybės mokyklų rezultatais</w:t>
      </w:r>
    </w:p>
    <w:tbl>
      <w:tblPr>
        <w:tblStyle w:val="Lentelstinklelis"/>
        <w:tblW w:w="0" w:type="auto"/>
        <w:tblLook w:val="04A0" w:firstRow="1" w:lastRow="0" w:firstColumn="1" w:lastColumn="0" w:noHBand="0" w:noVBand="1"/>
      </w:tblPr>
      <w:tblGrid>
        <w:gridCol w:w="3823"/>
        <w:gridCol w:w="2976"/>
        <w:gridCol w:w="2829"/>
      </w:tblGrid>
      <w:tr w:rsidR="00A24746" w:rsidRPr="00A24746" w14:paraId="3962160D" w14:textId="77777777" w:rsidTr="00B0176D">
        <w:tc>
          <w:tcPr>
            <w:tcW w:w="3823" w:type="dxa"/>
          </w:tcPr>
          <w:p w14:paraId="5AC5801E" w14:textId="77777777" w:rsidR="00B0176D" w:rsidRPr="00A24746" w:rsidRDefault="00B0176D" w:rsidP="00AC2CC9">
            <w:pPr>
              <w:spacing w:before="240" w:after="240"/>
              <w:jc w:val="center"/>
              <w:rPr>
                <w:b/>
                <w:bCs/>
                <w:sz w:val="20"/>
                <w:szCs w:val="20"/>
              </w:rPr>
            </w:pPr>
            <w:r w:rsidRPr="00A24746">
              <w:rPr>
                <w:b/>
                <w:bCs/>
                <w:sz w:val="20"/>
                <w:szCs w:val="20"/>
              </w:rPr>
              <w:t>Pagal mokymo(si) turinio sritį</w:t>
            </w:r>
          </w:p>
        </w:tc>
        <w:tc>
          <w:tcPr>
            <w:tcW w:w="2976" w:type="dxa"/>
          </w:tcPr>
          <w:p w14:paraId="65D0D8E3" w14:textId="77777777" w:rsidR="00B0176D" w:rsidRPr="00A24746" w:rsidRDefault="00B0176D" w:rsidP="00AC2CC9">
            <w:pPr>
              <w:spacing w:before="240" w:after="240"/>
              <w:jc w:val="center"/>
              <w:rPr>
                <w:b/>
                <w:bCs/>
                <w:sz w:val="20"/>
                <w:szCs w:val="20"/>
              </w:rPr>
            </w:pPr>
            <w:r w:rsidRPr="00A24746">
              <w:rPr>
                <w:b/>
                <w:bCs/>
                <w:sz w:val="20"/>
                <w:szCs w:val="20"/>
              </w:rPr>
              <w:t>Mokyklos rezultatų procentais vidurkis</w:t>
            </w:r>
          </w:p>
        </w:tc>
        <w:tc>
          <w:tcPr>
            <w:tcW w:w="2829" w:type="dxa"/>
          </w:tcPr>
          <w:p w14:paraId="181D5C13" w14:textId="77777777" w:rsidR="00B0176D" w:rsidRPr="00A24746" w:rsidRDefault="00B0176D" w:rsidP="00AC2CC9">
            <w:pPr>
              <w:spacing w:before="240" w:after="240"/>
              <w:jc w:val="center"/>
              <w:rPr>
                <w:b/>
                <w:bCs/>
                <w:sz w:val="20"/>
                <w:szCs w:val="20"/>
              </w:rPr>
            </w:pPr>
            <w:r w:rsidRPr="00A24746">
              <w:rPr>
                <w:b/>
                <w:bCs/>
                <w:sz w:val="20"/>
                <w:szCs w:val="20"/>
              </w:rPr>
              <w:t>Savivaldybės rezultatų procentais vidurkis</w:t>
            </w:r>
          </w:p>
        </w:tc>
      </w:tr>
      <w:tr w:rsidR="00A24746" w:rsidRPr="00A24746" w14:paraId="026AFABE" w14:textId="77777777" w:rsidTr="00AC2CC9">
        <w:trPr>
          <w:trHeight w:val="378"/>
        </w:trPr>
        <w:tc>
          <w:tcPr>
            <w:tcW w:w="9628" w:type="dxa"/>
            <w:gridSpan w:val="3"/>
            <w:shd w:val="clear" w:color="auto" w:fill="E7E6E6" w:themeFill="background2"/>
          </w:tcPr>
          <w:p w14:paraId="02F4BFB3" w14:textId="77777777" w:rsidR="00B0176D" w:rsidRPr="00A24746" w:rsidRDefault="00B0176D" w:rsidP="0037063B">
            <w:pPr>
              <w:jc w:val="center"/>
              <w:rPr>
                <w:b/>
                <w:bCs/>
                <w:sz w:val="20"/>
                <w:szCs w:val="20"/>
              </w:rPr>
            </w:pPr>
            <w:r w:rsidRPr="00A24746">
              <w:rPr>
                <w:b/>
                <w:bCs/>
                <w:sz w:val="20"/>
                <w:szCs w:val="20"/>
              </w:rPr>
              <w:t>Matematika</w:t>
            </w:r>
          </w:p>
        </w:tc>
      </w:tr>
      <w:tr w:rsidR="00A24746" w:rsidRPr="00A24746" w14:paraId="523D62CC" w14:textId="77777777" w:rsidTr="00B0176D">
        <w:tc>
          <w:tcPr>
            <w:tcW w:w="3823" w:type="dxa"/>
          </w:tcPr>
          <w:p w14:paraId="5D21EDCB" w14:textId="77777777" w:rsidR="00B0176D" w:rsidRPr="00A24746" w:rsidRDefault="00B0176D" w:rsidP="0037063B">
            <w:pPr>
              <w:rPr>
                <w:sz w:val="20"/>
                <w:szCs w:val="20"/>
              </w:rPr>
            </w:pPr>
            <w:r w:rsidRPr="00A24746">
              <w:rPr>
                <w:sz w:val="20"/>
                <w:szCs w:val="20"/>
              </w:rPr>
              <w:t>Skaičiai ir skaičiavimai</w:t>
            </w:r>
          </w:p>
        </w:tc>
        <w:tc>
          <w:tcPr>
            <w:tcW w:w="2976" w:type="dxa"/>
          </w:tcPr>
          <w:p w14:paraId="79AC5A02" w14:textId="77777777" w:rsidR="00B0176D" w:rsidRPr="00A24746" w:rsidRDefault="00B0176D" w:rsidP="0037063B">
            <w:pPr>
              <w:jc w:val="center"/>
              <w:rPr>
                <w:sz w:val="20"/>
                <w:szCs w:val="20"/>
              </w:rPr>
            </w:pPr>
            <w:r w:rsidRPr="00A24746">
              <w:rPr>
                <w:sz w:val="20"/>
                <w:szCs w:val="20"/>
              </w:rPr>
              <w:t>67,7</w:t>
            </w:r>
          </w:p>
        </w:tc>
        <w:tc>
          <w:tcPr>
            <w:tcW w:w="2829" w:type="dxa"/>
          </w:tcPr>
          <w:p w14:paraId="6405EC0C" w14:textId="77777777" w:rsidR="00B0176D" w:rsidRPr="00A24746" w:rsidRDefault="00B0176D" w:rsidP="0037063B">
            <w:pPr>
              <w:jc w:val="center"/>
              <w:rPr>
                <w:sz w:val="20"/>
                <w:szCs w:val="20"/>
              </w:rPr>
            </w:pPr>
            <w:r w:rsidRPr="00A24746">
              <w:rPr>
                <w:sz w:val="20"/>
                <w:szCs w:val="20"/>
              </w:rPr>
              <w:t>64,5</w:t>
            </w:r>
          </w:p>
        </w:tc>
      </w:tr>
      <w:tr w:rsidR="00A24746" w:rsidRPr="00A24746" w14:paraId="53DABA49" w14:textId="77777777" w:rsidTr="00B0176D">
        <w:tc>
          <w:tcPr>
            <w:tcW w:w="3823" w:type="dxa"/>
          </w:tcPr>
          <w:p w14:paraId="18040F2B" w14:textId="77777777" w:rsidR="00B0176D" w:rsidRPr="00A24746" w:rsidRDefault="00B0176D" w:rsidP="0037063B">
            <w:pPr>
              <w:rPr>
                <w:sz w:val="20"/>
                <w:szCs w:val="20"/>
              </w:rPr>
            </w:pPr>
            <w:r w:rsidRPr="00A24746">
              <w:rPr>
                <w:sz w:val="20"/>
                <w:szCs w:val="20"/>
              </w:rPr>
              <w:t>Modeliai ir sąryšiai</w:t>
            </w:r>
          </w:p>
        </w:tc>
        <w:tc>
          <w:tcPr>
            <w:tcW w:w="2976" w:type="dxa"/>
          </w:tcPr>
          <w:p w14:paraId="6EC69D0A" w14:textId="77777777" w:rsidR="00B0176D" w:rsidRPr="00A24746" w:rsidRDefault="00B0176D" w:rsidP="0037063B">
            <w:pPr>
              <w:jc w:val="center"/>
              <w:rPr>
                <w:sz w:val="20"/>
                <w:szCs w:val="20"/>
              </w:rPr>
            </w:pPr>
            <w:r w:rsidRPr="00A24746">
              <w:rPr>
                <w:sz w:val="20"/>
                <w:szCs w:val="20"/>
              </w:rPr>
              <w:t>80,9</w:t>
            </w:r>
          </w:p>
        </w:tc>
        <w:tc>
          <w:tcPr>
            <w:tcW w:w="2829" w:type="dxa"/>
          </w:tcPr>
          <w:p w14:paraId="54838038" w14:textId="77777777" w:rsidR="00B0176D" w:rsidRPr="00A24746" w:rsidRDefault="00B0176D" w:rsidP="0037063B">
            <w:pPr>
              <w:jc w:val="center"/>
              <w:rPr>
                <w:b/>
                <w:bCs/>
                <w:sz w:val="20"/>
                <w:szCs w:val="20"/>
              </w:rPr>
            </w:pPr>
            <w:r w:rsidRPr="00A24746">
              <w:rPr>
                <w:b/>
                <w:bCs/>
                <w:sz w:val="20"/>
                <w:szCs w:val="20"/>
              </w:rPr>
              <w:t>78,7</w:t>
            </w:r>
          </w:p>
        </w:tc>
      </w:tr>
      <w:tr w:rsidR="00A24746" w:rsidRPr="00A24746" w14:paraId="0522BCE3" w14:textId="77777777" w:rsidTr="00B0176D">
        <w:tc>
          <w:tcPr>
            <w:tcW w:w="3823" w:type="dxa"/>
          </w:tcPr>
          <w:p w14:paraId="0929697A" w14:textId="77777777" w:rsidR="00B0176D" w:rsidRPr="00A24746" w:rsidRDefault="00B0176D" w:rsidP="0037063B">
            <w:pPr>
              <w:rPr>
                <w:sz w:val="20"/>
                <w:szCs w:val="20"/>
              </w:rPr>
            </w:pPr>
            <w:r w:rsidRPr="00A24746">
              <w:rPr>
                <w:sz w:val="20"/>
                <w:szCs w:val="20"/>
              </w:rPr>
              <w:t>Geometrija ir matavimai</w:t>
            </w:r>
          </w:p>
        </w:tc>
        <w:tc>
          <w:tcPr>
            <w:tcW w:w="2976" w:type="dxa"/>
          </w:tcPr>
          <w:p w14:paraId="14C01077" w14:textId="77777777" w:rsidR="00B0176D" w:rsidRPr="00A24746" w:rsidRDefault="00B0176D" w:rsidP="0037063B">
            <w:pPr>
              <w:jc w:val="center"/>
              <w:rPr>
                <w:sz w:val="20"/>
                <w:szCs w:val="20"/>
              </w:rPr>
            </w:pPr>
            <w:r w:rsidRPr="00A24746">
              <w:rPr>
                <w:sz w:val="20"/>
                <w:szCs w:val="20"/>
              </w:rPr>
              <w:t>76</w:t>
            </w:r>
          </w:p>
        </w:tc>
        <w:tc>
          <w:tcPr>
            <w:tcW w:w="2829" w:type="dxa"/>
          </w:tcPr>
          <w:p w14:paraId="27445FFA" w14:textId="77777777" w:rsidR="00B0176D" w:rsidRPr="00A24746" w:rsidRDefault="00B0176D" w:rsidP="0037063B">
            <w:pPr>
              <w:jc w:val="center"/>
              <w:rPr>
                <w:sz w:val="20"/>
                <w:szCs w:val="20"/>
              </w:rPr>
            </w:pPr>
            <w:r w:rsidRPr="00A24746">
              <w:rPr>
                <w:sz w:val="20"/>
                <w:szCs w:val="20"/>
              </w:rPr>
              <w:t>73,1</w:t>
            </w:r>
          </w:p>
        </w:tc>
      </w:tr>
      <w:tr w:rsidR="00A24746" w:rsidRPr="00A24746" w14:paraId="178C5A80" w14:textId="77777777" w:rsidTr="00B0176D">
        <w:tc>
          <w:tcPr>
            <w:tcW w:w="3823" w:type="dxa"/>
          </w:tcPr>
          <w:p w14:paraId="20B4F362" w14:textId="77777777" w:rsidR="00B0176D" w:rsidRPr="00A24746" w:rsidRDefault="00B0176D" w:rsidP="0037063B">
            <w:pPr>
              <w:rPr>
                <w:sz w:val="20"/>
                <w:szCs w:val="20"/>
              </w:rPr>
            </w:pPr>
            <w:r w:rsidRPr="00A24746">
              <w:rPr>
                <w:sz w:val="20"/>
                <w:szCs w:val="20"/>
              </w:rPr>
              <w:t>Duomenys ir tikimybės</w:t>
            </w:r>
          </w:p>
        </w:tc>
        <w:tc>
          <w:tcPr>
            <w:tcW w:w="2976" w:type="dxa"/>
          </w:tcPr>
          <w:p w14:paraId="58E9C2CD" w14:textId="77777777" w:rsidR="00B0176D" w:rsidRPr="00A24746" w:rsidRDefault="00B0176D" w:rsidP="0037063B">
            <w:pPr>
              <w:jc w:val="center"/>
              <w:rPr>
                <w:b/>
                <w:bCs/>
                <w:sz w:val="20"/>
                <w:szCs w:val="20"/>
              </w:rPr>
            </w:pPr>
            <w:r w:rsidRPr="00A24746">
              <w:rPr>
                <w:b/>
                <w:bCs/>
                <w:sz w:val="20"/>
                <w:szCs w:val="20"/>
              </w:rPr>
              <w:t>85,2</w:t>
            </w:r>
          </w:p>
        </w:tc>
        <w:tc>
          <w:tcPr>
            <w:tcW w:w="2829" w:type="dxa"/>
          </w:tcPr>
          <w:p w14:paraId="1AE32843" w14:textId="77777777" w:rsidR="00B0176D" w:rsidRPr="00A24746" w:rsidRDefault="00B0176D" w:rsidP="0037063B">
            <w:pPr>
              <w:jc w:val="center"/>
              <w:rPr>
                <w:sz w:val="20"/>
                <w:szCs w:val="20"/>
              </w:rPr>
            </w:pPr>
            <w:r w:rsidRPr="00A24746">
              <w:rPr>
                <w:sz w:val="20"/>
                <w:szCs w:val="20"/>
              </w:rPr>
              <w:t>77,8</w:t>
            </w:r>
          </w:p>
        </w:tc>
      </w:tr>
      <w:tr w:rsidR="00A24746" w:rsidRPr="00A24746" w14:paraId="725BD4CB" w14:textId="77777777" w:rsidTr="00AC2CC9">
        <w:trPr>
          <w:trHeight w:val="440"/>
        </w:trPr>
        <w:tc>
          <w:tcPr>
            <w:tcW w:w="9628" w:type="dxa"/>
            <w:gridSpan w:val="3"/>
            <w:shd w:val="clear" w:color="auto" w:fill="E7E6E6" w:themeFill="background2"/>
          </w:tcPr>
          <w:p w14:paraId="7E7890E6" w14:textId="77777777" w:rsidR="00B0176D" w:rsidRPr="00A24746" w:rsidRDefault="00B0176D" w:rsidP="0037063B">
            <w:pPr>
              <w:jc w:val="center"/>
              <w:rPr>
                <w:sz w:val="20"/>
                <w:szCs w:val="20"/>
              </w:rPr>
            </w:pPr>
            <w:r w:rsidRPr="00A24746">
              <w:rPr>
                <w:b/>
                <w:bCs/>
                <w:sz w:val="20"/>
                <w:szCs w:val="20"/>
              </w:rPr>
              <w:t>Lietuvių kalba ir literatūra (skaitymas)</w:t>
            </w:r>
          </w:p>
        </w:tc>
      </w:tr>
      <w:tr w:rsidR="00A24746" w:rsidRPr="00A24746" w14:paraId="66C68E61" w14:textId="77777777" w:rsidTr="00B0176D">
        <w:tc>
          <w:tcPr>
            <w:tcW w:w="3823" w:type="dxa"/>
          </w:tcPr>
          <w:p w14:paraId="47FF58B8" w14:textId="77777777" w:rsidR="00B0176D" w:rsidRPr="00A24746" w:rsidRDefault="00B0176D" w:rsidP="0037063B">
            <w:pPr>
              <w:rPr>
                <w:sz w:val="20"/>
                <w:szCs w:val="20"/>
              </w:rPr>
            </w:pPr>
            <w:r w:rsidRPr="00A24746">
              <w:rPr>
                <w:sz w:val="20"/>
                <w:szCs w:val="20"/>
              </w:rPr>
              <w:t>Skaitymas, teksto supratimas ir literatūros bei kultūros pažinimas</w:t>
            </w:r>
          </w:p>
        </w:tc>
        <w:tc>
          <w:tcPr>
            <w:tcW w:w="2976" w:type="dxa"/>
          </w:tcPr>
          <w:p w14:paraId="29FB771E" w14:textId="77777777" w:rsidR="00B0176D" w:rsidRPr="00A24746" w:rsidRDefault="00B0176D" w:rsidP="0037063B">
            <w:pPr>
              <w:jc w:val="center"/>
              <w:rPr>
                <w:sz w:val="20"/>
                <w:szCs w:val="20"/>
              </w:rPr>
            </w:pPr>
            <w:r w:rsidRPr="00A24746">
              <w:rPr>
                <w:sz w:val="20"/>
                <w:szCs w:val="20"/>
              </w:rPr>
              <w:t>77</w:t>
            </w:r>
          </w:p>
        </w:tc>
        <w:tc>
          <w:tcPr>
            <w:tcW w:w="2829" w:type="dxa"/>
          </w:tcPr>
          <w:p w14:paraId="2F157F6F" w14:textId="77777777" w:rsidR="00B0176D" w:rsidRPr="00A24746" w:rsidRDefault="00B0176D" w:rsidP="0037063B">
            <w:pPr>
              <w:jc w:val="center"/>
              <w:rPr>
                <w:b/>
                <w:bCs/>
                <w:sz w:val="20"/>
                <w:szCs w:val="20"/>
              </w:rPr>
            </w:pPr>
            <w:r w:rsidRPr="00A24746">
              <w:rPr>
                <w:b/>
                <w:bCs/>
                <w:sz w:val="20"/>
                <w:szCs w:val="20"/>
              </w:rPr>
              <w:t>75,5</w:t>
            </w:r>
          </w:p>
        </w:tc>
      </w:tr>
      <w:tr w:rsidR="00A24746" w:rsidRPr="00A24746" w14:paraId="1009B356" w14:textId="77777777" w:rsidTr="00B0176D">
        <w:tc>
          <w:tcPr>
            <w:tcW w:w="3823" w:type="dxa"/>
          </w:tcPr>
          <w:p w14:paraId="6A50FCE5" w14:textId="77777777" w:rsidR="00B0176D" w:rsidRPr="00A24746" w:rsidRDefault="00B0176D" w:rsidP="0037063B">
            <w:pPr>
              <w:rPr>
                <w:sz w:val="20"/>
                <w:szCs w:val="20"/>
              </w:rPr>
            </w:pPr>
            <w:r w:rsidRPr="00A24746">
              <w:rPr>
                <w:sz w:val="20"/>
                <w:szCs w:val="20"/>
              </w:rPr>
              <w:t>Rašymas ir teksto kūrimas</w:t>
            </w:r>
          </w:p>
        </w:tc>
        <w:tc>
          <w:tcPr>
            <w:tcW w:w="2976" w:type="dxa"/>
          </w:tcPr>
          <w:p w14:paraId="4002DF58" w14:textId="77777777" w:rsidR="00B0176D" w:rsidRPr="00A24746" w:rsidRDefault="00B0176D" w:rsidP="0037063B">
            <w:pPr>
              <w:jc w:val="center"/>
              <w:rPr>
                <w:b/>
                <w:bCs/>
                <w:sz w:val="20"/>
                <w:szCs w:val="20"/>
              </w:rPr>
            </w:pPr>
            <w:r w:rsidRPr="00A24746">
              <w:rPr>
                <w:b/>
                <w:bCs/>
                <w:sz w:val="20"/>
                <w:szCs w:val="20"/>
              </w:rPr>
              <w:t>78,1</w:t>
            </w:r>
          </w:p>
        </w:tc>
        <w:tc>
          <w:tcPr>
            <w:tcW w:w="2829" w:type="dxa"/>
          </w:tcPr>
          <w:p w14:paraId="493EFA00" w14:textId="77777777" w:rsidR="00B0176D" w:rsidRPr="00A24746" w:rsidRDefault="00B0176D" w:rsidP="0037063B">
            <w:pPr>
              <w:jc w:val="center"/>
              <w:rPr>
                <w:sz w:val="20"/>
                <w:szCs w:val="20"/>
              </w:rPr>
            </w:pPr>
            <w:r w:rsidRPr="00A24746">
              <w:rPr>
                <w:sz w:val="20"/>
                <w:szCs w:val="20"/>
              </w:rPr>
              <w:t>72,9</w:t>
            </w:r>
          </w:p>
        </w:tc>
      </w:tr>
      <w:tr w:rsidR="00A24746" w:rsidRPr="00A24746" w14:paraId="41913B20" w14:textId="77777777" w:rsidTr="00B0176D">
        <w:tc>
          <w:tcPr>
            <w:tcW w:w="3823" w:type="dxa"/>
          </w:tcPr>
          <w:p w14:paraId="5F319BD8" w14:textId="77777777" w:rsidR="00B0176D" w:rsidRPr="00A24746" w:rsidRDefault="00B0176D" w:rsidP="0037063B">
            <w:pPr>
              <w:rPr>
                <w:sz w:val="20"/>
                <w:szCs w:val="20"/>
              </w:rPr>
            </w:pPr>
            <w:r w:rsidRPr="00A24746">
              <w:rPr>
                <w:sz w:val="20"/>
                <w:szCs w:val="20"/>
              </w:rPr>
              <w:t>Kalbos pažinimas</w:t>
            </w:r>
          </w:p>
        </w:tc>
        <w:tc>
          <w:tcPr>
            <w:tcW w:w="2976" w:type="dxa"/>
          </w:tcPr>
          <w:p w14:paraId="0D3490C1" w14:textId="77777777" w:rsidR="00B0176D" w:rsidRPr="00A24746" w:rsidRDefault="00B0176D" w:rsidP="0037063B">
            <w:pPr>
              <w:jc w:val="center"/>
              <w:rPr>
                <w:sz w:val="20"/>
                <w:szCs w:val="20"/>
              </w:rPr>
            </w:pPr>
            <w:r w:rsidRPr="00A24746">
              <w:rPr>
                <w:sz w:val="20"/>
                <w:szCs w:val="20"/>
              </w:rPr>
              <w:t>74,5</w:t>
            </w:r>
          </w:p>
        </w:tc>
        <w:tc>
          <w:tcPr>
            <w:tcW w:w="2829" w:type="dxa"/>
          </w:tcPr>
          <w:p w14:paraId="34A1E314" w14:textId="77777777" w:rsidR="00B0176D" w:rsidRPr="00A24746" w:rsidRDefault="00B0176D" w:rsidP="0037063B">
            <w:pPr>
              <w:jc w:val="center"/>
              <w:rPr>
                <w:sz w:val="20"/>
                <w:szCs w:val="20"/>
              </w:rPr>
            </w:pPr>
            <w:r w:rsidRPr="00A24746">
              <w:rPr>
                <w:sz w:val="20"/>
                <w:szCs w:val="20"/>
              </w:rPr>
              <w:t>65,1</w:t>
            </w:r>
          </w:p>
        </w:tc>
      </w:tr>
      <w:tr w:rsidR="00A24746" w:rsidRPr="00A24746" w14:paraId="7828E24A" w14:textId="77777777" w:rsidTr="00B0176D">
        <w:tc>
          <w:tcPr>
            <w:tcW w:w="3823" w:type="dxa"/>
          </w:tcPr>
          <w:p w14:paraId="7B9611B0" w14:textId="77777777" w:rsidR="00B0176D" w:rsidRPr="00A24746" w:rsidRDefault="00B0176D" w:rsidP="0037063B">
            <w:pPr>
              <w:jc w:val="center"/>
              <w:rPr>
                <w:b/>
                <w:bCs/>
                <w:sz w:val="20"/>
                <w:szCs w:val="20"/>
              </w:rPr>
            </w:pPr>
            <w:r w:rsidRPr="00A24746">
              <w:rPr>
                <w:b/>
                <w:bCs/>
                <w:sz w:val="20"/>
                <w:szCs w:val="20"/>
              </w:rPr>
              <w:t>Pagal kognityvinių gebėjimų sritį</w:t>
            </w:r>
          </w:p>
        </w:tc>
        <w:tc>
          <w:tcPr>
            <w:tcW w:w="2976" w:type="dxa"/>
          </w:tcPr>
          <w:p w14:paraId="47318FB0" w14:textId="77777777" w:rsidR="00B0176D" w:rsidRPr="00A24746" w:rsidRDefault="00B0176D" w:rsidP="0037063B">
            <w:pPr>
              <w:jc w:val="center"/>
              <w:rPr>
                <w:b/>
                <w:bCs/>
                <w:sz w:val="20"/>
                <w:szCs w:val="20"/>
              </w:rPr>
            </w:pPr>
            <w:r w:rsidRPr="00A24746">
              <w:rPr>
                <w:b/>
                <w:bCs/>
                <w:sz w:val="20"/>
                <w:szCs w:val="20"/>
              </w:rPr>
              <w:t>Mokyklos rezultatų procentais vidurkis</w:t>
            </w:r>
          </w:p>
        </w:tc>
        <w:tc>
          <w:tcPr>
            <w:tcW w:w="2829" w:type="dxa"/>
          </w:tcPr>
          <w:p w14:paraId="53622B6D" w14:textId="77777777" w:rsidR="00B0176D" w:rsidRPr="00A24746" w:rsidRDefault="00B0176D" w:rsidP="0037063B">
            <w:pPr>
              <w:jc w:val="center"/>
              <w:rPr>
                <w:b/>
                <w:bCs/>
                <w:sz w:val="20"/>
                <w:szCs w:val="20"/>
              </w:rPr>
            </w:pPr>
            <w:r w:rsidRPr="00A24746">
              <w:rPr>
                <w:b/>
                <w:bCs/>
                <w:sz w:val="20"/>
                <w:szCs w:val="20"/>
              </w:rPr>
              <w:t>Savivaldybės rezultatų procentais vidurkis</w:t>
            </w:r>
          </w:p>
        </w:tc>
      </w:tr>
      <w:tr w:rsidR="00A24746" w:rsidRPr="00A24746" w14:paraId="2ABAEFEA" w14:textId="77777777" w:rsidTr="00AC2CC9">
        <w:trPr>
          <w:trHeight w:val="408"/>
        </w:trPr>
        <w:tc>
          <w:tcPr>
            <w:tcW w:w="9628" w:type="dxa"/>
            <w:gridSpan w:val="3"/>
            <w:shd w:val="clear" w:color="auto" w:fill="E7E6E6" w:themeFill="background2"/>
          </w:tcPr>
          <w:p w14:paraId="537E2E16" w14:textId="77777777" w:rsidR="00B0176D" w:rsidRPr="00A24746" w:rsidRDefault="00B0176D" w:rsidP="0037063B">
            <w:pPr>
              <w:jc w:val="center"/>
              <w:rPr>
                <w:b/>
                <w:bCs/>
                <w:sz w:val="20"/>
                <w:szCs w:val="20"/>
              </w:rPr>
            </w:pPr>
            <w:r w:rsidRPr="00A24746">
              <w:rPr>
                <w:b/>
                <w:bCs/>
                <w:sz w:val="20"/>
                <w:szCs w:val="20"/>
              </w:rPr>
              <w:t>Matematika</w:t>
            </w:r>
          </w:p>
        </w:tc>
      </w:tr>
      <w:tr w:rsidR="00A24746" w:rsidRPr="00A24746" w14:paraId="7ED5F17B" w14:textId="77777777" w:rsidTr="00B0176D">
        <w:tc>
          <w:tcPr>
            <w:tcW w:w="3823" w:type="dxa"/>
          </w:tcPr>
          <w:p w14:paraId="6092A964" w14:textId="77777777" w:rsidR="00B0176D" w:rsidRPr="00A24746" w:rsidRDefault="00B0176D" w:rsidP="0037063B">
            <w:pPr>
              <w:rPr>
                <w:sz w:val="20"/>
                <w:szCs w:val="20"/>
              </w:rPr>
            </w:pPr>
            <w:r w:rsidRPr="00A24746">
              <w:rPr>
                <w:sz w:val="20"/>
                <w:szCs w:val="20"/>
              </w:rPr>
              <w:t>Žinios ir supratimas</w:t>
            </w:r>
          </w:p>
        </w:tc>
        <w:tc>
          <w:tcPr>
            <w:tcW w:w="2976" w:type="dxa"/>
          </w:tcPr>
          <w:p w14:paraId="757942CF" w14:textId="77777777" w:rsidR="00B0176D" w:rsidRPr="00A24746" w:rsidRDefault="00B0176D" w:rsidP="0037063B">
            <w:pPr>
              <w:jc w:val="center"/>
              <w:rPr>
                <w:sz w:val="20"/>
                <w:szCs w:val="20"/>
              </w:rPr>
            </w:pPr>
            <w:r w:rsidRPr="00A24746">
              <w:rPr>
                <w:sz w:val="20"/>
                <w:szCs w:val="20"/>
              </w:rPr>
              <w:t>84,1</w:t>
            </w:r>
          </w:p>
        </w:tc>
        <w:tc>
          <w:tcPr>
            <w:tcW w:w="2829" w:type="dxa"/>
          </w:tcPr>
          <w:p w14:paraId="4804E51A" w14:textId="77777777" w:rsidR="00B0176D" w:rsidRPr="00A24746" w:rsidRDefault="00B0176D" w:rsidP="0037063B">
            <w:pPr>
              <w:jc w:val="center"/>
              <w:rPr>
                <w:sz w:val="20"/>
                <w:szCs w:val="20"/>
              </w:rPr>
            </w:pPr>
            <w:r w:rsidRPr="00A24746">
              <w:rPr>
                <w:sz w:val="20"/>
                <w:szCs w:val="20"/>
              </w:rPr>
              <w:t>81,9</w:t>
            </w:r>
          </w:p>
        </w:tc>
      </w:tr>
      <w:tr w:rsidR="00A24746" w:rsidRPr="00A24746" w14:paraId="0CE802EE" w14:textId="77777777" w:rsidTr="00B0176D">
        <w:tc>
          <w:tcPr>
            <w:tcW w:w="3823" w:type="dxa"/>
          </w:tcPr>
          <w:p w14:paraId="709DF01F" w14:textId="77777777" w:rsidR="00B0176D" w:rsidRPr="00A24746" w:rsidRDefault="00B0176D" w:rsidP="0037063B">
            <w:pPr>
              <w:rPr>
                <w:sz w:val="20"/>
                <w:szCs w:val="20"/>
              </w:rPr>
            </w:pPr>
            <w:r w:rsidRPr="00A24746">
              <w:rPr>
                <w:sz w:val="20"/>
                <w:szCs w:val="20"/>
              </w:rPr>
              <w:t>Taikymas</w:t>
            </w:r>
          </w:p>
        </w:tc>
        <w:tc>
          <w:tcPr>
            <w:tcW w:w="2976" w:type="dxa"/>
          </w:tcPr>
          <w:p w14:paraId="7611B996" w14:textId="77777777" w:rsidR="00B0176D" w:rsidRPr="00A24746" w:rsidRDefault="00B0176D" w:rsidP="0037063B">
            <w:pPr>
              <w:jc w:val="center"/>
              <w:rPr>
                <w:sz w:val="20"/>
                <w:szCs w:val="20"/>
              </w:rPr>
            </w:pPr>
            <w:r w:rsidRPr="00A24746">
              <w:rPr>
                <w:sz w:val="20"/>
                <w:szCs w:val="20"/>
              </w:rPr>
              <w:t>77,5</w:t>
            </w:r>
          </w:p>
        </w:tc>
        <w:tc>
          <w:tcPr>
            <w:tcW w:w="2829" w:type="dxa"/>
          </w:tcPr>
          <w:p w14:paraId="2109B817" w14:textId="77777777" w:rsidR="00B0176D" w:rsidRPr="00A24746" w:rsidRDefault="00B0176D" w:rsidP="0037063B">
            <w:pPr>
              <w:jc w:val="center"/>
              <w:rPr>
                <w:sz w:val="20"/>
                <w:szCs w:val="20"/>
              </w:rPr>
            </w:pPr>
            <w:r w:rsidRPr="00A24746">
              <w:rPr>
                <w:sz w:val="20"/>
                <w:szCs w:val="20"/>
              </w:rPr>
              <w:t>73,8</w:t>
            </w:r>
          </w:p>
        </w:tc>
      </w:tr>
      <w:tr w:rsidR="00A24746" w:rsidRPr="00A24746" w14:paraId="60B471AF" w14:textId="77777777" w:rsidTr="00B0176D">
        <w:tc>
          <w:tcPr>
            <w:tcW w:w="3823" w:type="dxa"/>
          </w:tcPr>
          <w:p w14:paraId="3BC51D42" w14:textId="77777777" w:rsidR="00B0176D" w:rsidRPr="00A24746" w:rsidRDefault="00B0176D" w:rsidP="0037063B">
            <w:pPr>
              <w:rPr>
                <w:sz w:val="20"/>
                <w:szCs w:val="20"/>
              </w:rPr>
            </w:pPr>
            <w:r w:rsidRPr="00A24746">
              <w:rPr>
                <w:sz w:val="20"/>
                <w:szCs w:val="20"/>
              </w:rPr>
              <w:t>Aukštesnieji mąstymo gebėjimai</w:t>
            </w:r>
          </w:p>
        </w:tc>
        <w:tc>
          <w:tcPr>
            <w:tcW w:w="2976" w:type="dxa"/>
          </w:tcPr>
          <w:p w14:paraId="14003AAE" w14:textId="77777777" w:rsidR="00B0176D" w:rsidRPr="00A24746" w:rsidRDefault="00B0176D" w:rsidP="0037063B">
            <w:pPr>
              <w:jc w:val="center"/>
              <w:rPr>
                <w:sz w:val="20"/>
                <w:szCs w:val="20"/>
              </w:rPr>
            </w:pPr>
            <w:r w:rsidRPr="00A24746">
              <w:rPr>
                <w:sz w:val="20"/>
                <w:szCs w:val="20"/>
              </w:rPr>
              <w:t>33,6</w:t>
            </w:r>
          </w:p>
        </w:tc>
        <w:tc>
          <w:tcPr>
            <w:tcW w:w="2829" w:type="dxa"/>
          </w:tcPr>
          <w:p w14:paraId="67D7E68C" w14:textId="77777777" w:rsidR="00B0176D" w:rsidRPr="00A24746" w:rsidRDefault="00B0176D" w:rsidP="0037063B">
            <w:pPr>
              <w:jc w:val="center"/>
              <w:rPr>
                <w:sz w:val="20"/>
                <w:szCs w:val="20"/>
              </w:rPr>
            </w:pPr>
            <w:r w:rsidRPr="00A24746">
              <w:rPr>
                <w:sz w:val="20"/>
                <w:szCs w:val="20"/>
              </w:rPr>
              <w:t>28</w:t>
            </w:r>
          </w:p>
        </w:tc>
      </w:tr>
      <w:tr w:rsidR="00A24746" w:rsidRPr="00A24746" w14:paraId="39E3EC8D" w14:textId="77777777" w:rsidTr="00AC2CC9">
        <w:trPr>
          <w:trHeight w:val="408"/>
        </w:trPr>
        <w:tc>
          <w:tcPr>
            <w:tcW w:w="9628" w:type="dxa"/>
            <w:gridSpan w:val="3"/>
            <w:shd w:val="clear" w:color="auto" w:fill="E7E6E6" w:themeFill="background2"/>
          </w:tcPr>
          <w:p w14:paraId="057A24D7" w14:textId="77777777" w:rsidR="00B0176D" w:rsidRPr="00A24746" w:rsidRDefault="00B0176D" w:rsidP="0037063B">
            <w:pPr>
              <w:jc w:val="center"/>
              <w:rPr>
                <w:sz w:val="20"/>
                <w:szCs w:val="20"/>
              </w:rPr>
            </w:pPr>
            <w:r w:rsidRPr="00A24746">
              <w:rPr>
                <w:b/>
                <w:bCs/>
                <w:sz w:val="20"/>
                <w:szCs w:val="20"/>
              </w:rPr>
              <w:t>Lietuvių kalba ir literatūra (skaitymas)</w:t>
            </w:r>
          </w:p>
        </w:tc>
      </w:tr>
      <w:tr w:rsidR="00A24746" w:rsidRPr="00A24746" w14:paraId="40DA1A7D" w14:textId="77777777" w:rsidTr="00B0176D">
        <w:tc>
          <w:tcPr>
            <w:tcW w:w="3823" w:type="dxa"/>
          </w:tcPr>
          <w:p w14:paraId="77F6A9A5" w14:textId="77777777" w:rsidR="00B0176D" w:rsidRPr="00A24746" w:rsidRDefault="00B0176D" w:rsidP="0037063B">
            <w:pPr>
              <w:rPr>
                <w:sz w:val="20"/>
                <w:szCs w:val="20"/>
              </w:rPr>
            </w:pPr>
            <w:r w:rsidRPr="00A24746">
              <w:rPr>
                <w:sz w:val="20"/>
                <w:szCs w:val="20"/>
              </w:rPr>
              <w:t>Žinios ir supratimas</w:t>
            </w:r>
          </w:p>
        </w:tc>
        <w:tc>
          <w:tcPr>
            <w:tcW w:w="2976" w:type="dxa"/>
          </w:tcPr>
          <w:p w14:paraId="4CD729A2" w14:textId="77777777" w:rsidR="00B0176D" w:rsidRPr="00A24746" w:rsidRDefault="00B0176D" w:rsidP="0037063B">
            <w:pPr>
              <w:jc w:val="center"/>
              <w:rPr>
                <w:sz w:val="20"/>
                <w:szCs w:val="20"/>
              </w:rPr>
            </w:pPr>
            <w:r w:rsidRPr="00A24746">
              <w:rPr>
                <w:sz w:val="20"/>
                <w:szCs w:val="20"/>
              </w:rPr>
              <w:t>82,9</w:t>
            </w:r>
          </w:p>
        </w:tc>
        <w:tc>
          <w:tcPr>
            <w:tcW w:w="2829" w:type="dxa"/>
          </w:tcPr>
          <w:p w14:paraId="75650E14" w14:textId="77777777" w:rsidR="00B0176D" w:rsidRPr="00A24746" w:rsidRDefault="00B0176D" w:rsidP="0037063B">
            <w:pPr>
              <w:jc w:val="center"/>
              <w:rPr>
                <w:sz w:val="20"/>
                <w:szCs w:val="20"/>
              </w:rPr>
            </w:pPr>
            <w:r w:rsidRPr="00A24746">
              <w:rPr>
                <w:sz w:val="20"/>
                <w:szCs w:val="20"/>
              </w:rPr>
              <w:t>78,7</w:t>
            </w:r>
          </w:p>
        </w:tc>
      </w:tr>
      <w:tr w:rsidR="00A24746" w:rsidRPr="00A24746" w14:paraId="3EB41BDF" w14:textId="77777777" w:rsidTr="00B0176D">
        <w:tc>
          <w:tcPr>
            <w:tcW w:w="3823" w:type="dxa"/>
          </w:tcPr>
          <w:p w14:paraId="0A3705C1" w14:textId="77777777" w:rsidR="00B0176D" w:rsidRPr="00A24746" w:rsidRDefault="00B0176D" w:rsidP="0037063B">
            <w:pPr>
              <w:rPr>
                <w:sz w:val="20"/>
                <w:szCs w:val="20"/>
              </w:rPr>
            </w:pPr>
            <w:r w:rsidRPr="00A24746">
              <w:rPr>
                <w:sz w:val="20"/>
                <w:szCs w:val="20"/>
              </w:rPr>
              <w:t>Taikymas</w:t>
            </w:r>
          </w:p>
        </w:tc>
        <w:tc>
          <w:tcPr>
            <w:tcW w:w="2976" w:type="dxa"/>
          </w:tcPr>
          <w:p w14:paraId="7BE47681" w14:textId="77777777" w:rsidR="00B0176D" w:rsidRPr="00A24746" w:rsidRDefault="00B0176D" w:rsidP="0037063B">
            <w:pPr>
              <w:jc w:val="center"/>
              <w:rPr>
                <w:sz w:val="20"/>
                <w:szCs w:val="20"/>
              </w:rPr>
            </w:pPr>
            <w:r w:rsidRPr="00A24746">
              <w:rPr>
                <w:sz w:val="20"/>
                <w:szCs w:val="20"/>
              </w:rPr>
              <w:t>72,8</w:t>
            </w:r>
          </w:p>
        </w:tc>
        <w:tc>
          <w:tcPr>
            <w:tcW w:w="2829" w:type="dxa"/>
          </w:tcPr>
          <w:p w14:paraId="06A33850" w14:textId="77777777" w:rsidR="00B0176D" w:rsidRPr="00A24746" w:rsidRDefault="00B0176D" w:rsidP="0037063B">
            <w:pPr>
              <w:jc w:val="center"/>
              <w:rPr>
                <w:sz w:val="20"/>
                <w:szCs w:val="20"/>
              </w:rPr>
            </w:pPr>
            <w:r w:rsidRPr="00A24746">
              <w:rPr>
                <w:sz w:val="20"/>
                <w:szCs w:val="20"/>
              </w:rPr>
              <w:t>68,8</w:t>
            </w:r>
          </w:p>
        </w:tc>
      </w:tr>
      <w:tr w:rsidR="00A24746" w:rsidRPr="00A24746" w14:paraId="3517DA90" w14:textId="77777777" w:rsidTr="00B0176D">
        <w:tc>
          <w:tcPr>
            <w:tcW w:w="3823" w:type="dxa"/>
          </w:tcPr>
          <w:p w14:paraId="1E9E0671" w14:textId="77777777" w:rsidR="00B0176D" w:rsidRPr="00A24746" w:rsidRDefault="00B0176D" w:rsidP="0037063B">
            <w:pPr>
              <w:rPr>
                <w:sz w:val="20"/>
                <w:szCs w:val="20"/>
              </w:rPr>
            </w:pPr>
            <w:r w:rsidRPr="00A24746">
              <w:rPr>
                <w:sz w:val="20"/>
                <w:szCs w:val="20"/>
              </w:rPr>
              <w:t>Aukštesnieji mąstymo gebėjimai</w:t>
            </w:r>
          </w:p>
        </w:tc>
        <w:tc>
          <w:tcPr>
            <w:tcW w:w="2976" w:type="dxa"/>
          </w:tcPr>
          <w:p w14:paraId="2F69DB05" w14:textId="77777777" w:rsidR="00B0176D" w:rsidRPr="00A24746" w:rsidRDefault="00B0176D" w:rsidP="0037063B">
            <w:pPr>
              <w:jc w:val="center"/>
              <w:rPr>
                <w:sz w:val="20"/>
                <w:szCs w:val="20"/>
              </w:rPr>
            </w:pPr>
            <w:r w:rsidRPr="00A24746">
              <w:rPr>
                <w:sz w:val="20"/>
                <w:szCs w:val="20"/>
              </w:rPr>
              <w:t>73</w:t>
            </w:r>
          </w:p>
        </w:tc>
        <w:tc>
          <w:tcPr>
            <w:tcW w:w="2829" w:type="dxa"/>
          </w:tcPr>
          <w:p w14:paraId="0B040A9D" w14:textId="77777777" w:rsidR="00B0176D" w:rsidRPr="00A24746" w:rsidRDefault="00B0176D" w:rsidP="0037063B">
            <w:pPr>
              <w:jc w:val="center"/>
              <w:rPr>
                <w:sz w:val="20"/>
                <w:szCs w:val="20"/>
              </w:rPr>
            </w:pPr>
            <w:r w:rsidRPr="00A24746">
              <w:rPr>
                <w:sz w:val="20"/>
                <w:szCs w:val="20"/>
              </w:rPr>
              <w:t>71,8</w:t>
            </w:r>
          </w:p>
        </w:tc>
      </w:tr>
    </w:tbl>
    <w:p w14:paraId="4DF4153D" w14:textId="77777777" w:rsidR="00B0176D" w:rsidRPr="00A24746" w:rsidRDefault="00B0176D" w:rsidP="0037063B">
      <w:pPr>
        <w:ind w:firstLine="709"/>
        <w:rPr>
          <w:b/>
          <w:bCs/>
          <w:sz w:val="24"/>
          <w:szCs w:val="24"/>
        </w:rPr>
      </w:pPr>
    </w:p>
    <w:p w14:paraId="39640943" w14:textId="432E3CB2" w:rsidR="00E8652E" w:rsidRPr="00A24746" w:rsidRDefault="00E8652E" w:rsidP="00FC2655">
      <w:pPr>
        <w:ind w:firstLine="709"/>
        <w:jc w:val="center"/>
        <w:rPr>
          <w:b/>
          <w:bCs/>
          <w:sz w:val="24"/>
          <w:szCs w:val="24"/>
        </w:rPr>
      </w:pPr>
      <w:r w:rsidRPr="00A24746">
        <w:rPr>
          <w:b/>
          <w:bCs/>
          <w:sz w:val="24"/>
          <w:szCs w:val="24"/>
        </w:rPr>
        <w:t xml:space="preserve">8 kl. mokinių </w:t>
      </w:r>
      <w:r w:rsidR="007F2296" w:rsidRPr="00A24746">
        <w:rPr>
          <w:b/>
          <w:bCs/>
        </w:rPr>
        <w:t xml:space="preserve">NMPP </w:t>
      </w:r>
      <w:r w:rsidRPr="00A24746">
        <w:rPr>
          <w:b/>
          <w:bCs/>
          <w:sz w:val="24"/>
          <w:szCs w:val="24"/>
        </w:rPr>
        <w:t>rezultatai 2025 m.</w:t>
      </w:r>
    </w:p>
    <w:p w14:paraId="4DC424FB" w14:textId="77777777" w:rsidR="00E8652E" w:rsidRPr="00A24746" w:rsidRDefault="00E8652E" w:rsidP="0037063B">
      <w:pPr>
        <w:pStyle w:val="Sraopastraipa"/>
        <w:ind w:left="927"/>
        <w:jc w:val="both"/>
        <w:rPr>
          <w:b/>
          <w:bCs/>
          <w:sz w:val="24"/>
          <w:szCs w:val="24"/>
        </w:rPr>
      </w:pPr>
    </w:p>
    <w:p w14:paraId="78CBA29F" w14:textId="3C23CD07" w:rsidR="00E8652E" w:rsidRPr="00A24746" w:rsidRDefault="00E8652E" w:rsidP="0037063B">
      <w:pPr>
        <w:ind w:firstLine="709"/>
        <w:jc w:val="both"/>
        <w:rPr>
          <w:sz w:val="24"/>
          <w:szCs w:val="24"/>
        </w:rPr>
      </w:pPr>
      <w:r w:rsidRPr="00A24746">
        <w:rPr>
          <w:sz w:val="24"/>
          <w:szCs w:val="24"/>
        </w:rPr>
        <w:t>Nacionalinių mokinių pasiekimų patikrinimų (toliau – NMPP) rezultatai rodo, kad daugumos 8 kl. mokinių lietuvių kalbos ir literatūros (skaitymo) gebėjimai yra pagrindinio ir aukštesnio lygių: 90,2 proc. (šalies – 91,3 proc.). Matematikos NMPP dauguma 8 kl. mokinių pasiekė pagrindinį lygį – 60,0 proc. (šalies – 55,8 proc.) ir patenkinamą lygį – 24,3 proc. (šalies – 22,8 proc.).</w:t>
      </w:r>
    </w:p>
    <w:p w14:paraId="372AAE1D" w14:textId="77777777" w:rsidR="00E8652E" w:rsidRPr="00A24746" w:rsidRDefault="00E8652E" w:rsidP="0037063B">
      <w:pPr>
        <w:ind w:firstLine="709"/>
        <w:jc w:val="both"/>
        <w:rPr>
          <w:sz w:val="24"/>
          <w:szCs w:val="24"/>
        </w:rPr>
      </w:pPr>
      <w:r w:rsidRPr="00A24746">
        <w:rPr>
          <w:sz w:val="24"/>
          <w:szCs w:val="24"/>
        </w:rPr>
        <w:t xml:space="preserve">2025 m. 8 kl. mokiniai atliko NMPP užduotis pagal atnaujintas ugdymo turinio programas, todėl užduotys nebuvo analogiškos ankstesnių metų užduotims. Matematikos NMPP patikrinimą sudarė mažesnis kiekis užduočių, kurios atitinkamai įvertintos mažesniu taškų skaičiumi. 2025 m. lietuvių kalbos ir literatūros NMPP užduotims atlikti buvo skirta daugiau laiko. 8 kl. mokinių NMPP </w:t>
      </w:r>
      <w:r w:rsidRPr="00A24746">
        <w:rPr>
          <w:sz w:val="24"/>
          <w:szCs w:val="24"/>
        </w:rPr>
        <w:lastRenderedPageBreak/>
        <w:t>rezultatai atspindi jų pasiekimus pagal atnaujintas ugdymo programas, todėl tik ateityje turėsime galimybę lyginti, kaip mokiniams pavyksta pademonstruoti savo gebėjimus pagal keturis pasiekimų lygius (iki šių metų rezultatai buvo vertinami pagal tris pasiekimų lygius).</w:t>
      </w:r>
    </w:p>
    <w:p w14:paraId="7B666E37" w14:textId="77777777" w:rsidR="00E8652E" w:rsidRPr="00A24746" w:rsidRDefault="00E8652E" w:rsidP="0037063B">
      <w:pPr>
        <w:ind w:firstLine="709"/>
        <w:jc w:val="both"/>
        <w:rPr>
          <w:sz w:val="24"/>
          <w:szCs w:val="24"/>
        </w:rPr>
      </w:pPr>
      <w:r w:rsidRPr="00A24746">
        <w:rPr>
          <w:sz w:val="24"/>
          <w:szCs w:val="24"/>
        </w:rPr>
        <w:t>Rengiantis 2025 m. NMPP buvo viešai pateikti ir pristatyti užduočių aprašai, atsižvelgiant į mokytojų siūlymą iki 90 min. pailgintas lietuvių kalbos ir literatūros (skaitymo) patikrinimo laikas, atliktas progimnazijos turimos technologinės infrastruktūros bandymas, mokiniams buvo sudarytos sąlygos atlikti bandomąją matematikos NMPP užduotį.</w:t>
      </w:r>
    </w:p>
    <w:p w14:paraId="239F3276" w14:textId="07A3CB60" w:rsidR="00E8652E" w:rsidRPr="00A24746" w:rsidRDefault="00E8652E" w:rsidP="0037063B">
      <w:pPr>
        <w:ind w:firstLine="709"/>
        <w:jc w:val="both"/>
        <w:rPr>
          <w:sz w:val="24"/>
          <w:szCs w:val="24"/>
        </w:rPr>
      </w:pPr>
      <w:r w:rsidRPr="00A24746">
        <w:rPr>
          <w:sz w:val="24"/>
          <w:szCs w:val="24"/>
        </w:rPr>
        <w:t xml:space="preserve">Progimnazijos 8 kl. mokinių lietuvių kalbos ir literatūros (skaitymo) surinktas taškų vidurkis –  </w:t>
      </w:r>
      <w:r w:rsidRPr="00A24746">
        <w:rPr>
          <w:b/>
          <w:bCs/>
          <w:sz w:val="24"/>
          <w:szCs w:val="24"/>
        </w:rPr>
        <w:t>30,0 taško</w:t>
      </w:r>
      <w:r w:rsidRPr="00A24746">
        <w:rPr>
          <w:sz w:val="24"/>
          <w:szCs w:val="24"/>
        </w:rPr>
        <w:t xml:space="preserve"> iš 40 galimų surinkti taškų (šalies - 29,5 taško),  o </w:t>
      </w:r>
      <w:r w:rsidRPr="00A24746">
        <w:rPr>
          <w:b/>
          <w:bCs/>
          <w:sz w:val="24"/>
          <w:szCs w:val="24"/>
        </w:rPr>
        <w:t>matematikos – 22,7 taško</w:t>
      </w:r>
      <w:r w:rsidRPr="00A24746">
        <w:rPr>
          <w:sz w:val="24"/>
          <w:szCs w:val="24"/>
        </w:rPr>
        <w:t xml:space="preserve"> iš 40 galimų surinkti taškų (šalies – 23,6 taško).</w:t>
      </w:r>
    </w:p>
    <w:p w14:paraId="2D5FA3B9" w14:textId="646787E7" w:rsidR="00E8652E" w:rsidRPr="00A24746" w:rsidRDefault="00E8652E" w:rsidP="0037063B">
      <w:pPr>
        <w:ind w:firstLine="709"/>
        <w:jc w:val="both"/>
        <w:rPr>
          <w:sz w:val="24"/>
          <w:szCs w:val="24"/>
        </w:rPr>
      </w:pPr>
      <w:r w:rsidRPr="00A24746">
        <w:rPr>
          <w:sz w:val="24"/>
          <w:szCs w:val="24"/>
        </w:rPr>
        <w:t>Lietuvių kalbos ir literatūros (skaitymo) NMPP aukštesnįjį lygį pasiekė  11,3 proc. progimnazijos 8 kl .mokinių (šalies - 20,6 proc.), pagrindinį lygį – 78,9 proc. (šalies – 70,8 proc.), patenkinamą – 8,5 proc. (šalies – 6,3 proc.), nepasiekė patenkinamo – 1,4 proc. (šalies – 2,4 proc.).</w:t>
      </w:r>
    </w:p>
    <w:p w14:paraId="4918B54A" w14:textId="77777777" w:rsidR="00E8652E" w:rsidRPr="00A24746" w:rsidRDefault="00E8652E" w:rsidP="0037063B">
      <w:pPr>
        <w:ind w:firstLine="709"/>
        <w:jc w:val="both"/>
        <w:rPr>
          <w:sz w:val="24"/>
          <w:szCs w:val="24"/>
        </w:rPr>
      </w:pPr>
      <w:r w:rsidRPr="00A24746">
        <w:rPr>
          <w:sz w:val="24"/>
          <w:szCs w:val="24"/>
        </w:rPr>
        <w:t>Matematikos NMPP aukštesnįjį lygį pasiekė  4,3 proc. progimnazijos 8 kl. mokinių (šalies - 8,4 proc.), pagrindinį –  60,0 proc. (šalies - 55,8 proc.), patenkinamą – 24,3 proc. (šalies - 22,8 proc.), nepasiekė patenkinamo – 11,4 proc. (šalies - 13,1 proc.).</w:t>
      </w:r>
    </w:p>
    <w:p w14:paraId="53EFC3DB" w14:textId="77777777" w:rsidR="00E8652E" w:rsidRPr="00A24746" w:rsidRDefault="00E8652E" w:rsidP="0037063B">
      <w:pPr>
        <w:ind w:firstLine="709"/>
        <w:jc w:val="both"/>
        <w:rPr>
          <w:sz w:val="24"/>
          <w:szCs w:val="24"/>
        </w:rPr>
      </w:pPr>
      <w:r w:rsidRPr="00A24746">
        <w:rPr>
          <w:sz w:val="24"/>
          <w:szCs w:val="24"/>
        </w:rPr>
        <w:t>Mokiniams, turintiems specialiųjų ugdymosi poreikių (toliau - SUP), ir atlikusiems NMPP užduotis 2025 m. buvo partęstas užduoties atlikimo laikas 50 proc. Šiems mokiniams buvo numatyti ir kiti vykdymo, užduoties formos ir vertinimo pritaikymai: švietimo pagalbą teikiantis specialistas galėjo padėti naudotis papildomomis priemonėmis, padėti perskaityti užduotį ir teikti kitą pagalbą. Mokiniams, turintiems SUP, surinkta taškų suma buvo kompensuojama, taikant Nacionalinės švietimo agentūros direktoriaus patvirtintą koeficientą, kuris nustatomas pagal tai, kiek procentų užduoties sudarė nepritaikyta užduotis. ​</w:t>
      </w:r>
    </w:p>
    <w:p w14:paraId="30397895" w14:textId="77777777" w:rsidR="00E8652E" w:rsidRPr="00A24746" w:rsidRDefault="00E8652E" w:rsidP="0037063B">
      <w:pPr>
        <w:ind w:firstLine="709"/>
        <w:jc w:val="both"/>
        <w:rPr>
          <w:sz w:val="24"/>
          <w:szCs w:val="24"/>
        </w:rPr>
      </w:pPr>
      <w:r w:rsidRPr="00A24746">
        <w:rPr>
          <w:sz w:val="24"/>
          <w:szCs w:val="24"/>
        </w:rPr>
        <w:t>Lietuvių kalbos ir literatūros NMPP laikiusių 8 kl. mokinių, kurie turi SUP, gautų taškų vidurkis ––28,3 taškai (šalies -  31,9) iš 40 galimų surinkti taškų, matematikos – 18,7 taškai (šalies - 23,8)  iš 40 galimų surinkti taškų.</w:t>
      </w:r>
    </w:p>
    <w:p w14:paraId="4BDDFB34" w14:textId="77777777" w:rsidR="002065CB" w:rsidRPr="00A24746" w:rsidRDefault="002065CB" w:rsidP="0037063B">
      <w:pPr>
        <w:ind w:firstLine="709"/>
        <w:jc w:val="both"/>
        <w:rPr>
          <w:sz w:val="24"/>
          <w:szCs w:val="24"/>
        </w:rPr>
      </w:pPr>
    </w:p>
    <w:p w14:paraId="27D3C5AC" w14:textId="286F8457" w:rsidR="00E8652E" w:rsidRPr="00A24746" w:rsidRDefault="0087507A" w:rsidP="0037063B">
      <w:pPr>
        <w:ind w:firstLine="709"/>
        <w:rPr>
          <w:b/>
          <w:bCs/>
          <w:sz w:val="24"/>
          <w:szCs w:val="24"/>
        </w:rPr>
      </w:pPr>
      <w:r>
        <w:rPr>
          <w:b/>
          <w:bCs/>
          <w:sz w:val="24"/>
          <w:szCs w:val="24"/>
        </w:rPr>
        <w:t>8</w:t>
      </w:r>
      <w:r w:rsidR="00EB0566">
        <w:rPr>
          <w:b/>
          <w:bCs/>
          <w:sz w:val="24"/>
          <w:szCs w:val="24"/>
        </w:rPr>
        <w:t xml:space="preserve"> kl. mokinių </w:t>
      </w:r>
      <w:r w:rsidR="00E8652E" w:rsidRPr="00A24746">
        <w:rPr>
          <w:b/>
          <w:bCs/>
          <w:sz w:val="24"/>
          <w:szCs w:val="24"/>
        </w:rPr>
        <w:t>NMPP užduoties taškų ir pasiekimų lygių atitikmens patvirtinimas</w:t>
      </w:r>
    </w:p>
    <w:p w14:paraId="4BB3C49C" w14:textId="77777777" w:rsidR="002065CB" w:rsidRPr="00A24746" w:rsidRDefault="002065CB" w:rsidP="0037063B">
      <w:pPr>
        <w:ind w:firstLine="709"/>
        <w:rPr>
          <w:b/>
          <w:bCs/>
          <w:sz w:val="24"/>
          <w:szCs w:val="24"/>
        </w:rPr>
      </w:pPr>
    </w:p>
    <w:p w14:paraId="084F017A" w14:textId="7C5ACD99" w:rsidR="002065CB" w:rsidRPr="00A24746" w:rsidRDefault="002065CB" w:rsidP="00FC2655">
      <w:pPr>
        <w:spacing w:after="240"/>
        <w:jc w:val="center"/>
        <w:rPr>
          <w:b/>
          <w:bCs/>
          <w:sz w:val="24"/>
          <w:szCs w:val="24"/>
        </w:rPr>
      </w:pPr>
      <w:r w:rsidRPr="00A24746">
        <w:rPr>
          <w:b/>
          <w:bCs/>
          <w:sz w:val="24"/>
          <w:szCs w:val="24"/>
        </w:rPr>
        <w:t>Matem</w:t>
      </w:r>
      <w:r w:rsidR="00EB0566">
        <w:rPr>
          <w:b/>
          <w:bCs/>
          <w:sz w:val="24"/>
          <w:szCs w:val="24"/>
        </w:rPr>
        <w:t>a</w:t>
      </w:r>
      <w:r w:rsidRPr="00A24746">
        <w:rPr>
          <w:b/>
          <w:bCs/>
          <w:sz w:val="24"/>
          <w:szCs w:val="24"/>
        </w:rPr>
        <w:t>tika</w:t>
      </w:r>
    </w:p>
    <w:p w14:paraId="488A78AE" w14:textId="1DFAC4BF" w:rsidR="00E8652E" w:rsidRPr="00A24746" w:rsidRDefault="002065CB" w:rsidP="0037063B">
      <w:pPr>
        <w:jc w:val="center"/>
        <w:rPr>
          <w:b/>
          <w:bCs/>
          <w:sz w:val="24"/>
          <w:szCs w:val="24"/>
        </w:rPr>
      </w:pPr>
      <w:r w:rsidRPr="00A24746">
        <w:rPr>
          <w:noProof/>
        </w:rPr>
        <w:drawing>
          <wp:inline distT="0" distB="0" distL="0" distR="0" wp14:anchorId="385A9879" wp14:editId="009854F6">
            <wp:extent cx="5518150" cy="2146852"/>
            <wp:effectExtent l="0" t="0" r="6350" b="6350"/>
            <wp:docPr id="847342033" name="Diagrama 1">
              <a:extLst xmlns:a="http://schemas.openxmlformats.org/drawingml/2006/main">
                <a:ext uri="{FF2B5EF4-FFF2-40B4-BE49-F238E27FC236}">
                  <a16:creationId xmlns:a16="http://schemas.microsoft.com/office/drawing/2014/main" id="{FB66AEDA-B1E0-16E8-95EC-83222AAEFC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85A050" w14:textId="77777777" w:rsidR="00E8652E" w:rsidRPr="00A24746" w:rsidRDefault="00E8652E" w:rsidP="0037063B">
      <w:pPr>
        <w:rPr>
          <w:b/>
          <w:bCs/>
          <w:sz w:val="24"/>
          <w:szCs w:val="24"/>
        </w:rPr>
      </w:pPr>
    </w:p>
    <w:p w14:paraId="6F00063B" w14:textId="7F50145E" w:rsidR="002065CB" w:rsidRPr="00A24746" w:rsidRDefault="002065CB" w:rsidP="0037063B">
      <w:pPr>
        <w:ind w:firstLine="709"/>
        <w:jc w:val="both"/>
        <w:rPr>
          <w:sz w:val="24"/>
          <w:szCs w:val="24"/>
        </w:rPr>
      </w:pPr>
      <w:r w:rsidRPr="00A24746">
        <w:rPr>
          <w:sz w:val="24"/>
          <w:szCs w:val="24"/>
        </w:rPr>
        <w:t>Aukštesnįjį ir pagrindinį lygius pasiekė 64,3 proc. progimnazijos 8 kl. mokinių, savivaldybės – 46,3 proc. ir šalies – 64,2 proc. Patenkinamo lygio nepasiekė 11,4 proc. progimnazijos 8 kl. mokinių, t. y. 1,7 proc. mažiau nei šalies 8 kl. mokiniai ir 12 proc. mažiau nei savivaldybės 8 kl. mokiniai</w:t>
      </w:r>
    </w:p>
    <w:p w14:paraId="6EFBED5C" w14:textId="77777777" w:rsidR="002065CB" w:rsidRPr="00A24746" w:rsidRDefault="002065CB" w:rsidP="0037063B">
      <w:pPr>
        <w:ind w:firstLine="709"/>
        <w:jc w:val="both"/>
        <w:rPr>
          <w:b/>
          <w:bCs/>
          <w:sz w:val="24"/>
          <w:szCs w:val="24"/>
        </w:rPr>
      </w:pPr>
    </w:p>
    <w:p w14:paraId="07B06142" w14:textId="312EF97B" w:rsidR="00E8652E" w:rsidRPr="00FC2655" w:rsidRDefault="002065CB" w:rsidP="00FC2655">
      <w:pPr>
        <w:spacing w:after="240"/>
        <w:jc w:val="center"/>
        <w:rPr>
          <w:b/>
          <w:bCs/>
          <w:sz w:val="24"/>
          <w:szCs w:val="24"/>
        </w:rPr>
      </w:pPr>
      <w:r w:rsidRPr="00A24746">
        <w:rPr>
          <w:b/>
          <w:bCs/>
          <w:sz w:val="24"/>
          <w:szCs w:val="24"/>
        </w:rPr>
        <w:t>Lietuvių kalba ir literatūra (skaitymas)</w:t>
      </w:r>
    </w:p>
    <w:p w14:paraId="6EBCEDF7" w14:textId="77777777" w:rsidR="002065CB" w:rsidRPr="00A24746" w:rsidRDefault="002065CB" w:rsidP="0037063B">
      <w:pPr>
        <w:jc w:val="center"/>
        <w:rPr>
          <w:sz w:val="24"/>
          <w:szCs w:val="24"/>
        </w:rPr>
      </w:pPr>
      <w:r w:rsidRPr="00A24746">
        <w:rPr>
          <w:noProof/>
        </w:rPr>
        <w:lastRenderedPageBreak/>
        <w:drawing>
          <wp:inline distT="0" distB="0" distL="0" distR="0" wp14:anchorId="6B7A6775" wp14:editId="7749E67B">
            <wp:extent cx="5549955" cy="2178050"/>
            <wp:effectExtent l="0" t="0" r="12700" b="12700"/>
            <wp:docPr id="178370535" name="Diagrama 1">
              <a:extLst xmlns:a="http://schemas.openxmlformats.org/drawingml/2006/main">
                <a:ext uri="{FF2B5EF4-FFF2-40B4-BE49-F238E27FC236}">
                  <a16:creationId xmlns:a16="http://schemas.microsoft.com/office/drawing/2014/main" id="{60E76863-8C42-3EAF-B163-ACE86EE59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DFCF5F" w14:textId="77777777" w:rsidR="0007287E" w:rsidRPr="00A24746" w:rsidRDefault="0007287E" w:rsidP="0037063B">
      <w:pPr>
        <w:tabs>
          <w:tab w:val="left" w:pos="567"/>
        </w:tabs>
        <w:ind w:firstLine="709"/>
        <w:rPr>
          <w:sz w:val="24"/>
          <w:szCs w:val="24"/>
        </w:rPr>
      </w:pPr>
    </w:p>
    <w:p w14:paraId="5523733C" w14:textId="40C14F7F" w:rsidR="0007287E" w:rsidRPr="00A24746" w:rsidRDefault="0007287E" w:rsidP="00EB0566">
      <w:pPr>
        <w:tabs>
          <w:tab w:val="left" w:pos="567"/>
        </w:tabs>
        <w:ind w:firstLine="709"/>
        <w:jc w:val="both"/>
        <w:rPr>
          <w:sz w:val="24"/>
          <w:szCs w:val="24"/>
        </w:rPr>
      </w:pPr>
      <w:r w:rsidRPr="00A24746">
        <w:rPr>
          <w:sz w:val="24"/>
          <w:szCs w:val="24"/>
        </w:rPr>
        <w:t>Aukštesnįjį ir pagrindinį lygius pasiekė 90,2 proc. progimnazijos 8 kl. mokinių, savivaldybės – 91,0 proc. ir šalies – 91,4 proc. Patenkinamo lygio nepasiekė 1,4 proc. progimnazijos 8 kl. mokinių, t. y. 1,0 proc. mažiau nei šalies 8 kl. mokiniai ir 0,6 proc. daugiau nei savivaldybės 8 kl. mokiniai.</w:t>
      </w:r>
    </w:p>
    <w:p w14:paraId="65C8E53D" w14:textId="77777777" w:rsidR="0007287E" w:rsidRPr="00A24746" w:rsidRDefault="0007287E" w:rsidP="0037063B">
      <w:pPr>
        <w:jc w:val="center"/>
        <w:rPr>
          <w:sz w:val="24"/>
          <w:szCs w:val="24"/>
        </w:rPr>
      </w:pPr>
    </w:p>
    <w:tbl>
      <w:tblPr>
        <w:tblStyle w:val="Lentelstinklelis"/>
        <w:tblW w:w="0" w:type="auto"/>
        <w:tblLook w:val="04A0" w:firstRow="1" w:lastRow="0" w:firstColumn="1" w:lastColumn="0" w:noHBand="0" w:noVBand="1"/>
      </w:tblPr>
      <w:tblGrid>
        <w:gridCol w:w="4248"/>
        <w:gridCol w:w="2835"/>
        <w:gridCol w:w="2545"/>
      </w:tblGrid>
      <w:tr w:rsidR="00A24746" w:rsidRPr="00A24746" w14:paraId="38E8BA1B" w14:textId="77777777" w:rsidTr="00974A98">
        <w:tc>
          <w:tcPr>
            <w:tcW w:w="4248" w:type="dxa"/>
          </w:tcPr>
          <w:p w14:paraId="670F4207" w14:textId="77777777" w:rsidR="00C81043" w:rsidRPr="00A24746" w:rsidRDefault="00C81043" w:rsidP="0037063B">
            <w:pPr>
              <w:jc w:val="center"/>
              <w:rPr>
                <w:b/>
                <w:bCs/>
                <w:sz w:val="20"/>
                <w:szCs w:val="20"/>
              </w:rPr>
            </w:pPr>
            <w:r w:rsidRPr="00A24746">
              <w:rPr>
                <w:b/>
                <w:bCs/>
                <w:sz w:val="20"/>
                <w:szCs w:val="20"/>
              </w:rPr>
              <w:t>Pagal mokymo(si) turinio sritį</w:t>
            </w:r>
          </w:p>
        </w:tc>
        <w:tc>
          <w:tcPr>
            <w:tcW w:w="2835" w:type="dxa"/>
          </w:tcPr>
          <w:p w14:paraId="4F6503D3" w14:textId="77777777" w:rsidR="00C81043" w:rsidRPr="00A24746" w:rsidRDefault="00C81043" w:rsidP="0037063B">
            <w:pPr>
              <w:jc w:val="center"/>
              <w:rPr>
                <w:b/>
                <w:bCs/>
                <w:sz w:val="20"/>
                <w:szCs w:val="20"/>
              </w:rPr>
            </w:pPr>
            <w:r w:rsidRPr="00A24746">
              <w:rPr>
                <w:b/>
                <w:bCs/>
                <w:sz w:val="20"/>
                <w:szCs w:val="20"/>
              </w:rPr>
              <w:t>Mokyklos rezultatų procentais vidurkis</w:t>
            </w:r>
          </w:p>
        </w:tc>
        <w:tc>
          <w:tcPr>
            <w:tcW w:w="2545" w:type="dxa"/>
          </w:tcPr>
          <w:p w14:paraId="71508419" w14:textId="77777777" w:rsidR="00C81043" w:rsidRPr="00A24746" w:rsidRDefault="00C81043" w:rsidP="0037063B">
            <w:pPr>
              <w:jc w:val="center"/>
              <w:rPr>
                <w:b/>
                <w:bCs/>
                <w:sz w:val="20"/>
                <w:szCs w:val="20"/>
              </w:rPr>
            </w:pPr>
            <w:r w:rsidRPr="00A24746">
              <w:rPr>
                <w:b/>
                <w:bCs/>
                <w:sz w:val="20"/>
                <w:szCs w:val="20"/>
              </w:rPr>
              <w:t>Savivaldybės rezultatų procentais vidurkis</w:t>
            </w:r>
          </w:p>
        </w:tc>
      </w:tr>
      <w:tr w:rsidR="00A24746" w:rsidRPr="00A24746" w14:paraId="346A99FC" w14:textId="77777777" w:rsidTr="00974A98">
        <w:tc>
          <w:tcPr>
            <w:tcW w:w="9628" w:type="dxa"/>
            <w:gridSpan w:val="3"/>
          </w:tcPr>
          <w:p w14:paraId="53385D92" w14:textId="77777777" w:rsidR="00C81043" w:rsidRPr="00A24746" w:rsidRDefault="00C81043" w:rsidP="0037063B">
            <w:pPr>
              <w:jc w:val="center"/>
              <w:rPr>
                <w:b/>
                <w:bCs/>
                <w:sz w:val="20"/>
                <w:szCs w:val="20"/>
              </w:rPr>
            </w:pPr>
            <w:r w:rsidRPr="00A24746">
              <w:rPr>
                <w:b/>
                <w:bCs/>
                <w:sz w:val="20"/>
                <w:szCs w:val="20"/>
              </w:rPr>
              <w:t>Matematika</w:t>
            </w:r>
          </w:p>
        </w:tc>
      </w:tr>
      <w:tr w:rsidR="00A24746" w:rsidRPr="00A24746" w14:paraId="6E51AE51" w14:textId="77777777" w:rsidTr="00974A98">
        <w:tc>
          <w:tcPr>
            <w:tcW w:w="4248" w:type="dxa"/>
          </w:tcPr>
          <w:p w14:paraId="78A21A41" w14:textId="77777777" w:rsidR="00C81043" w:rsidRPr="00A24746" w:rsidRDefault="00C81043" w:rsidP="0037063B">
            <w:pPr>
              <w:rPr>
                <w:sz w:val="20"/>
                <w:szCs w:val="20"/>
              </w:rPr>
            </w:pPr>
            <w:r w:rsidRPr="00A24746">
              <w:rPr>
                <w:sz w:val="20"/>
                <w:szCs w:val="20"/>
              </w:rPr>
              <w:t>Skaičiai ir skaičiavimai</w:t>
            </w:r>
          </w:p>
        </w:tc>
        <w:tc>
          <w:tcPr>
            <w:tcW w:w="2835" w:type="dxa"/>
          </w:tcPr>
          <w:p w14:paraId="7DD63B47" w14:textId="77777777" w:rsidR="00C81043" w:rsidRPr="00A24746" w:rsidRDefault="00C81043" w:rsidP="0037063B">
            <w:pPr>
              <w:jc w:val="center"/>
              <w:rPr>
                <w:sz w:val="20"/>
                <w:szCs w:val="20"/>
              </w:rPr>
            </w:pPr>
            <w:r w:rsidRPr="00A24746">
              <w:rPr>
                <w:sz w:val="20"/>
                <w:szCs w:val="20"/>
              </w:rPr>
              <w:t>54,8</w:t>
            </w:r>
          </w:p>
        </w:tc>
        <w:tc>
          <w:tcPr>
            <w:tcW w:w="2545" w:type="dxa"/>
          </w:tcPr>
          <w:p w14:paraId="1EAD02D0" w14:textId="77777777" w:rsidR="00C81043" w:rsidRPr="00A24746" w:rsidRDefault="00C81043" w:rsidP="0037063B">
            <w:pPr>
              <w:jc w:val="center"/>
              <w:rPr>
                <w:sz w:val="20"/>
                <w:szCs w:val="20"/>
              </w:rPr>
            </w:pPr>
            <w:r w:rsidRPr="00A24746">
              <w:rPr>
                <w:sz w:val="20"/>
                <w:szCs w:val="20"/>
              </w:rPr>
              <w:t>47,1</w:t>
            </w:r>
          </w:p>
        </w:tc>
      </w:tr>
      <w:tr w:rsidR="00A24746" w:rsidRPr="00A24746" w14:paraId="52C10670" w14:textId="77777777" w:rsidTr="00974A98">
        <w:tc>
          <w:tcPr>
            <w:tcW w:w="4248" w:type="dxa"/>
          </w:tcPr>
          <w:p w14:paraId="4E994193" w14:textId="77777777" w:rsidR="00C81043" w:rsidRPr="00A24746" w:rsidRDefault="00C81043" w:rsidP="0037063B">
            <w:pPr>
              <w:rPr>
                <w:sz w:val="20"/>
                <w:szCs w:val="20"/>
              </w:rPr>
            </w:pPr>
            <w:r w:rsidRPr="00A24746">
              <w:rPr>
                <w:sz w:val="20"/>
                <w:szCs w:val="20"/>
              </w:rPr>
              <w:t>Modeliai ir sąryšiai</w:t>
            </w:r>
          </w:p>
        </w:tc>
        <w:tc>
          <w:tcPr>
            <w:tcW w:w="2835" w:type="dxa"/>
          </w:tcPr>
          <w:p w14:paraId="687590D2" w14:textId="77777777" w:rsidR="00C81043" w:rsidRPr="00A24746" w:rsidRDefault="00C81043" w:rsidP="0037063B">
            <w:pPr>
              <w:jc w:val="center"/>
              <w:rPr>
                <w:sz w:val="20"/>
                <w:szCs w:val="20"/>
              </w:rPr>
            </w:pPr>
            <w:r w:rsidRPr="00A24746">
              <w:rPr>
                <w:sz w:val="20"/>
                <w:szCs w:val="20"/>
              </w:rPr>
              <w:t>58,8</w:t>
            </w:r>
          </w:p>
        </w:tc>
        <w:tc>
          <w:tcPr>
            <w:tcW w:w="2545" w:type="dxa"/>
          </w:tcPr>
          <w:p w14:paraId="0141C220" w14:textId="77777777" w:rsidR="00C81043" w:rsidRPr="00A24746" w:rsidRDefault="00C81043" w:rsidP="0037063B">
            <w:pPr>
              <w:jc w:val="center"/>
              <w:rPr>
                <w:sz w:val="20"/>
                <w:szCs w:val="20"/>
              </w:rPr>
            </w:pPr>
            <w:r w:rsidRPr="00A24746">
              <w:rPr>
                <w:sz w:val="20"/>
                <w:szCs w:val="20"/>
              </w:rPr>
              <w:t>52,9</w:t>
            </w:r>
          </w:p>
        </w:tc>
      </w:tr>
      <w:tr w:rsidR="00A24746" w:rsidRPr="00A24746" w14:paraId="78442BE0" w14:textId="77777777" w:rsidTr="00974A98">
        <w:tc>
          <w:tcPr>
            <w:tcW w:w="4248" w:type="dxa"/>
          </w:tcPr>
          <w:p w14:paraId="5220D519" w14:textId="77777777" w:rsidR="00C81043" w:rsidRPr="00A24746" w:rsidRDefault="00C81043" w:rsidP="0037063B">
            <w:pPr>
              <w:rPr>
                <w:sz w:val="20"/>
                <w:szCs w:val="20"/>
              </w:rPr>
            </w:pPr>
            <w:r w:rsidRPr="00A24746">
              <w:rPr>
                <w:sz w:val="20"/>
                <w:szCs w:val="20"/>
              </w:rPr>
              <w:t>Geometrija ir matavimai</w:t>
            </w:r>
          </w:p>
        </w:tc>
        <w:tc>
          <w:tcPr>
            <w:tcW w:w="2835" w:type="dxa"/>
          </w:tcPr>
          <w:p w14:paraId="509C004A" w14:textId="77777777" w:rsidR="00C81043" w:rsidRPr="00A24746" w:rsidRDefault="00C81043" w:rsidP="0037063B">
            <w:pPr>
              <w:jc w:val="center"/>
              <w:rPr>
                <w:sz w:val="20"/>
                <w:szCs w:val="20"/>
              </w:rPr>
            </w:pPr>
            <w:r w:rsidRPr="00A24746">
              <w:rPr>
                <w:sz w:val="20"/>
                <w:szCs w:val="20"/>
              </w:rPr>
              <w:t>54,2</w:t>
            </w:r>
          </w:p>
        </w:tc>
        <w:tc>
          <w:tcPr>
            <w:tcW w:w="2545" w:type="dxa"/>
          </w:tcPr>
          <w:p w14:paraId="0BC3F96B" w14:textId="77777777" w:rsidR="00C81043" w:rsidRPr="00A24746" w:rsidRDefault="00C81043" w:rsidP="0037063B">
            <w:pPr>
              <w:jc w:val="center"/>
              <w:rPr>
                <w:sz w:val="20"/>
                <w:szCs w:val="20"/>
              </w:rPr>
            </w:pPr>
            <w:r w:rsidRPr="00A24746">
              <w:rPr>
                <w:sz w:val="20"/>
                <w:szCs w:val="20"/>
              </w:rPr>
              <w:t>47,3</w:t>
            </w:r>
          </w:p>
        </w:tc>
      </w:tr>
      <w:tr w:rsidR="00A24746" w:rsidRPr="00A24746" w14:paraId="79E4674F" w14:textId="77777777" w:rsidTr="00974A98">
        <w:tc>
          <w:tcPr>
            <w:tcW w:w="4248" w:type="dxa"/>
          </w:tcPr>
          <w:p w14:paraId="6A541E71" w14:textId="77777777" w:rsidR="00C81043" w:rsidRPr="00A24746" w:rsidRDefault="00C81043" w:rsidP="0037063B">
            <w:pPr>
              <w:rPr>
                <w:sz w:val="20"/>
                <w:szCs w:val="20"/>
              </w:rPr>
            </w:pPr>
            <w:r w:rsidRPr="00A24746">
              <w:rPr>
                <w:sz w:val="20"/>
                <w:szCs w:val="20"/>
              </w:rPr>
              <w:t>Duomenys ir tikimybės</w:t>
            </w:r>
          </w:p>
        </w:tc>
        <w:tc>
          <w:tcPr>
            <w:tcW w:w="2835" w:type="dxa"/>
          </w:tcPr>
          <w:p w14:paraId="3820CECF" w14:textId="77777777" w:rsidR="00C81043" w:rsidRPr="00A24746" w:rsidRDefault="00C81043" w:rsidP="0037063B">
            <w:pPr>
              <w:jc w:val="center"/>
              <w:rPr>
                <w:b/>
                <w:bCs/>
                <w:sz w:val="20"/>
                <w:szCs w:val="20"/>
              </w:rPr>
            </w:pPr>
            <w:r w:rsidRPr="00A24746">
              <w:rPr>
                <w:b/>
                <w:bCs/>
                <w:sz w:val="20"/>
                <w:szCs w:val="20"/>
              </w:rPr>
              <w:t>64,6</w:t>
            </w:r>
          </w:p>
        </w:tc>
        <w:tc>
          <w:tcPr>
            <w:tcW w:w="2545" w:type="dxa"/>
          </w:tcPr>
          <w:p w14:paraId="5DAABB68" w14:textId="77777777" w:rsidR="00C81043" w:rsidRPr="00A24746" w:rsidRDefault="00C81043" w:rsidP="0037063B">
            <w:pPr>
              <w:jc w:val="center"/>
              <w:rPr>
                <w:b/>
                <w:bCs/>
                <w:sz w:val="20"/>
                <w:szCs w:val="20"/>
              </w:rPr>
            </w:pPr>
            <w:r w:rsidRPr="00A24746">
              <w:rPr>
                <w:b/>
                <w:bCs/>
                <w:sz w:val="20"/>
                <w:szCs w:val="20"/>
              </w:rPr>
              <w:t>57,2</w:t>
            </w:r>
          </w:p>
        </w:tc>
      </w:tr>
      <w:tr w:rsidR="00A24746" w:rsidRPr="00A24746" w14:paraId="4F87362E" w14:textId="77777777" w:rsidTr="00974A98">
        <w:tc>
          <w:tcPr>
            <w:tcW w:w="9628" w:type="dxa"/>
            <w:gridSpan w:val="3"/>
          </w:tcPr>
          <w:p w14:paraId="4A5C3C6E" w14:textId="77777777" w:rsidR="00C81043" w:rsidRPr="00A24746" w:rsidRDefault="00C81043" w:rsidP="0037063B">
            <w:pPr>
              <w:jc w:val="center"/>
              <w:rPr>
                <w:sz w:val="20"/>
                <w:szCs w:val="20"/>
              </w:rPr>
            </w:pPr>
            <w:r w:rsidRPr="00A24746">
              <w:rPr>
                <w:b/>
                <w:bCs/>
                <w:sz w:val="20"/>
                <w:szCs w:val="20"/>
              </w:rPr>
              <w:t>Lietuvių kalba ir literatūra (skaitymas)</w:t>
            </w:r>
          </w:p>
        </w:tc>
      </w:tr>
      <w:tr w:rsidR="00A24746" w:rsidRPr="00A24746" w14:paraId="4F45366D" w14:textId="77777777" w:rsidTr="00974A98">
        <w:tc>
          <w:tcPr>
            <w:tcW w:w="4248" w:type="dxa"/>
          </w:tcPr>
          <w:p w14:paraId="113663F9" w14:textId="77777777" w:rsidR="00C81043" w:rsidRPr="00A24746" w:rsidRDefault="00C81043" w:rsidP="0037063B">
            <w:pPr>
              <w:rPr>
                <w:sz w:val="20"/>
                <w:szCs w:val="20"/>
              </w:rPr>
            </w:pPr>
            <w:r w:rsidRPr="00A24746">
              <w:rPr>
                <w:sz w:val="20"/>
                <w:szCs w:val="20"/>
              </w:rPr>
              <w:t>Skaitymas, teksto supratimas ir literatūros bei kultūros pažinimas</w:t>
            </w:r>
          </w:p>
        </w:tc>
        <w:tc>
          <w:tcPr>
            <w:tcW w:w="2835" w:type="dxa"/>
          </w:tcPr>
          <w:p w14:paraId="6EA5F217" w14:textId="77777777" w:rsidR="00C81043" w:rsidRPr="00A24746" w:rsidRDefault="00C81043" w:rsidP="0037063B">
            <w:pPr>
              <w:jc w:val="center"/>
              <w:rPr>
                <w:sz w:val="20"/>
                <w:szCs w:val="20"/>
              </w:rPr>
            </w:pPr>
            <w:r w:rsidRPr="00A24746">
              <w:rPr>
                <w:sz w:val="20"/>
                <w:szCs w:val="20"/>
              </w:rPr>
              <w:t>71,3</w:t>
            </w:r>
          </w:p>
        </w:tc>
        <w:tc>
          <w:tcPr>
            <w:tcW w:w="2545" w:type="dxa"/>
          </w:tcPr>
          <w:p w14:paraId="6F4543C1" w14:textId="77777777" w:rsidR="00C81043" w:rsidRPr="00A24746" w:rsidRDefault="00C81043" w:rsidP="0037063B">
            <w:pPr>
              <w:jc w:val="center"/>
              <w:rPr>
                <w:sz w:val="20"/>
                <w:szCs w:val="20"/>
              </w:rPr>
            </w:pPr>
            <w:r w:rsidRPr="00A24746">
              <w:rPr>
                <w:sz w:val="20"/>
                <w:szCs w:val="20"/>
              </w:rPr>
              <w:t>69,2</w:t>
            </w:r>
          </w:p>
        </w:tc>
      </w:tr>
      <w:tr w:rsidR="00A24746" w:rsidRPr="00A24746" w14:paraId="6FD177A2" w14:textId="77777777" w:rsidTr="00974A98">
        <w:tc>
          <w:tcPr>
            <w:tcW w:w="4248" w:type="dxa"/>
          </w:tcPr>
          <w:p w14:paraId="2D45E26B" w14:textId="77777777" w:rsidR="00C81043" w:rsidRPr="00A24746" w:rsidRDefault="00C81043" w:rsidP="0037063B">
            <w:pPr>
              <w:rPr>
                <w:sz w:val="20"/>
                <w:szCs w:val="20"/>
              </w:rPr>
            </w:pPr>
            <w:r w:rsidRPr="00A24746">
              <w:rPr>
                <w:sz w:val="20"/>
                <w:szCs w:val="20"/>
              </w:rPr>
              <w:t>Rašymas ir teksto kūrimas</w:t>
            </w:r>
          </w:p>
        </w:tc>
        <w:tc>
          <w:tcPr>
            <w:tcW w:w="2835" w:type="dxa"/>
          </w:tcPr>
          <w:p w14:paraId="6D0BEF25" w14:textId="77777777" w:rsidR="00C81043" w:rsidRPr="00A24746" w:rsidRDefault="00C81043" w:rsidP="0037063B">
            <w:pPr>
              <w:jc w:val="center"/>
              <w:rPr>
                <w:b/>
                <w:bCs/>
                <w:sz w:val="20"/>
                <w:szCs w:val="20"/>
              </w:rPr>
            </w:pPr>
            <w:r w:rsidRPr="00A24746">
              <w:rPr>
                <w:b/>
                <w:bCs/>
                <w:sz w:val="20"/>
                <w:szCs w:val="20"/>
              </w:rPr>
              <w:t>86,8</w:t>
            </w:r>
          </w:p>
        </w:tc>
        <w:tc>
          <w:tcPr>
            <w:tcW w:w="2545" w:type="dxa"/>
          </w:tcPr>
          <w:p w14:paraId="7DE25B32" w14:textId="77777777" w:rsidR="00C81043" w:rsidRPr="00A24746" w:rsidRDefault="00C81043" w:rsidP="0037063B">
            <w:pPr>
              <w:jc w:val="center"/>
              <w:rPr>
                <w:b/>
                <w:bCs/>
                <w:sz w:val="20"/>
                <w:szCs w:val="20"/>
              </w:rPr>
            </w:pPr>
            <w:r w:rsidRPr="00A24746">
              <w:rPr>
                <w:b/>
                <w:bCs/>
                <w:sz w:val="20"/>
                <w:szCs w:val="20"/>
              </w:rPr>
              <w:t>82,1</w:t>
            </w:r>
          </w:p>
        </w:tc>
      </w:tr>
      <w:tr w:rsidR="00A24746" w:rsidRPr="00A24746" w14:paraId="54684B86" w14:textId="77777777" w:rsidTr="00974A98">
        <w:tc>
          <w:tcPr>
            <w:tcW w:w="4248" w:type="dxa"/>
          </w:tcPr>
          <w:p w14:paraId="51E78666" w14:textId="77777777" w:rsidR="00C81043" w:rsidRPr="00A24746" w:rsidRDefault="00C81043" w:rsidP="0037063B">
            <w:pPr>
              <w:rPr>
                <w:sz w:val="20"/>
                <w:szCs w:val="20"/>
              </w:rPr>
            </w:pPr>
            <w:r w:rsidRPr="00A24746">
              <w:rPr>
                <w:sz w:val="20"/>
                <w:szCs w:val="20"/>
              </w:rPr>
              <w:t>Kalbos pažinimas</w:t>
            </w:r>
          </w:p>
        </w:tc>
        <w:tc>
          <w:tcPr>
            <w:tcW w:w="2835" w:type="dxa"/>
          </w:tcPr>
          <w:p w14:paraId="3A1BDD55" w14:textId="77777777" w:rsidR="00C81043" w:rsidRPr="00A24746" w:rsidRDefault="00C81043" w:rsidP="0037063B">
            <w:pPr>
              <w:jc w:val="center"/>
              <w:rPr>
                <w:sz w:val="20"/>
                <w:szCs w:val="20"/>
              </w:rPr>
            </w:pPr>
            <w:r w:rsidRPr="00A24746">
              <w:rPr>
                <w:sz w:val="20"/>
                <w:szCs w:val="20"/>
              </w:rPr>
              <w:t>70,6</w:t>
            </w:r>
          </w:p>
        </w:tc>
        <w:tc>
          <w:tcPr>
            <w:tcW w:w="2545" w:type="dxa"/>
          </w:tcPr>
          <w:p w14:paraId="5A06DD65" w14:textId="77777777" w:rsidR="00C81043" w:rsidRPr="00A24746" w:rsidRDefault="00C81043" w:rsidP="0037063B">
            <w:pPr>
              <w:jc w:val="center"/>
              <w:rPr>
                <w:sz w:val="20"/>
                <w:szCs w:val="20"/>
              </w:rPr>
            </w:pPr>
            <w:r w:rsidRPr="00A24746">
              <w:rPr>
                <w:sz w:val="20"/>
                <w:szCs w:val="20"/>
              </w:rPr>
              <w:t>70,7</w:t>
            </w:r>
          </w:p>
        </w:tc>
      </w:tr>
      <w:tr w:rsidR="00A24746" w:rsidRPr="00A24746" w14:paraId="44B21840" w14:textId="77777777" w:rsidTr="00974A98">
        <w:tc>
          <w:tcPr>
            <w:tcW w:w="4248" w:type="dxa"/>
          </w:tcPr>
          <w:p w14:paraId="402639BB" w14:textId="77777777" w:rsidR="00C81043" w:rsidRPr="00A24746" w:rsidRDefault="00C81043" w:rsidP="0037063B">
            <w:pPr>
              <w:jc w:val="center"/>
              <w:rPr>
                <w:b/>
                <w:bCs/>
                <w:sz w:val="20"/>
                <w:szCs w:val="20"/>
              </w:rPr>
            </w:pPr>
            <w:r w:rsidRPr="00A24746">
              <w:rPr>
                <w:b/>
                <w:bCs/>
                <w:sz w:val="20"/>
                <w:szCs w:val="20"/>
              </w:rPr>
              <w:t>Pagal kognityvinių gebėjimų sritį</w:t>
            </w:r>
          </w:p>
        </w:tc>
        <w:tc>
          <w:tcPr>
            <w:tcW w:w="2835" w:type="dxa"/>
          </w:tcPr>
          <w:p w14:paraId="1581A3E9" w14:textId="77777777" w:rsidR="00C81043" w:rsidRPr="00A24746" w:rsidRDefault="00C81043" w:rsidP="0037063B">
            <w:pPr>
              <w:jc w:val="center"/>
              <w:rPr>
                <w:b/>
                <w:bCs/>
                <w:sz w:val="20"/>
                <w:szCs w:val="20"/>
              </w:rPr>
            </w:pPr>
            <w:r w:rsidRPr="00A24746">
              <w:rPr>
                <w:b/>
                <w:bCs/>
                <w:sz w:val="20"/>
                <w:szCs w:val="20"/>
              </w:rPr>
              <w:t>Mokyklos rezultatų procentais vidurkis</w:t>
            </w:r>
          </w:p>
        </w:tc>
        <w:tc>
          <w:tcPr>
            <w:tcW w:w="2545" w:type="dxa"/>
          </w:tcPr>
          <w:p w14:paraId="2979E77B" w14:textId="77777777" w:rsidR="00C81043" w:rsidRPr="00A24746" w:rsidRDefault="00C81043" w:rsidP="0037063B">
            <w:pPr>
              <w:jc w:val="center"/>
              <w:rPr>
                <w:b/>
                <w:bCs/>
                <w:sz w:val="20"/>
                <w:szCs w:val="20"/>
              </w:rPr>
            </w:pPr>
            <w:r w:rsidRPr="00A24746">
              <w:rPr>
                <w:b/>
                <w:bCs/>
                <w:sz w:val="20"/>
                <w:szCs w:val="20"/>
              </w:rPr>
              <w:t>Savivaldybės rezultatų procentais vidurkis</w:t>
            </w:r>
          </w:p>
        </w:tc>
      </w:tr>
      <w:tr w:rsidR="00A24746" w:rsidRPr="00A24746" w14:paraId="18A45EE3" w14:textId="77777777" w:rsidTr="00974A98">
        <w:tc>
          <w:tcPr>
            <w:tcW w:w="9628" w:type="dxa"/>
            <w:gridSpan w:val="3"/>
          </w:tcPr>
          <w:p w14:paraId="7F591C6C" w14:textId="77777777" w:rsidR="00C81043" w:rsidRPr="00A24746" w:rsidRDefault="00C81043" w:rsidP="0037063B">
            <w:pPr>
              <w:jc w:val="center"/>
              <w:rPr>
                <w:b/>
                <w:bCs/>
                <w:sz w:val="20"/>
                <w:szCs w:val="20"/>
              </w:rPr>
            </w:pPr>
            <w:r w:rsidRPr="00A24746">
              <w:rPr>
                <w:b/>
                <w:bCs/>
                <w:sz w:val="20"/>
                <w:szCs w:val="20"/>
              </w:rPr>
              <w:t>Matematika</w:t>
            </w:r>
          </w:p>
        </w:tc>
      </w:tr>
      <w:tr w:rsidR="00A24746" w:rsidRPr="00A24746" w14:paraId="39800850" w14:textId="77777777" w:rsidTr="00974A98">
        <w:tc>
          <w:tcPr>
            <w:tcW w:w="4248" w:type="dxa"/>
          </w:tcPr>
          <w:p w14:paraId="74D8E37B" w14:textId="77777777" w:rsidR="00C81043" w:rsidRPr="00A24746" w:rsidRDefault="00C81043" w:rsidP="0037063B">
            <w:pPr>
              <w:rPr>
                <w:sz w:val="20"/>
                <w:szCs w:val="20"/>
              </w:rPr>
            </w:pPr>
            <w:r w:rsidRPr="00A24746">
              <w:rPr>
                <w:sz w:val="20"/>
                <w:szCs w:val="20"/>
              </w:rPr>
              <w:t>Žinios ir supratimas</w:t>
            </w:r>
          </w:p>
        </w:tc>
        <w:tc>
          <w:tcPr>
            <w:tcW w:w="2835" w:type="dxa"/>
          </w:tcPr>
          <w:p w14:paraId="3F9BEEA7" w14:textId="77777777" w:rsidR="00C81043" w:rsidRPr="00A24746" w:rsidRDefault="00C81043" w:rsidP="0037063B">
            <w:pPr>
              <w:jc w:val="center"/>
              <w:rPr>
                <w:sz w:val="20"/>
                <w:szCs w:val="20"/>
              </w:rPr>
            </w:pPr>
            <w:r w:rsidRPr="00A24746">
              <w:rPr>
                <w:sz w:val="20"/>
                <w:szCs w:val="20"/>
              </w:rPr>
              <w:t>56,3</w:t>
            </w:r>
          </w:p>
        </w:tc>
        <w:tc>
          <w:tcPr>
            <w:tcW w:w="2545" w:type="dxa"/>
          </w:tcPr>
          <w:p w14:paraId="5C1F5801" w14:textId="77777777" w:rsidR="00C81043" w:rsidRPr="00A24746" w:rsidRDefault="00C81043" w:rsidP="0037063B">
            <w:pPr>
              <w:jc w:val="center"/>
              <w:rPr>
                <w:sz w:val="20"/>
                <w:szCs w:val="20"/>
              </w:rPr>
            </w:pPr>
            <w:r w:rsidRPr="00A24746">
              <w:rPr>
                <w:sz w:val="20"/>
                <w:szCs w:val="20"/>
              </w:rPr>
              <w:t>48,7</w:t>
            </w:r>
          </w:p>
        </w:tc>
      </w:tr>
      <w:tr w:rsidR="00A24746" w:rsidRPr="00A24746" w14:paraId="203FBD7D" w14:textId="77777777" w:rsidTr="00974A98">
        <w:tc>
          <w:tcPr>
            <w:tcW w:w="4248" w:type="dxa"/>
          </w:tcPr>
          <w:p w14:paraId="7FCBB8C1" w14:textId="77777777" w:rsidR="00C81043" w:rsidRPr="00A24746" w:rsidRDefault="00C81043" w:rsidP="0037063B">
            <w:pPr>
              <w:rPr>
                <w:sz w:val="20"/>
                <w:szCs w:val="20"/>
              </w:rPr>
            </w:pPr>
            <w:r w:rsidRPr="00A24746">
              <w:rPr>
                <w:sz w:val="20"/>
                <w:szCs w:val="20"/>
              </w:rPr>
              <w:t>Taikymas</w:t>
            </w:r>
          </w:p>
        </w:tc>
        <w:tc>
          <w:tcPr>
            <w:tcW w:w="2835" w:type="dxa"/>
          </w:tcPr>
          <w:p w14:paraId="457BC032" w14:textId="77777777" w:rsidR="00C81043" w:rsidRPr="00A24746" w:rsidRDefault="00C81043" w:rsidP="0037063B">
            <w:pPr>
              <w:jc w:val="center"/>
              <w:rPr>
                <w:b/>
                <w:bCs/>
                <w:sz w:val="20"/>
                <w:szCs w:val="20"/>
              </w:rPr>
            </w:pPr>
            <w:r w:rsidRPr="00A24746">
              <w:rPr>
                <w:b/>
                <w:bCs/>
                <w:sz w:val="20"/>
                <w:szCs w:val="20"/>
              </w:rPr>
              <w:t>63,9</w:t>
            </w:r>
          </w:p>
        </w:tc>
        <w:tc>
          <w:tcPr>
            <w:tcW w:w="2545" w:type="dxa"/>
          </w:tcPr>
          <w:p w14:paraId="37891036" w14:textId="77777777" w:rsidR="00C81043" w:rsidRPr="00A24746" w:rsidRDefault="00C81043" w:rsidP="0037063B">
            <w:pPr>
              <w:jc w:val="center"/>
              <w:rPr>
                <w:b/>
                <w:bCs/>
                <w:sz w:val="20"/>
                <w:szCs w:val="20"/>
              </w:rPr>
            </w:pPr>
            <w:r w:rsidRPr="00A24746">
              <w:rPr>
                <w:b/>
                <w:bCs/>
                <w:sz w:val="20"/>
                <w:szCs w:val="20"/>
              </w:rPr>
              <w:t>56,9</w:t>
            </w:r>
          </w:p>
        </w:tc>
      </w:tr>
      <w:tr w:rsidR="00A24746" w:rsidRPr="00A24746" w14:paraId="1D0ABBAA" w14:textId="77777777" w:rsidTr="00974A98">
        <w:tc>
          <w:tcPr>
            <w:tcW w:w="4248" w:type="dxa"/>
          </w:tcPr>
          <w:p w14:paraId="48551E08" w14:textId="77777777" w:rsidR="00C81043" w:rsidRPr="00A24746" w:rsidRDefault="00C81043" w:rsidP="0037063B">
            <w:pPr>
              <w:rPr>
                <w:sz w:val="20"/>
                <w:szCs w:val="20"/>
              </w:rPr>
            </w:pPr>
            <w:r w:rsidRPr="00A24746">
              <w:rPr>
                <w:sz w:val="20"/>
                <w:szCs w:val="20"/>
              </w:rPr>
              <w:t>Aukštesnieji mąstymo gebėjimai</w:t>
            </w:r>
          </w:p>
        </w:tc>
        <w:tc>
          <w:tcPr>
            <w:tcW w:w="2835" w:type="dxa"/>
          </w:tcPr>
          <w:p w14:paraId="046DE689" w14:textId="77777777" w:rsidR="00C81043" w:rsidRPr="00A24746" w:rsidRDefault="00C81043" w:rsidP="0037063B">
            <w:pPr>
              <w:jc w:val="center"/>
              <w:rPr>
                <w:sz w:val="20"/>
                <w:szCs w:val="20"/>
              </w:rPr>
            </w:pPr>
            <w:r w:rsidRPr="00A24746">
              <w:rPr>
                <w:sz w:val="20"/>
                <w:szCs w:val="20"/>
              </w:rPr>
              <w:t>33,6</w:t>
            </w:r>
          </w:p>
        </w:tc>
        <w:tc>
          <w:tcPr>
            <w:tcW w:w="2545" w:type="dxa"/>
          </w:tcPr>
          <w:p w14:paraId="0731D024" w14:textId="77777777" w:rsidR="00C81043" w:rsidRPr="00A24746" w:rsidRDefault="00C81043" w:rsidP="0037063B">
            <w:pPr>
              <w:jc w:val="center"/>
              <w:rPr>
                <w:sz w:val="20"/>
                <w:szCs w:val="20"/>
              </w:rPr>
            </w:pPr>
            <w:r w:rsidRPr="00A24746">
              <w:rPr>
                <w:sz w:val="20"/>
                <w:szCs w:val="20"/>
              </w:rPr>
              <w:t>28,7</w:t>
            </w:r>
          </w:p>
        </w:tc>
      </w:tr>
      <w:tr w:rsidR="00A24746" w:rsidRPr="00A24746" w14:paraId="61B9347C" w14:textId="77777777" w:rsidTr="00974A98">
        <w:tc>
          <w:tcPr>
            <w:tcW w:w="9628" w:type="dxa"/>
            <w:gridSpan w:val="3"/>
          </w:tcPr>
          <w:p w14:paraId="3FCE2048" w14:textId="77777777" w:rsidR="00C81043" w:rsidRPr="00A24746" w:rsidRDefault="00C81043" w:rsidP="0037063B">
            <w:pPr>
              <w:jc w:val="center"/>
              <w:rPr>
                <w:sz w:val="20"/>
                <w:szCs w:val="20"/>
              </w:rPr>
            </w:pPr>
            <w:r w:rsidRPr="00A24746">
              <w:rPr>
                <w:b/>
                <w:bCs/>
                <w:sz w:val="20"/>
                <w:szCs w:val="20"/>
              </w:rPr>
              <w:t>Lietuvių kalba ir literatūra (skaitymas)</w:t>
            </w:r>
          </w:p>
        </w:tc>
      </w:tr>
      <w:tr w:rsidR="00A24746" w:rsidRPr="00A24746" w14:paraId="7E42457F" w14:textId="77777777" w:rsidTr="00974A98">
        <w:tc>
          <w:tcPr>
            <w:tcW w:w="4248" w:type="dxa"/>
          </w:tcPr>
          <w:p w14:paraId="191F5A15" w14:textId="77777777" w:rsidR="00C81043" w:rsidRPr="00A24746" w:rsidRDefault="00C81043" w:rsidP="0037063B">
            <w:pPr>
              <w:rPr>
                <w:sz w:val="20"/>
                <w:szCs w:val="20"/>
              </w:rPr>
            </w:pPr>
            <w:r w:rsidRPr="00A24746">
              <w:rPr>
                <w:sz w:val="20"/>
                <w:szCs w:val="20"/>
              </w:rPr>
              <w:t>Žinios ir supratimas</w:t>
            </w:r>
          </w:p>
        </w:tc>
        <w:tc>
          <w:tcPr>
            <w:tcW w:w="2835" w:type="dxa"/>
          </w:tcPr>
          <w:p w14:paraId="62CF93B8" w14:textId="77777777" w:rsidR="00C81043" w:rsidRPr="00A24746" w:rsidRDefault="00C81043" w:rsidP="0037063B">
            <w:pPr>
              <w:jc w:val="center"/>
              <w:rPr>
                <w:b/>
                <w:bCs/>
                <w:sz w:val="20"/>
                <w:szCs w:val="20"/>
              </w:rPr>
            </w:pPr>
            <w:r w:rsidRPr="00A24746">
              <w:rPr>
                <w:b/>
                <w:bCs/>
                <w:sz w:val="20"/>
                <w:szCs w:val="20"/>
              </w:rPr>
              <w:t>85,6</w:t>
            </w:r>
          </w:p>
        </w:tc>
        <w:tc>
          <w:tcPr>
            <w:tcW w:w="2545" w:type="dxa"/>
          </w:tcPr>
          <w:p w14:paraId="5062ED9B" w14:textId="77777777" w:rsidR="00C81043" w:rsidRPr="00A24746" w:rsidRDefault="00C81043" w:rsidP="0037063B">
            <w:pPr>
              <w:jc w:val="center"/>
              <w:rPr>
                <w:b/>
                <w:bCs/>
                <w:sz w:val="20"/>
                <w:szCs w:val="20"/>
              </w:rPr>
            </w:pPr>
            <w:r w:rsidRPr="00A24746">
              <w:rPr>
                <w:b/>
                <w:bCs/>
                <w:sz w:val="20"/>
                <w:szCs w:val="20"/>
              </w:rPr>
              <w:t>82,7</w:t>
            </w:r>
          </w:p>
        </w:tc>
      </w:tr>
      <w:tr w:rsidR="00A24746" w:rsidRPr="00A24746" w14:paraId="74BD4988" w14:textId="77777777" w:rsidTr="00974A98">
        <w:tc>
          <w:tcPr>
            <w:tcW w:w="4248" w:type="dxa"/>
          </w:tcPr>
          <w:p w14:paraId="4F711272" w14:textId="77777777" w:rsidR="00C81043" w:rsidRPr="00A24746" w:rsidRDefault="00C81043" w:rsidP="0037063B">
            <w:pPr>
              <w:rPr>
                <w:sz w:val="20"/>
                <w:szCs w:val="20"/>
              </w:rPr>
            </w:pPr>
            <w:r w:rsidRPr="00A24746">
              <w:rPr>
                <w:sz w:val="20"/>
                <w:szCs w:val="20"/>
              </w:rPr>
              <w:t>Taikymas</w:t>
            </w:r>
          </w:p>
        </w:tc>
        <w:tc>
          <w:tcPr>
            <w:tcW w:w="2835" w:type="dxa"/>
          </w:tcPr>
          <w:p w14:paraId="3FDD7C40" w14:textId="77777777" w:rsidR="00C81043" w:rsidRPr="00A24746" w:rsidRDefault="00C81043" w:rsidP="0037063B">
            <w:pPr>
              <w:jc w:val="center"/>
              <w:rPr>
                <w:sz w:val="20"/>
                <w:szCs w:val="20"/>
              </w:rPr>
            </w:pPr>
            <w:r w:rsidRPr="00A24746">
              <w:rPr>
                <w:sz w:val="20"/>
                <w:szCs w:val="20"/>
              </w:rPr>
              <w:t>71,5</w:t>
            </w:r>
          </w:p>
        </w:tc>
        <w:tc>
          <w:tcPr>
            <w:tcW w:w="2545" w:type="dxa"/>
          </w:tcPr>
          <w:p w14:paraId="2EF47F1D" w14:textId="77777777" w:rsidR="00C81043" w:rsidRPr="00A24746" w:rsidRDefault="00C81043" w:rsidP="0037063B">
            <w:pPr>
              <w:jc w:val="center"/>
              <w:rPr>
                <w:sz w:val="20"/>
                <w:szCs w:val="20"/>
              </w:rPr>
            </w:pPr>
            <w:r w:rsidRPr="00A24746">
              <w:rPr>
                <w:sz w:val="20"/>
                <w:szCs w:val="20"/>
              </w:rPr>
              <w:t>70</w:t>
            </w:r>
          </w:p>
        </w:tc>
      </w:tr>
      <w:tr w:rsidR="00A24746" w:rsidRPr="00A24746" w14:paraId="60FBB5C5" w14:textId="77777777" w:rsidTr="00974A98">
        <w:tc>
          <w:tcPr>
            <w:tcW w:w="4248" w:type="dxa"/>
          </w:tcPr>
          <w:p w14:paraId="1CBAE9FC" w14:textId="77777777" w:rsidR="00C81043" w:rsidRPr="00A24746" w:rsidRDefault="00C81043" w:rsidP="0037063B">
            <w:pPr>
              <w:rPr>
                <w:sz w:val="20"/>
                <w:szCs w:val="20"/>
              </w:rPr>
            </w:pPr>
            <w:r w:rsidRPr="00A24746">
              <w:rPr>
                <w:sz w:val="20"/>
                <w:szCs w:val="20"/>
              </w:rPr>
              <w:t>Aukštesnieji mąstymo gebėjimai</w:t>
            </w:r>
          </w:p>
        </w:tc>
        <w:tc>
          <w:tcPr>
            <w:tcW w:w="2835" w:type="dxa"/>
          </w:tcPr>
          <w:p w14:paraId="49AF1A86" w14:textId="77777777" w:rsidR="00C81043" w:rsidRPr="00A24746" w:rsidRDefault="00C81043" w:rsidP="0037063B">
            <w:pPr>
              <w:jc w:val="center"/>
              <w:rPr>
                <w:sz w:val="20"/>
                <w:szCs w:val="20"/>
              </w:rPr>
            </w:pPr>
            <w:r w:rsidRPr="00A24746">
              <w:rPr>
                <w:sz w:val="20"/>
                <w:szCs w:val="20"/>
              </w:rPr>
              <w:t>61,5</w:t>
            </w:r>
          </w:p>
        </w:tc>
        <w:tc>
          <w:tcPr>
            <w:tcW w:w="2545" w:type="dxa"/>
          </w:tcPr>
          <w:p w14:paraId="5D996670" w14:textId="77777777" w:rsidR="00C81043" w:rsidRPr="00A24746" w:rsidRDefault="00C81043" w:rsidP="0037063B">
            <w:pPr>
              <w:jc w:val="center"/>
              <w:rPr>
                <w:sz w:val="20"/>
                <w:szCs w:val="20"/>
              </w:rPr>
            </w:pPr>
            <w:r w:rsidRPr="00A24746">
              <w:rPr>
                <w:sz w:val="20"/>
                <w:szCs w:val="20"/>
              </w:rPr>
              <w:t>58,7</w:t>
            </w:r>
          </w:p>
        </w:tc>
      </w:tr>
    </w:tbl>
    <w:p w14:paraId="76F2148D" w14:textId="77777777" w:rsidR="00C81043" w:rsidRPr="00A24746" w:rsidRDefault="00C81043" w:rsidP="0037063B">
      <w:pPr>
        <w:jc w:val="center"/>
        <w:rPr>
          <w:sz w:val="24"/>
          <w:szCs w:val="24"/>
        </w:rPr>
      </w:pPr>
    </w:p>
    <w:p w14:paraId="3BFB58C0" w14:textId="77777777" w:rsidR="003916E4" w:rsidRPr="00A24746" w:rsidRDefault="003916E4" w:rsidP="0037063B">
      <w:pPr>
        <w:pStyle w:val="Pagrindinistekstas"/>
        <w:ind w:right="1" w:firstLine="709"/>
        <w:jc w:val="both"/>
      </w:pPr>
      <w:r w:rsidRPr="00A24746">
        <w:t>1-4</w:t>
      </w:r>
      <w:r w:rsidRPr="00A24746">
        <w:rPr>
          <w:spacing w:val="-15"/>
        </w:rPr>
        <w:t xml:space="preserve"> </w:t>
      </w:r>
      <w:r w:rsidRPr="00A24746">
        <w:t>kl.</w:t>
      </w:r>
      <w:r w:rsidRPr="00A24746">
        <w:rPr>
          <w:spacing w:val="-15"/>
        </w:rPr>
        <w:t xml:space="preserve"> </w:t>
      </w:r>
      <w:r w:rsidRPr="00A24746">
        <w:t>mokinių</w:t>
      </w:r>
      <w:r w:rsidRPr="00A24746">
        <w:rPr>
          <w:spacing w:val="-15"/>
        </w:rPr>
        <w:t xml:space="preserve"> </w:t>
      </w:r>
      <w:r w:rsidRPr="00A24746">
        <w:t>ugdymosi</w:t>
      </w:r>
      <w:r w:rsidRPr="00A24746">
        <w:rPr>
          <w:spacing w:val="-15"/>
        </w:rPr>
        <w:t xml:space="preserve"> </w:t>
      </w:r>
      <w:r w:rsidRPr="00A24746">
        <w:t>klausimai</w:t>
      </w:r>
      <w:r w:rsidRPr="00A24746">
        <w:rPr>
          <w:spacing w:val="-15"/>
        </w:rPr>
        <w:t xml:space="preserve"> </w:t>
      </w:r>
      <w:r w:rsidRPr="00A24746">
        <w:t>buvo</w:t>
      </w:r>
      <w:r w:rsidRPr="00A24746">
        <w:rPr>
          <w:spacing w:val="-15"/>
        </w:rPr>
        <w:t xml:space="preserve"> </w:t>
      </w:r>
      <w:r w:rsidRPr="00A24746">
        <w:t>analizuoti</w:t>
      </w:r>
      <w:r w:rsidRPr="00A24746">
        <w:rPr>
          <w:spacing w:val="-15"/>
        </w:rPr>
        <w:t xml:space="preserve"> </w:t>
      </w:r>
      <w:r w:rsidRPr="00A24746">
        <w:t>3</w:t>
      </w:r>
      <w:r w:rsidRPr="00A24746">
        <w:rPr>
          <w:spacing w:val="-15"/>
        </w:rPr>
        <w:t xml:space="preserve"> </w:t>
      </w:r>
      <w:r w:rsidRPr="00A24746">
        <w:t>mokytojų</w:t>
      </w:r>
      <w:r w:rsidRPr="00A24746">
        <w:rPr>
          <w:spacing w:val="-15"/>
        </w:rPr>
        <w:t xml:space="preserve"> </w:t>
      </w:r>
      <w:r w:rsidRPr="00A24746">
        <w:t>tarybos</w:t>
      </w:r>
      <w:r w:rsidRPr="00A24746">
        <w:rPr>
          <w:spacing w:val="-15"/>
        </w:rPr>
        <w:t xml:space="preserve"> </w:t>
      </w:r>
      <w:r w:rsidRPr="00A24746">
        <w:t>posėdžiuose</w:t>
      </w:r>
      <w:r w:rsidRPr="00A24746">
        <w:rPr>
          <w:spacing w:val="-15"/>
        </w:rPr>
        <w:t xml:space="preserve"> </w:t>
      </w:r>
      <w:r w:rsidRPr="00A24746">
        <w:t>ir</w:t>
      </w:r>
      <w:r w:rsidRPr="00A24746">
        <w:rPr>
          <w:spacing w:val="-15"/>
        </w:rPr>
        <w:t xml:space="preserve"> </w:t>
      </w:r>
      <w:r w:rsidRPr="00A24746">
        <w:t>priimti jų ugdymo kokybę gerinantys susitarimai (2025 m. vasario 26 d. protokolas Nr. V9-3, 2025 m. birželio 2 d. protokolas Nr. V9-5, 2025 m. rugpjūčio 29 d. protokolas Nr. V9-7).</w:t>
      </w:r>
    </w:p>
    <w:p w14:paraId="348882D6" w14:textId="5CD00954" w:rsidR="003916E4" w:rsidRPr="00A24746" w:rsidRDefault="003916E4" w:rsidP="0037063B">
      <w:pPr>
        <w:pStyle w:val="Pagrindinistekstas"/>
        <w:spacing w:before="1"/>
        <w:ind w:right="1" w:firstLine="709"/>
        <w:jc w:val="both"/>
      </w:pPr>
      <w:r w:rsidRPr="00A24746">
        <w:t>5-8</w:t>
      </w:r>
      <w:r w:rsidRPr="00A24746">
        <w:rPr>
          <w:spacing w:val="-15"/>
        </w:rPr>
        <w:t xml:space="preserve"> </w:t>
      </w:r>
      <w:r w:rsidRPr="00A24746">
        <w:t>kl.</w:t>
      </w:r>
      <w:r w:rsidRPr="00A24746">
        <w:rPr>
          <w:spacing w:val="-15"/>
        </w:rPr>
        <w:t xml:space="preserve"> </w:t>
      </w:r>
      <w:r w:rsidRPr="00A24746">
        <w:t>mokinių</w:t>
      </w:r>
      <w:r w:rsidRPr="00A24746">
        <w:rPr>
          <w:spacing w:val="-15"/>
        </w:rPr>
        <w:t xml:space="preserve"> </w:t>
      </w:r>
      <w:r w:rsidRPr="00A24746">
        <w:t>ugdymosi</w:t>
      </w:r>
      <w:r w:rsidRPr="00A24746">
        <w:rPr>
          <w:spacing w:val="-15"/>
        </w:rPr>
        <w:t xml:space="preserve"> </w:t>
      </w:r>
      <w:r w:rsidRPr="00A24746">
        <w:t>klausimai</w:t>
      </w:r>
      <w:r w:rsidRPr="00A24746">
        <w:rPr>
          <w:spacing w:val="-15"/>
        </w:rPr>
        <w:t xml:space="preserve"> </w:t>
      </w:r>
      <w:r w:rsidRPr="00A24746">
        <w:t>buvo</w:t>
      </w:r>
      <w:r w:rsidRPr="00A24746">
        <w:rPr>
          <w:spacing w:val="-15"/>
        </w:rPr>
        <w:t xml:space="preserve"> </w:t>
      </w:r>
      <w:r w:rsidRPr="00A24746">
        <w:t>analizuoti</w:t>
      </w:r>
      <w:r w:rsidRPr="00A24746">
        <w:rPr>
          <w:spacing w:val="-15"/>
        </w:rPr>
        <w:t xml:space="preserve"> </w:t>
      </w:r>
      <w:r w:rsidRPr="00A24746">
        <w:t>7</w:t>
      </w:r>
      <w:r w:rsidRPr="00A24746">
        <w:rPr>
          <w:spacing w:val="-15"/>
        </w:rPr>
        <w:t xml:space="preserve"> </w:t>
      </w:r>
      <w:r w:rsidRPr="00A24746">
        <w:t>mokytojų</w:t>
      </w:r>
      <w:r w:rsidRPr="00A24746">
        <w:rPr>
          <w:spacing w:val="-15"/>
        </w:rPr>
        <w:t xml:space="preserve"> </w:t>
      </w:r>
      <w:r w:rsidRPr="00A24746">
        <w:t>tarybos</w:t>
      </w:r>
      <w:r w:rsidRPr="00A24746">
        <w:rPr>
          <w:spacing w:val="-15"/>
        </w:rPr>
        <w:t xml:space="preserve"> </w:t>
      </w:r>
      <w:r w:rsidRPr="00A24746">
        <w:t>posėdžiuose</w:t>
      </w:r>
      <w:r w:rsidRPr="00A24746">
        <w:rPr>
          <w:spacing w:val="-15"/>
        </w:rPr>
        <w:t xml:space="preserve"> </w:t>
      </w:r>
      <w:r w:rsidRPr="00A24746">
        <w:t>ir</w:t>
      </w:r>
      <w:r w:rsidRPr="00A24746">
        <w:rPr>
          <w:spacing w:val="-15"/>
        </w:rPr>
        <w:t xml:space="preserve"> </w:t>
      </w:r>
      <w:r w:rsidRPr="00A24746">
        <w:t>priimti jų ugdymo kokybę gerinantys susitarimai (2025 m. vasario 25 d. protokolas Nr. V9-2, 2025 m. birželio 13 d. protokolas Nr. V9-6, 2025 m. rugpjūčio 29 d. protokolas Nr. V9-7, 2025 m. spalio 28 d. protokolas Nr. V9-8, 2025 m. lapkričio 11 d. protokolas Nr. V9-9, 2025 m. lapkričio 18 d. protokolas Nr. V9-11, 2025 m. lapkričio 25 d. protokolas Nr. V9-12).</w:t>
      </w:r>
    </w:p>
    <w:p w14:paraId="74101159" w14:textId="77777777" w:rsidR="003916E4" w:rsidRPr="00A24746" w:rsidRDefault="003916E4" w:rsidP="0037063B">
      <w:pPr>
        <w:pStyle w:val="Pagrindinistekstas"/>
        <w:spacing w:before="1"/>
        <w:ind w:right="1" w:firstLine="709"/>
        <w:jc w:val="both"/>
      </w:pPr>
      <w:r w:rsidRPr="00A24746">
        <w:t>Lapkričio 18 d. progimnazijos direktorius inicijavo pasitarimą su pailgintos mokymosi dienos grupės auklėtojomis dėl vykdomų veiklų ir mokinių ugdymo. Pasitarimo metu susitarta dėl ugdymo priemonių įsigijimo bei ugdymo sąlygų ir veiklų gerinimo</w:t>
      </w:r>
    </w:p>
    <w:p w14:paraId="277679B8" w14:textId="1922DA57" w:rsidR="003916E4" w:rsidRPr="00A24746" w:rsidRDefault="003916E4" w:rsidP="005E3249">
      <w:pPr>
        <w:pStyle w:val="Pagrindinistekstas"/>
        <w:spacing w:before="1"/>
        <w:ind w:right="1" w:firstLine="709"/>
        <w:jc w:val="both"/>
      </w:pPr>
      <w:r w:rsidRPr="00A24746">
        <w:t>Progimnazijos direktorius inicijavo ir  organizavo individualius pokalbius su 6</w:t>
      </w:r>
      <w:r w:rsidR="008E2CFD">
        <w:t>c</w:t>
      </w:r>
      <w:r w:rsidRPr="00A24746">
        <w:t xml:space="preserve"> kl. mokiniu bei jo tėvais, klasės vadovu, socialine pedagoge (spalio 7 d., lapkričio 18 d.), skyrė mokiniui mėnesines užduotis, įpareigojančias gerinti ugdymo rezultatus bei koreguoti netinkamą elgesį.</w:t>
      </w:r>
      <w:r w:rsidR="005E3249">
        <w:t xml:space="preserve"> </w:t>
      </w:r>
      <w:r w:rsidRPr="00A24746">
        <w:t>Organizuoti prevenciniai pokalbiai su 8</w:t>
      </w:r>
      <w:r w:rsidR="005E3249">
        <w:t>c</w:t>
      </w:r>
      <w:r w:rsidRPr="00A24746">
        <w:t xml:space="preserve"> kl. moki</w:t>
      </w:r>
      <w:r w:rsidR="005E3249">
        <w:t>ni</w:t>
      </w:r>
      <w:r w:rsidRPr="00A24746">
        <w:t>ais dėl netinkamo elgesio</w:t>
      </w:r>
      <w:r w:rsidR="005E3249">
        <w:t>.</w:t>
      </w:r>
      <w:r w:rsidRPr="00A24746">
        <w:t xml:space="preserve"> </w:t>
      </w:r>
      <w:r w:rsidR="005E3249">
        <w:t>S</w:t>
      </w:r>
      <w:r w:rsidRPr="00A24746">
        <w:t xml:space="preserve">palio 30 d. su PUG) </w:t>
      </w:r>
      <w:r w:rsidRPr="00A24746">
        <w:lastRenderedPageBreak/>
        <w:t>mokytoja ir ugdytinio tėvais buvo aptartos PUG vaiko ugdymo gerinimo galimybės.</w:t>
      </w:r>
    </w:p>
    <w:p w14:paraId="07286163" w14:textId="3143F754" w:rsidR="003916E4" w:rsidRPr="00A24746" w:rsidRDefault="003916E4" w:rsidP="0037063B">
      <w:pPr>
        <w:pStyle w:val="Pagrindinistekstas"/>
        <w:spacing w:before="1"/>
        <w:ind w:right="1" w:firstLine="709"/>
        <w:jc w:val="both"/>
      </w:pPr>
      <w:r w:rsidRPr="00A24746">
        <w:t>Progimnazijos administracija spalio -  lapkričio mėn. vykdė 1-8 kl. pamokų stebėseną dėl mokinių kompetencijų ugdymo. Stebėtos 43 įvairių dalykų pamokos:14 užsienio kalbų, 2 istorijos, 5 lietuvių k., 1 dailės, 1 muzikos, 1 gyvenimo įgūdžių, 4 matematikos, 2 informatikos, 1 fizikos, 1 geografijos, 2 dorinio ugdymo pamokos, 1 fizinio ugdymo, 2 lietuvių k. pamokos 1-4 kl., 2 matematikos pamokos 1-4 kl.,  4 priešmokyklinio  ugdymo grupės užsiėmimai.</w:t>
      </w:r>
    </w:p>
    <w:p w14:paraId="332CC8C4" w14:textId="44E99F49" w:rsidR="003916E4" w:rsidRPr="00A24746" w:rsidRDefault="003916E4" w:rsidP="0037063B">
      <w:pPr>
        <w:pStyle w:val="Pagrindinistekstas"/>
        <w:spacing w:before="1"/>
        <w:ind w:right="1" w:firstLine="709"/>
        <w:jc w:val="both"/>
      </w:pPr>
      <w:r w:rsidRPr="00A24746">
        <w:t xml:space="preserve">Birželio 19 d. organizuotas pasitarimas su matematikos dalyko mokytojais dėl </w:t>
      </w:r>
      <w:r w:rsidR="008E2CFD">
        <w:t xml:space="preserve">ugdymo </w:t>
      </w:r>
      <w:r w:rsidRPr="00A24746">
        <w:t>diferencij</w:t>
      </w:r>
      <w:r w:rsidR="008E2CFD">
        <w:t>a</w:t>
      </w:r>
      <w:r w:rsidRPr="00A24746">
        <w:t>vimo.</w:t>
      </w:r>
    </w:p>
    <w:p w14:paraId="08ED2856" w14:textId="77777777" w:rsidR="003916E4" w:rsidRPr="00A24746" w:rsidRDefault="003916E4" w:rsidP="0037063B">
      <w:pPr>
        <w:ind w:left="596"/>
        <w:jc w:val="center"/>
        <w:rPr>
          <w:b/>
          <w:sz w:val="24"/>
        </w:rPr>
      </w:pPr>
    </w:p>
    <w:p w14:paraId="63809577" w14:textId="43FAD5E9" w:rsidR="003916E4" w:rsidRPr="00A24746" w:rsidRDefault="003916E4" w:rsidP="0037063B">
      <w:pPr>
        <w:ind w:left="596"/>
        <w:jc w:val="center"/>
        <w:rPr>
          <w:b/>
          <w:spacing w:val="-2"/>
          <w:sz w:val="24"/>
        </w:rPr>
      </w:pPr>
      <w:r w:rsidRPr="004F50D9">
        <w:rPr>
          <w:b/>
          <w:sz w:val="24"/>
        </w:rPr>
        <w:t>Olimpiados,</w:t>
      </w:r>
      <w:r w:rsidRPr="004F50D9">
        <w:rPr>
          <w:b/>
          <w:spacing w:val="-6"/>
          <w:sz w:val="24"/>
        </w:rPr>
        <w:t xml:space="preserve"> </w:t>
      </w:r>
      <w:r w:rsidRPr="004F50D9">
        <w:rPr>
          <w:b/>
          <w:spacing w:val="-2"/>
          <w:sz w:val="24"/>
        </w:rPr>
        <w:t>konkursai</w:t>
      </w:r>
    </w:p>
    <w:p w14:paraId="714A002C" w14:textId="77777777" w:rsidR="003916E4" w:rsidRPr="00A24746" w:rsidRDefault="003916E4" w:rsidP="0037063B">
      <w:pPr>
        <w:ind w:left="596"/>
        <w:jc w:val="center"/>
        <w:rPr>
          <w:b/>
          <w:spacing w:val="-2"/>
          <w:sz w:val="24"/>
        </w:rPr>
      </w:pPr>
    </w:p>
    <w:p w14:paraId="56F2D550" w14:textId="77777777" w:rsidR="003916E4" w:rsidRPr="00A24746" w:rsidRDefault="003916E4" w:rsidP="0037063B">
      <w:pPr>
        <w:ind w:firstLine="709"/>
        <w:jc w:val="both"/>
      </w:pPr>
      <w:r w:rsidRPr="00A24746">
        <w:rPr>
          <w:bCs/>
          <w:sz w:val="24"/>
        </w:rPr>
        <w:t>2025 metais mokinių rezultatai įvairių olimpiadų rajono etapuose ypač džiugina. Džiaugiamės ir didžiuojamės, kad 30 progimnazijos mokinių tapo olimpiadų rajono etapų prizininkais, net 9 mokiniai olimpiadų rajono etapuose užėmė pirmąsias vietas.</w:t>
      </w:r>
      <w:r w:rsidRPr="00A24746">
        <w:t xml:space="preserve"> </w:t>
      </w:r>
    </w:p>
    <w:p w14:paraId="3CEE4B29" w14:textId="3393AB5F" w:rsidR="003916E4" w:rsidRDefault="003916E4" w:rsidP="0037063B">
      <w:pPr>
        <w:ind w:firstLine="709"/>
        <w:jc w:val="both"/>
        <w:rPr>
          <w:bCs/>
          <w:sz w:val="24"/>
        </w:rPr>
      </w:pPr>
      <w:r w:rsidRPr="00A24746">
        <w:rPr>
          <w:bCs/>
          <w:sz w:val="24"/>
        </w:rPr>
        <w:t>2025 m. mokyklos etape dalyvavo 167 mokiniai. Prizin</w:t>
      </w:r>
      <w:r w:rsidR="00A712F4">
        <w:rPr>
          <w:bCs/>
          <w:sz w:val="24"/>
        </w:rPr>
        <w:t>ių</w:t>
      </w:r>
      <w:r w:rsidRPr="00A24746">
        <w:rPr>
          <w:bCs/>
          <w:sz w:val="24"/>
        </w:rPr>
        <w:t xml:space="preserve"> viet</w:t>
      </w:r>
      <w:r w:rsidR="00A712F4">
        <w:rPr>
          <w:bCs/>
          <w:sz w:val="24"/>
        </w:rPr>
        <w:t>ų</w:t>
      </w:r>
      <w:r w:rsidRPr="00A24746">
        <w:rPr>
          <w:bCs/>
          <w:sz w:val="24"/>
        </w:rPr>
        <w:t xml:space="preserve"> rajone buvo 30, o 2024 m. – 24 (padidėjo 25 proc.). Tai rodo gerėjantį mokinių pasirengimą ir rezultatus. Respublikos etapuose dalyvių skaičius išlieka stabilus (2 mokiniai). </w:t>
      </w:r>
    </w:p>
    <w:p w14:paraId="20FC8E07" w14:textId="77777777" w:rsidR="00344DB5" w:rsidRPr="00A24746" w:rsidRDefault="00344DB5" w:rsidP="0037063B">
      <w:pPr>
        <w:ind w:firstLine="709"/>
        <w:jc w:val="both"/>
        <w:rPr>
          <w:bCs/>
          <w:sz w:val="24"/>
        </w:rPr>
      </w:pPr>
    </w:p>
    <w:p w14:paraId="24AFED1C" w14:textId="0C28216B" w:rsidR="00FC6836" w:rsidRPr="00A24746" w:rsidRDefault="00FC6836" w:rsidP="0037063B">
      <w:pPr>
        <w:ind w:firstLine="709"/>
        <w:jc w:val="center"/>
        <w:rPr>
          <w:bCs/>
          <w:sz w:val="24"/>
        </w:rPr>
      </w:pPr>
      <w:r w:rsidRPr="00A24746">
        <w:rPr>
          <w:noProof/>
        </w:rPr>
        <w:drawing>
          <wp:inline distT="0" distB="0" distL="0" distR="0" wp14:anchorId="7A96BBF7" wp14:editId="3D019A87">
            <wp:extent cx="4716503" cy="1892411"/>
            <wp:effectExtent l="0" t="0" r="8255" b="0"/>
            <wp:docPr id="937259434" name="Paveikslėli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1127" cy="1902291"/>
                    </a:xfrm>
                    <a:prstGeom prst="rect">
                      <a:avLst/>
                    </a:prstGeom>
                    <a:noFill/>
                  </pic:spPr>
                </pic:pic>
              </a:graphicData>
            </a:graphic>
          </wp:inline>
        </w:drawing>
      </w:r>
    </w:p>
    <w:p w14:paraId="5BEAEEC6" w14:textId="77777777" w:rsidR="00FC6836" w:rsidRPr="00A24746" w:rsidRDefault="00FC6836" w:rsidP="0037063B">
      <w:pPr>
        <w:pStyle w:val="TableParagraph"/>
        <w:ind w:right="88"/>
        <w:jc w:val="both"/>
        <w:rPr>
          <w:sz w:val="24"/>
        </w:rPr>
      </w:pPr>
    </w:p>
    <w:p w14:paraId="7299E95F" w14:textId="7FBB1408" w:rsidR="00FC6836" w:rsidRPr="00A24746" w:rsidRDefault="00FC6836" w:rsidP="0037063B">
      <w:pPr>
        <w:pStyle w:val="TableParagraph"/>
        <w:ind w:right="1" w:firstLine="709"/>
        <w:jc w:val="both"/>
        <w:rPr>
          <w:sz w:val="24"/>
        </w:rPr>
      </w:pPr>
      <w:r w:rsidRPr="00A24746">
        <w:rPr>
          <w:sz w:val="24"/>
        </w:rPr>
        <w:t>Savo darbo rezultatais mokiniai dalijosi įvairiuose renginiuose. 6 kl. mokinių komanda dalyvavo</w:t>
      </w:r>
      <w:r w:rsidRPr="00A24746">
        <w:rPr>
          <w:spacing w:val="-15"/>
          <w:sz w:val="24"/>
        </w:rPr>
        <w:t xml:space="preserve"> </w:t>
      </w:r>
      <w:r w:rsidRPr="00A24746">
        <w:rPr>
          <w:sz w:val="24"/>
        </w:rPr>
        <w:t>Vilniaus</w:t>
      </w:r>
      <w:r w:rsidRPr="00A24746">
        <w:rPr>
          <w:spacing w:val="-12"/>
          <w:sz w:val="24"/>
        </w:rPr>
        <w:t xml:space="preserve"> </w:t>
      </w:r>
      <w:r w:rsidRPr="00A24746">
        <w:rPr>
          <w:sz w:val="24"/>
        </w:rPr>
        <w:t>Gabijos</w:t>
      </w:r>
      <w:r w:rsidRPr="00A24746">
        <w:rPr>
          <w:spacing w:val="-11"/>
          <w:sz w:val="24"/>
        </w:rPr>
        <w:t xml:space="preserve"> </w:t>
      </w:r>
      <w:r w:rsidRPr="00A24746">
        <w:rPr>
          <w:sz w:val="24"/>
        </w:rPr>
        <w:t>progimnazijos</w:t>
      </w:r>
      <w:r w:rsidRPr="00A24746">
        <w:rPr>
          <w:spacing w:val="-11"/>
          <w:sz w:val="24"/>
        </w:rPr>
        <w:t xml:space="preserve"> </w:t>
      </w:r>
      <w:r w:rsidRPr="00A24746">
        <w:rPr>
          <w:sz w:val="24"/>
        </w:rPr>
        <w:t>respublikinėje</w:t>
      </w:r>
      <w:r w:rsidRPr="00A24746">
        <w:rPr>
          <w:spacing w:val="-12"/>
          <w:sz w:val="24"/>
        </w:rPr>
        <w:t xml:space="preserve"> </w:t>
      </w:r>
      <w:r w:rsidRPr="00A24746">
        <w:rPr>
          <w:sz w:val="24"/>
        </w:rPr>
        <w:t>integruotoje</w:t>
      </w:r>
      <w:r w:rsidRPr="00A24746">
        <w:rPr>
          <w:spacing w:val="-10"/>
          <w:sz w:val="24"/>
        </w:rPr>
        <w:t xml:space="preserve"> </w:t>
      </w:r>
      <w:r w:rsidRPr="00A24746">
        <w:rPr>
          <w:sz w:val="24"/>
        </w:rPr>
        <w:t>gamtos</w:t>
      </w:r>
      <w:r w:rsidRPr="00A24746">
        <w:rPr>
          <w:spacing w:val="-11"/>
          <w:sz w:val="24"/>
        </w:rPr>
        <w:t xml:space="preserve"> </w:t>
      </w:r>
      <w:r w:rsidRPr="00A24746">
        <w:rPr>
          <w:sz w:val="24"/>
        </w:rPr>
        <w:t>mokslų</w:t>
      </w:r>
      <w:r w:rsidRPr="00A24746">
        <w:rPr>
          <w:spacing w:val="-11"/>
          <w:sz w:val="24"/>
        </w:rPr>
        <w:t xml:space="preserve"> </w:t>
      </w:r>
      <w:r w:rsidRPr="00A24746">
        <w:rPr>
          <w:sz w:val="24"/>
        </w:rPr>
        <w:t>ir</w:t>
      </w:r>
      <w:r w:rsidRPr="00A24746">
        <w:rPr>
          <w:spacing w:val="-12"/>
          <w:sz w:val="24"/>
        </w:rPr>
        <w:t xml:space="preserve"> </w:t>
      </w:r>
      <w:r w:rsidRPr="00A24746">
        <w:rPr>
          <w:sz w:val="24"/>
        </w:rPr>
        <w:t>anglų</w:t>
      </w:r>
      <w:r w:rsidRPr="00A24746">
        <w:rPr>
          <w:spacing w:val="-9"/>
          <w:sz w:val="24"/>
        </w:rPr>
        <w:t xml:space="preserve"> </w:t>
      </w:r>
      <w:r w:rsidRPr="00A24746">
        <w:rPr>
          <w:sz w:val="24"/>
        </w:rPr>
        <w:t>kalbos konferencijoje „Akademinė popietė 2024“ ir skaitė pranešimą „Skysčių tankio tyrimas“ (laimėta 2 vieta). Marijampolės Meilės Lukšienės švietimo centro organizuotoje STEAM ugdymo krypties konferencijoje</w:t>
      </w:r>
      <w:r w:rsidRPr="00A24746">
        <w:rPr>
          <w:spacing w:val="-4"/>
          <w:sz w:val="24"/>
        </w:rPr>
        <w:t xml:space="preserve"> </w:t>
      </w:r>
      <w:r w:rsidRPr="00A24746">
        <w:rPr>
          <w:sz w:val="24"/>
        </w:rPr>
        <w:t>„Tyrinėk</w:t>
      </w:r>
      <w:r w:rsidRPr="00A24746">
        <w:rPr>
          <w:spacing w:val="-1"/>
          <w:sz w:val="24"/>
        </w:rPr>
        <w:t xml:space="preserve"> </w:t>
      </w:r>
      <w:r w:rsidRPr="00A24746">
        <w:rPr>
          <w:sz w:val="24"/>
        </w:rPr>
        <w:t>–</w:t>
      </w:r>
      <w:r w:rsidRPr="00A24746">
        <w:rPr>
          <w:spacing w:val="-4"/>
          <w:sz w:val="24"/>
        </w:rPr>
        <w:t xml:space="preserve"> </w:t>
      </w:r>
      <w:r w:rsidRPr="00A24746">
        <w:rPr>
          <w:sz w:val="24"/>
        </w:rPr>
        <w:t>atrask</w:t>
      </w:r>
      <w:r w:rsidRPr="00A24746">
        <w:rPr>
          <w:spacing w:val="-4"/>
          <w:sz w:val="24"/>
        </w:rPr>
        <w:t xml:space="preserve"> </w:t>
      </w:r>
      <w:r w:rsidRPr="00A24746">
        <w:rPr>
          <w:sz w:val="24"/>
        </w:rPr>
        <w:t>–</w:t>
      </w:r>
      <w:r w:rsidRPr="00A24746">
        <w:rPr>
          <w:spacing w:val="-4"/>
          <w:sz w:val="24"/>
        </w:rPr>
        <w:t xml:space="preserve"> </w:t>
      </w:r>
      <w:r w:rsidRPr="00A24746">
        <w:rPr>
          <w:sz w:val="24"/>
        </w:rPr>
        <w:t>sužinok“</w:t>
      </w:r>
      <w:r w:rsidRPr="00A24746">
        <w:rPr>
          <w:spacing w:val="-4"/>
          <w:sz w:val="24"/>
        </w:rPr>
        <w:t xml:space="preserve"> </w:t>
      </w:r>
      <w:r w:rsidRPr="00A24746">
        <w:rPr>
          <w:sz w:val="24"/>
        </w:rPr>
        <w:t>progimnazijos</w:t>
      </w:r>
      <w:r w:rsidRPr="00A24746">
        <w:rPr>
          <w:spacing w:val="-5"/>
          <w:sz w:val="24"/>
        </w:rPr>
        <w:t xml:space="preserve"> </w:t>
      </w:r>
      <w:r w:rsidRPr="00A24746">
        <w:rPr>
          <w:sz w:val="24"/>
        </w:rPr>
        <w:t>mokiniai</w:t>
      </w:r>
      <w:r w:rsidRPr="00A24746">
        <w:rPr>
          <w:spacing w:val="-4"/>
          <w:sz w:val="24"/>
        </w:rPr>
        <w:t xml:space="preserve"> </w:t>
      </w:r>
      <w:r w:rsidRPr="00A24746">
        <w:rPr>
          <w:sz w:val="24"/>
        </w:rPr>
        <w:t>pristatė</w:t>
      </w:r>
      <w:r w:rsidRPr="00A24746">
        <w:rPr>
          <w:spacing w:val="-4"/>
          <w:sz w:val="24"/>
        </w:rPr>
        <w:t xml:space="preserve"> </w:t>
      </w:r>
      <w:r w:rsidRPr="00A24746">
        <w:rPr>
          <w:sz w:val="24"/>
        </w:rPr>
        <w:t>2</w:t>
      </w:r>
      <w:r w:rsidRPr="00A24746">
        <w:rPr>
          <w:spacing w:val="-4"/>
          <w:sz w:val="24"/>
        </w:rPr>
        <w:t xml:space="preserve"> </w:t>
      </w:r>
      <w:r w:rsidRPr="00A24746">
        <w:rPr>
          <w:sz w:val="24"/>
        </w:rPr>
        <w:t>pranešimus:</w:t>
      </w:r>
      <w:r w:rsidRPr="00A24746">
        <w:rPr>
          <w:spacing w:val="-4"/>
          <w:sz w:val="24"/>
        </w:rPr>
        <w:t xml:space="preserve"> </w:t>
      </w:r>
      <w:r w:rsidRPr="00A24746">
        <w:rPr>
          <w:sz w:val="24"/>
        </w:rPr>
        <w:t>„Iš</w:t>
      </w:r>
      <w:r w:rsidRPr="00A24746">
        <w:rPr>
          <w:spacing w:val="-5"/>
          <w:sz w:val="24"/>
        </w:rPr>
        <w:t xml:space="preserve"> </w:t>
      </w:r>
      <w:r w:rsidRPr="00A24746">
        <w:rPr>
          <w:sz w:val="24"/>
        </w:rPr>
        <w:t>seno į naują“ (4 kl.) ir „Matematika nuo folkloro iki roko“ (7 kl.).</w:t>
      </w:r>
      <w:r w:rsidR="00D27DEF">
        <w:rPr>
          <w:sz w:val="24"/>
        </w:rPr>
        <w:t xml:space="preserve"> </w:t>
      </w:r>
      <w:r w:rsidRPr="00A24746">
        <w:rPr>
          <w:sz w:val="24"/>
        </w:rPr>
        <w:t>Vasario 21 d. respublikos bendrojo ugdymo įstaigų pradinių kl. mokinių ir mokytojų nuotolinėje konferencijoje „Vienas vardas – Lietuva“ pradinių kl. mokiniai skaitė pranešimus (4a kl. komanda, 2b</w:t>
      </w:r>
      <w:r w:rsidR="00D27DEF">
        <w:rPr>
          <w:sz w:val="24"/>
        </w:rPr>
        <w:t xml:space="preserve"> kl.</w:t>
      </w:r>
      <w:r w:rsidRPr="00A24746">
        <w:rPr>
          <w:sz w:val="24"/>
        </w:rPr>
        <w:t xml:space="preserve"> 3 mok., 3d</w:t>
      </w:r>
      <w:r w:rsidR="00D27DEF">
        <w:rPr>
          <w:sz w:val="24"/>
        </w:rPr>
        <w:t xml:space="preserve"> kl.</w:t>
      </w:r>
      <w:r w:rsidRPr="00A24746">
        <w:rPr>
          <w:sz w:val="24"/>
        </w:rPr>
        <w:t xml:space="preserve"> 2 mok., 3c</w:t>
      </w:r>
      <w:r w:rsidR="00D27DEF">
        <w:rPr>
          <w:sz w:val="24"/>
        </w:rPr>
        <w:t xml:space="preserve"> kl.</w:t>
      </w:r>
      <w:r w:rsidRPr="00A24746">
        <w:rPr>
          <w:sz w:val="24"/>
        </w:rPr>
        <w:t xml:space="preserve"> komanda, 4b</w:t>
      </w:r>
      <w:r w:rsidR="00D27DEF">
        <w:rPr>
          <w:sz w:val="24"/>
        </w:rPr>
        <w:t xml:space="preserve"> kl.</w:t>
      </w:r>
      <w:r w:rsidRPr="00A24746">
        <w:rPr>
          <w:sz w:val="24"/>
        </w:rPr>
        <w:t xml:space="preserve"> 1 mok., 4c </w:t>
      </w:r>
      <w:r w:rsidR="00D27DEF">
        <w:rPr>
          <w:sz w:val="24"/>
        </w:rPr>
        <w:t>kl.</w:t>
      </w:r>
      <w:r w:rsidRPr="00A24746">
        <w:rPr>
          <w:sz w:val="24"/>
        </w:rPr>
        <w:t>1 mok., 4d</w:t>
      </w:r>
      <w:r w:rsidR="00D27DEF">
        <w:rPr>
          <w:sz w:val="24"/>
        </w:rPr>
        <w:t xml:space="preserve"> kl.</w:t>
      </w:r>
      <w:r w:rsidRPr="00A24746">
        <w:rPr>
          <w:sz w:val="24"/>
        </w:rPr>
        <w:t xml:space="preserve"> 1 mok.).</w:t>
      </w:r>
      <w:r w:rsidRPr="00A24746">
        <w:rPr>
          <w:spacing w:val="40"/>
          <w:sz w:val="24"/>
        </w:rPr>
        <w:t xml:space="preserve"> </w:t>
      </w:r>
      <w:r w:rsidRPr="00A24746">
        <w:rPr>
          <w:sz w:val="24"/>
        </w:rPr>
        <w:t>KTU organizuotame ,,Informiko žinių forume 2024“ savo sukurto projekto ,,Lietuvių kalbos svetimybės“ rezultatus pristatė 4 kl. mokiniai. Respublikinėje konferencijoje „STEAM ne tik VEŽA: Konstruok. Modeliuok. Programuok“ 4 kl. mokinių komanda skaitė pranešimą „Kuriu, konstruoju, žaidžiu“.</w:t>
      </w:r>
    </w:p>
    <w:p w14:paraId="1FDBE7F8" w14:textId="77777777" w:rsidR="00FC6836" w:rsidRPr="00A24746" w:rsidRDefault="00FC6836" w:rsidP="0037063B">
      <w:pPr>
        <w:pStyle w:val="TableParagraph"/>
        <w:spacing w:before="1"/>
        <w:ind w:left="107" w:right="1" w:firstLine="709"/>
        <w:jc w:val="both"/>
        <w:rPr>
          <w:sz w:val="24"/>
        </w:rPr>
      </w:pPr>
      <w:r w:rsidRPr="00A24746">
        <w:rPr>
          <w:sz w:val="24"/>
        </w:rPr>
        <w:t>Progimnazijos mokiniai tapo ir respublikinių konkursų nugalėtojais: respublikos bendrojo ugdymo įstaigų pradinių klasių mokinių kompiuterinių piešinių konkursas „Kaukėtos Užgavėnės“ (1</w:t>
      </w:r>
      <w:r w:rsidRPr="00A24746">
        <w:rPr>
          <w:spacing w:val="-15"/>
          <w:sz w:val="24"/>
        </w:rPr>
        <w:t xml:space="preserve"> </w:t>
      </w:r>
      <w:r w:rsidRPr="00A24746">
        <w:rPr>
          <w:sz w:val="24"/>
        </w:rPr>
        <w:t>kl.</w:t>
      </w:r>
      <w:r w:rsidRPr="00A24746">
        <w:rPr>
          <w:spacing w:val="-15"/>
          <w:sz w:val="24"/>
        </w:rPr>
        <w:t xml:space="preserve"> </w:t>
      </w:r>
      <w:r w:rsidRPr="00A24746">
        <w:rPr>
          <w:sz w:val="24"/>
        </w:rPr>
        <w:t>mokinys,</w:t>
      </w:r>
      <w:r w:rsidRPr="00A24746">
        <w:rPr>
          <w:spacing w:val="-15"/>
          <w:sz w:val="24"/>
        </w:rPr>
        <w:t xml:space="preserve"> </w:t>
      </w:r>
      <w:r w:rsidRPr="00A24746">
        <w:rPr>
          <w:sz w:val="24"/>
        </w:rPr>
        <w:t>laureatas);</w:t>
      </w:r>
      <w:r w:rsidRPr="00A24746">
        <w:rPr>
          <w:spacing w:val="-15"/>
          <w:sz w:val="24"/>
        </w:rPr>
        <w:t xml:space="preserve"> </w:t>
      </w:r>
      <w:r w:rsidRPr="00A24746">
        <w:rPr>
          <w:sz w:val="24"/>
        </w:rPr>
        <w:t>respublikos</w:t>
      </w:r>
      <w:r w:rsidRPr="00A24746">
        <w:rPr>
          <w:spacing w:val="-15"/>
          <w:sz w:val="24"/>
        </w:rPr>
        <w:t xml:space="preserve"> </w:t>
      </w:r>
      <w:r w:rsidRPr="00A24746">
        <w:rPr>
          <w:sz w:val="24"/>
        </w:rPr>
        <w:t>bendrojo</w:t>
      </w:r>
      <w:r w:rsidRPr="00A24746">
        <w:rPr>
          <w:spacing w:val="-15"/>
          <w:sz w:val="24"/>
        </w:rPr>
        <w:t xml:space="preserve"> </w:t>
      </w:r>
      <w:r w:rsidRPr="00A24746">
        <w:rPr>
          <w:sz w:val="24"/>
        </w:rPr>
        <w:t>ugdymo</w:t>
      </w:r>
      <w:r w:rsidRPr="00A24746">
        <w:rPr>
          <w:spacing w:val="-15"/>
          <w:sz w:val="24"/>
        </w:rPr>
        <w:t xml:space="preserve"> </w:t>
      </w:r>
      <w:r w:rsidRPr="00A24746">
        <w:rPr>
          <w:sz w:val="24"/>
        </w:rPr>
        <w:t>mokyklų</w:t>
      </w:r>
      <w:r w:rsidRPr="00A24746">
        <w:rPr>
          <w:spacing w:val="-15"/>
          <w:sz w:val="24"/>
        </w:rPr>
        <w:t xml:space="preserve"> </w:t>
      </w:r>
      <w:r w:rsidRPr="00A24746">
        <w:rPr>
          <w:sz w:val="24"/>
        </w:rPr>
        <w:t>pradinių</w:t>
      </w:r>
      <w:r w:rsidRPr="00A24746">
        <w:rPr>
          <w:spacing w:val="-14"/>
          <w:sz w:val="24"/>
        </w:rPr>
        <w:t xml:space="preserve"> </w:t>
      </w:r>
      <w:r w:rsidRPr="00A24746">
        <w:rPr>
          <w:sz w:val="24"/>
        </w:rPr>
        <w:t>klasių</w:t>
      </w:r>
      <w:r w:rsidRPr="00A24746">
        <w:rPr>
          <w:spacing w:val="-15"/>
          <w:sz w:val="24"/>
        </w:rPr>
        <w:t xml:space="preserve"> </w:t>
      </w:r>
      <w:r w:rsidRPr="00A24746">
        <w:rPr>
          <w:sz w:val="24"/>
        </w:rPr>
        <w:t>mokinių</w:t>
      </w:r>
      <w:r w:rsidRPr="00A24746">
        <w:rPr>
          <w:spacing w:val="-15"/>
          <w:sz w:val="24"/>
        </w:rPr>
        <w:t xml:space="preserve"> </w:t>
      </w:r>
      <w:r w:rsidRPr="00A24746">
        <w:rPr>
          <w:sz w:val="24"/>
        </w:rPr>
        <w:t>eilėraščių konkursas ,,Tau, Mamyte“ (1 kl. mokinys, laureatas ); Tauragės miesto ir respublikos Šaltinio/ių vardą turinčių mokyklų 1-4 kl. mokinių informatikos olimpiada (3 kl. mokinys, laureatas); tarptautinis piešinių konkursas „Sportas mus vienija“ (3 kl. mokinys, 2 vieta); XVIII tarptautinis Pasaulio vaikų haiku konkursas „Šeima“ (3 ir 8 kl. 2 mokiniai apdovanoti diplomais).</w:t>
      </w:r>
    </w:p>
    <w:p w14:paraId="10689FEC" w14:textId="65E259D1" w:rsidR="00FC6836" w:rsidRPr="00D812C8" w:rsidRDefault="00FC6836" w:rsidP="00D812C8">
      <w:pPr>
        <w:pStyle w:val="TableParagraph"/>
        <w:spacing w:before="1"/>
        <w:ind w:left="107" w:right="1" w:firstLine="709"/>
        <w:jc w:val="both"/>
        <w:rPr>
          <w:sz w:val="24"/>
        </w:rPr>
      </w:pPr>
      <w:r w:rsidRPr="00A24746">
        <w:rPr>
          <w:sz w:val="24"/>
        </w:rPr>
        <w:t>Dalyvavimas</w:t>
      </w:r>
      <w:r w:rsidRPr="00A24746">
        <w:rPr>
          <w:spacing w:val="3"/>
          <w:sz w:val="24"/>
        </w:rPr>
        <w:t xml:space="preserve"> </w:t>
      </w:r>
      <w:r w:rsidRPr="00A24746">
        <w:rPr>
          <w:sz w:val="24"/>
        </w:rPr>
        <w:t>konkursuose</w:t>
      </w:r>
      <w:r w:rsidRPr="00A24746">
        <w:rPr>
          <w:spacing w:val="3"/>
          <w:sz w:val="24"/>
        </w:rPr>
        <w:t xml:space="preserve"> </w:t>
      </w:r>
      <w:r w:rsidRPr="00A24746">
        <w:rPr>
          <w:sz w:val="24"/>
        </w:rPr>
        <w:t>skatino</w:t>
      </w:r>
      <w:r w:rsidRPr="00A24746">
        <w:rPr>
          <w:spacing w:val="3"/>
          <w:sz w:val="24"/>
        </w:rPr>
        <w:t xml:space="preserve"> </w:t>
      </w:r>
      <w:r w:rsidRPr="00A24746">
        <w:rPr>
          <w:sz w:val="24"/>
        </w:rPr>
        <w:t>mokinius</w:t>
      </w:r>
      <w:r w:rsidRPr="00A24746">
        <w:rPr>
          <w:spacing w:val="2"/>
          <w:sz w:val="24"/>
        </w:rPr>
        <w:t xml:space="preserve"> </w:t>
      </w:r>
      <w:r w:rsidRPr="00A24746">
        <w:rPr>
          <w:sz w:val="24"/>
        </w:rPr>
        <w:t>gilinti</w:t>
      </w:r>
      <w:r w:rsidRPr="00A24746">
        <w:rPr>
          <w:spacing w:val="4"/>
          <w:sz w:val="24"/>
        </w:rPr>
        <w:t xml:space="preserve"> </w:t>
      </w:r>
      <w:r w:rsidRPr="00A24746">
        <w:rPr>
          <w:sz w:val="24"/>
        </w:rPr>
        <w:t>savo</w:t>
      </w:r>
      <w:r w:rsidRPr="00A24746">
        <w:rPr>
          <w:spacing w:val="3"/>
          <w:sz w:val="24"/>
        </w:rPr>
        <w:t xml:space="preserve"> </w:t>
      </w:r>
      <w:r w:rsidRPr="00A24746">
        <w:rPr>
          <w:sz w:val="24"/>
        </w:rPr>
        <w:t>žinias</w:t>
      </w:r>
      <w:r w:rsidRPr="00A24746">
        <w:rPr>
          <w:spacing w:val="3"/>
          <w:sz w:val="24"/>
        </w:rPr>
        <w:t xml:space="preserve"> </w:t>
      </w:r>
      <w:r w:rsidRPr="00A24746">
        <w:rPr>
          <w:sz w:val="24"/>
        </w:rPr>
        <w:t>ir</w:t>
      </w:r>
      <w:r w:rsidRPr="00A24746">
        <w:rPr>
          <w:spacing w:val="4"/>
          <w:sz w:val="24"/>
        </w:rPr>
        <w:t xml:space="preserve"> </w:t>
      </w:r>
      <w:r w:rsidRPr="00A24746">
        <w:rPr>
          <w:sz w:val="24"/>
        </w:rPr>
        <w:t>domėtis</w:t>
      </w:r>
      <w:r w:rsidRPr="00A24746">
        <w:rPr>
          <w:spacing w:val="2"/>
          <w:sz w:val="24"/>
        </w:rPr>
        <w:t xml:space="preserve"> </w:t>
      </w:r>
      <w:r w:rsidRPr="00A24746">
        <w:rPr>
          <w:sz w:val="24"/>
        </w:rPr>
        <w:t>įvairiomis</w:t>
      </w:r>
      <w:r w:rsidRPr="00A24746">
        <w:rPr>
          <w:spacing w:val="4"/>
          <w:sz w:val="24"/>
        </w:rPr>
        <w:t xml:space="preserve"> </w:t>
      </w:r>
      <w:r w:rsidRPr="00A24746">
        <w:rPr>
          <w:spacing w:val="-2"/>
          <w:sz w:val="24"/>
        </w:rPr>
        <w:t>sritimis.</w:t>
      </w:r>
      <w:r w:rsidR="00D812C8">
        <w:rPr>
          <w:sz w:val="24"/>
        </w:rPr>
        <w:t xml:space="preserve"> </w:t>
      </w:r>
      <w:r w:rsidRPr="00A24746">
        <w:rPr>
          <w:sz w:val="24"/>
        </w:rPr>
        <w:t>Mokiniai</w:t>
      </w:r>
      <w:r w:rsidRPr="00A24746">
        <w:rPr>
          <w:spacing w:val="-1"/>
          <w:sz w:val="24"/>
        </w:rPr>
        <w:t xml:space="preserve"> </w:t>
      </w:r>
      <w:r w:rsidRPr="00A24746">
        <w:rPr>
          <w:sz w:val="24"/>
        </w:rPr>
        <w:t>ugdė</w:t>
      </w:r>
      <w:r w:rsidRPr="00A24746">
        <w:rPr>
          <w:spacing w:val="-2"/>
          <w:sz w:val="24"/>
        </w:rPr>
        <w:t xml:space="preserve"> </w:t>
      </w:r>
      <w:r w:rsidRPr="00A24746">
        <w:rPr>
          <w:sz w:val="24"/>
        </w:rPr>
        <w:t>savo</w:t>
      </w:r>
      <w:r w:rsidRPr="00A24746">
        <w:rPr>
          <w:spacing w:val="-1"/>
          <w:sz w:val="24"/>
        </w:rPr>
        <w:t xml:space="preserve"> </w:t>
      </w:r>
      <w:r w:rsidRPr="00A24746">
        <w:rPr>
          <w:sz w:val="24"/>
        </w:rPr>
        <w:t>kūrybiškumą, bendradarbiavimo</w:t>
      </w:r>
      <w:r w:rsidRPr="00A24746">
        <w:rPr>
          <w:spacing w:val="-1"/>
          <w:sz w:val="24"/>
        </w:rPr>
        <w:t xml:space="preserve"> </w:t>
      </w:r>
      <w:r w:rsidRPr="00A24746">
        <w:rPr>
          <w:sz w:val="24"/>
        </w:rPr>
        <w:t>ir</w:t>
      </w:r>
      <w:r w:rsidRPr="00A24746">
        <w:rPr>
          <w:spacing w:val="-1"/>
          <w:sz w:val="24"/>
        </w:rPr>
        <w:t xml:space="preserve"> </w:t>
      </w:r>
      <w:r w:rsidRPr="00A24746">
        <w:rPr>
          <w:sz w:val="24"/>
        </w:rPr>
        <w:t>komandinio</w:t>
      </w:r>
      <w:r w:rsidRPr="00A24746">
        <w:rPr>
          <w:spacing w:val="-1"/>
          <w:sz w:val="24"/>
        </w:rPr>
        <w:t xml:space="preserve"> </w:t>
      </w:r>
      <w:r w:rsidRPr="00A24746">
        <w:rPr>
          <w:sz w:val="24"/>
        </w:rPr>
        <w:t xml:space="preserve">darbo </w:t>
      </w:r>
      <w:r w:rsidRPr="00A24746">
        <w:rPr>
          <w:spacing w:val="-2"/>
          <w:sz w:val="24"/>
        </w:rPr>
        <w:t>įgūdžius.</w:t>
      </w:r>
    </w:p>
    <w:p w14:paraId="5D56FBC6" w14:textId="0A5C2153" w:rsidR="00FC6836" w:rsidRPr="00A24746" w:rsidRDefault="00D812C8" w:rsidP="00D812C8">
      <w:pPr>
        <w:pStyle w:val="TableParagraph"/>
        <w:ind w:left="107" w:right="1" w:firstLine="709"/>
        <w:jc w:val="both"/>
        <w:rPr>
          <w:sz w:val="24"/>
        </w:rPr>
      </w:pPr>
      <w:r>
        <w:rPr>
          <w:sz w:val="24"/>
        </w:rPr>
        <w:t>Vasario</w:t>
      </w:r>
      <w:r w:rsidR="00FC6836" w:rsidRPr="00A24746">
        <w:rPr>
          <w:sz w:val="24"/>
        </w:rPr>
        <w:t xml:space="preserve"> 12</w:t>
      </w:r>
      <w:r>
        <w:rPr>
          <w:sz w:val="24"/>
        </w:rPr>
        <w:t xml:space="preserve"> d.</w:t>
      </w:r>
      <w:r w:rsidR="00FC6836" w:rsidRPr="00A24746">
        <w:rPr>
          <w:sz w:val="24"/>
        </w:rPr>
        <w:t xml:space="preserve"> </w:t>
      </w:r>
      <w:r>
        <w:rPr>
          <w:sz w:val="24"/>
        </w:rPr>
        <w:t xml:space="preserve">vyko </w:t>
      </w:r>
      <w:r w:rsidR="00FC6836" w:rsidRPr="00A24746">
        <w:rPr>
          <w:sz w:val="24"/>
        </w:rPr>
        <w:t>5-8 klasių istorijos žinių konkursas „Lietuvos istorijos žinovas“.</w:t>
      </w:r>
      <w:r w:rsidR="00FC6836" w:rsidRPr="00A24746">
        <w:t xml:space="preserve"> </w:t>
      </w:r>
      <w:r w:rsidR="00FC6836" w:rsidRPr="00A24746">
        <w:rPr>
          <w:sz w:val="24"/>
        </w:rPr>
        <w:lastRenderedPageBreak/>
        <w:t xml:space="preserve">Mokyklos etape dalyvavo 21 dalyvis. 8a kl. mokinys </w:t>
      </w:r>
      <w:r>
        <w:rPr>
          <w:sz w:val="24"/>
        </w:rPr>
        <w:t>kovo 14 d.</w:t>
      </w:r>
      <w:r w:rsidR="00FC6836" w:rsidRPr="00A24746">
        <w:rPr>
          <w:sz w:val="24"/>
        </w:rPr>
        <w:t xml:space="preserve"> dalyvavo respublikiniame etape LR seime. </w:t>
      </w:r>
      <w:r>
        <w:rPr>
          <w:sz w:val="24"/>
        </w:rPr>
        <w:t>Gegužės 14 d. vyko</w:t>
      </w:r>
      <w:r w:rsidR="00FC6836" w:rsidRPr="00A24746">
        <w:rPr>
          <w:sz w:val="24"/>
        </w:rPr>
        <w:t xml:space="preserve"> </w:t>
      </w:r>
      <w:r>
        <w:rPr>
          <w:sz w:val="24"/>
        </w:rPr>
        <w:t>r</w:t>
      </w:r>
      <w:r w:rsidR="00FC6836" w:rsidRPr="00A24746">
        <w:rPr>
          <w:sz w:val="24"/>
        </w:rPr>
        <w:t>espublikinis istorijos konkursas „Pirmyn į praeitį“</w:t>
      </w:r>
      <w:r>
        <w:rPr>
          <w:sz w:val="24"/>
        </w:rPr>
        <w:t>, skirtas 7-8 kl. mokiniams</w:t>
      </w:r>
      <w:r w:rsidR="00FC6836" w:rsidRPr="00A24746">
        <w:rPr>
          <w:sz w:val="24"/>
        </w:rPr>
        <w:t>.</w:t>
      </w:r>
      <w:r w:rsidR="00FC6836" w:rsidRPr="00A24746">
        <w:t xml:space="preserve"> </w:t>
      </w:r>
      <w:r w:rsidR="00FC6836" w:rsidRPr="00A24746">
        <w:rPr>
          <w:sz w:val="24"/>
        </w:rPr>
        <w:t>Konkurse dalyvavo 7 komandos: Marijampolės „Šaltinio“ progimnazijos, Raseinių r. Girkalnio pagrindinės mokyklos, Nemakščių Martyno Mažvydo gimnazijos, Raseinių r. Viduklės Simono Stanevičiaus gimnazijos, V. Petkaus progimnazijos, Tauragės Šaltinio progimnazijos, Raseinių Šaltinio progimnazijos.</w:t>
      </w:r>
      <w:r>
        <w:rPr>
          <w:sz w:val="24"/>
        </w:rPr>
        <w:t xml:space="preserve"> Konkursas skatino </w:t>
      </w:r>
      <w:r w:rsidR="00FC6836" w:rsidRPr="00A24746">
        <w:rPr>
          <w:sz w:val="24"/>
        </w:rPr>
        <w:t>mokinių kūrybingumą, plėtos domėjimąsi istorijos dalyku, mokslo, kultūros, sričių žinojimą</w:t>
      </w:r>
    </w:p>
    <w:p w14:paraId="6D05B584" w14:textId="7949FF90" w:rsidR="00FC6836" w:rsidRDefault="00D812C8" w:rsidP="0037063B">
      <w:pPr>
        <w:pStyle w:val="TableParagraph"/>
        <w:ind w:left="107" w:right="1" w:firstLine="709"/>
        <w:jc w:val="both"/>
        <w:rPr>
          <w:sz w:val="24"/>
        </w:rPr>
      </w:pPr>
      <w:r>
        <w:rPr>
          <w:sz w:val="24"/>
        </w:rPr>
        <w:t>Balandžio 17 d.</w:t>
      </w:r>
      <w:r w:rsidR="00FC6836" w:rsidRPr="00A24746">
        <w:rPr>
          <w:sz w:val="24"/>
        </w:rPr>
        <w:t xml:space="preserve"> </w:t>
      </w:r>
      <w:r>
        <w:rPr>
          <w:sz w:val="24"/>
        </w:rPr>
        <w:t>n</w:t>
      </w:r>
      <w:r w:rsidR="00FC6836" w:rsidRPr="00A24746">
        <w:rPr>
          <w:sz w:val="24"/>
        </w:rPr>
        <w:t xml:space="preserve">uotolinėje 7-8 kl. </w:t>
      </w:r>
      <w:r>
        <w:rPr>
          <w:sz w:val="24"/>
        </w:rPr>
        <w:t xml:space="preserve">respublikinėje </w:t>
      </w:r>
      <w:r w:rsidR="00FC6836" w:rsidRPr="00A24746">
        <w:rPr>
          <w:sz w:val="24"/>
        </w:rPr>
        <w:t>geografijos olimpiadoje dalyvavo po 2 mokinius iš 7 ir 8 kl. Iš jų 2 mokiniai tapo prizininkais</w:t>
      </w:r>
      <w:r>
        <w:rPr>
          <w:sz w:val="24"/>
        </w:rPr>
        <w:t>. Lapkričio 12 d.</w:t>
      </w:r>
      <w:r w:rsidR="00FC6836" w:rsidRPr="00A24746">
        <w:rPr>
          <w:sz w:val="24"/>
        </w:rPr>
        <w:t xml:space="preserve"> </w:t>
      </w:r>
      <w:r w:rsidR="00784FB2">
        <w:rPr>
          <w:sz w:val="24"/>
        </w:rPr>
        <w:t xml:space="preserve">vyko </w:t>
      </w:r>
      <w:r>
        <w:rPr>
          <w:sz w:val="24"/>
        </w:rPr>
        <w:t>k</w:t>
      </w:r>
      <w:r w:rsidR="00FC6836" w:rsidRPr="00A24746">
        <w:rPr>
          <w:sz w:val="24"/>
        </w:rPr>
        <w:t>onkursas ,,Mokyklos takais“, skirtas 5-6 klasių mokiniams. Dalyvavo 5-6 kl. mokinių</w:t>
      </w:r>
      <w:r w:rsidR="00784FB2">
        <w:rPr>
          <w:sz w:val="24"/>
        </w:rPr>
        <w:t xml:space="preserve"> 7</w:t>
      </w:r>
      <w:r w:rsidR="00FC6836" w:rsidRPr="00A24746">
        <w:rPr>
          <w:sz w:val="24"/>
        </w:rPr>
        <w:t xml:space="preserve"> komandos. Mokiniai pasitikrino mokyklos istorijos žinias, puoselėjo ir kūrė mokyklos tradicijas. Nugalėtoja </w:t>
      </w:r>
      <w:r w:rsidR="00784FB2">
        <w:rPr>
          <w:sz w:val="24"/>
        </w:rPr>
        <w:t xml:space="preserve">– </w:t>
      </w:r>
      <w:r w:rsidR="00FC6836" w:rsidRPr="00A24746">
        <w:rPr>
          <w:sz w:val="24"/>
        </w:rPr>
        <w:t xml:space="preserve">6c kl. komanda. </w:t>
      </w:r>
      <w:r w:rsidR="00784FB2">
        <w:rPr>
          <w:sz w:val="24"/>
        </w:rPr>
        <w:t>Spalio 24 d.</w:t>
      </w:r>
      <w:r w:rsidR="00FC6836" w:rsidRPr="00A24746">
        <w:rPr>
          <w:sz w:val="24"/>
        </w:rPr>
        <w:t xml:space="preserve"> </w:t>
      </w:r>
      <w:r w:rsidR="00784FB2">
        <w:rPr>
          <w:sz w:val="24"/>
        </w:rPr>
        <w:t xml:space="preserve">progimnazijos bendruomenė dalyvavo </w:t>
      </w:r>
      <w:r w:rsidR="00FC6836" w:rsidRPr="00A24746">
        <w:rPr>
          <w:sz w:val="24"/>
        </w:rPr>
        <w:t>Nacionalini</w:t>
      </w:r>
      <w:r w:rsidR="00784FB2">
        <w:rPr>
          <w:sz w:val="24"/>
        </w:rPr>
        <w:t>ame</w:t>
      </w:r>
      <w:r w:rsidR="00FC6836" w:rsidRPr="00A24746">
        <w:rPr>
          <w:sz w:val="24"/>
        </w:rPr>
        <w:t xml:space="preserve"> aplinkosaugos egzamin</w:t>
      </w:r>
      <w:r w:rsidR="00784FB2">
        <w:rPr>
          <w:sz w:val="24"/>
        </w:rPr>
        <w:t>e</w:t>
      </w:r>
      <w:r w:rsidR="00FC6836" w:rsidRPr="00A24746">
        <w:rPr>
          <w:sz w:val="24"/>
        </w:rPr>
        <w:t>.</w:t>
      </w:r>
      <w:r w:rsidR="00FC6836" w:rsidRPr="00A24746">
        <w:t xml:space="preserve"> </w:t>
      </w:r>
      <w:r w:rsidR="000B00B2">
        <w:t>Savo žinias aplinkosaugos srityje pagilino</w:t>
      </w:r>
      <w:r w:rsidR="00784FB2">
        <w:t xml:space="preserve"> </w:t>
      </w:r>
      <w:r w:rsidR="00FC6836" w:rsidRPr="00A24746">
        <w:rPr>
          <w:sz w:val="24"/>
        </w:rPr>
        <w:t xml:space="preserve">21 </w:t>
      </w:r>
      <w:r w:rsidR="00B56ECB">
        <w:rPr>
          <w:sz w:val="24"/>
        </w:rPr>
        <w:t>progimnazijos</w:t>
      </w:r>
      <w:r w:rsidR="00FC6836" w:rsidRPr="00A24746">
        <w:rPr>
          <w:sz w:val="24"/>
        </w:rPr>
        <w:t xml:space="preserve"> bendruomenės nar</w:t>
      </w:r>
      <w:r w:rsidR="00B56ECB">
        <w:rPr>
          <w:sz w:val="24"/>
        </w:rPr>
        <w:t>ys</w:t>
      </w:r>
      <w:r w:rsidR="00FC6836" w:rsidRPr="00A24746">
        <w:rPr>
          <w:sz w:val="24"/>
        </w:rPr>
        <w:t xml:space="preserve"> (mokiniai, tėvai, mokytojai).</w:t>
      </w:r>
      <w:r w:rsidR="00FC6836" w:rsidRPr="00A24746">
        <w:t xml:space="preserve"> </w:t>
      </w:r>
      <w:r w:rsidR="00B56ECB">
        <w:rPr>
          <w:sz w:val="24"/>
        </w:rPr>
        <w:t>B</w:t>
      </w:r>
      <w:r w:rsidR="00FC6836" w:rsidRPr="00A24746">
        <w:rPr>
          <w:sz w:val="24"/>
        </w:rPr>
        <w:t>irželio 17-20 d.</w:t>
      </w:r>
      <w:r w:rsidR="00FC6836" w:rsidRPr="00A24746">
        <w:t xml:space="preserve"> </w:t>
      </w:r>
      <w:r w:rsidR="004E6C0C">
        <w:rPr>
          <w:sz w:val="24"/>
        </w:rPr>
        <w:t>organizuota v</w:t>
      </w:r>
      <w:r w:rsidR="00FC6836" w:rsidRPr="00A24746">
        <w:rPr>
          <w:sz w:val="24"/>
        </w:rPr>
        <w:t>asaros stovykla „Vasaros kelionė atrandant Raseinių krašto lobius“.</w:t>
      </w:r>
      <w:r w:rsidR="00FC6836" w:rsidRPr="00A24746">
        <w:t xml:space="preserve"> </w:t>
      </w:r>
      <w:r w:rsidR="004E6C0C">
        <w:rPr>
          <w:sz w:val="24"/>
        </w:rPr>
        <w:t>Joje d</w:t>
      </w:r>
      <w:r w:rsidR="00FC6836" w:rsidRPr="00A24746">
        <w:rPr>
          <w:sz w:val="24"/>
        </w:rPr>
        <w:t>alyvavo</w:t>
      </w:r>
      <w:r w:rsidR="004E6C0C">
        <w:rPr>
          <w:sz w:val="24"/>
        </w:rPr>
        <w:t xml:space="preserve"> </w:t>
      </w:r>
      <w:r w:rsidR="00FC6836" w:rsidRPr="00A24746">
        <w:rPr>
          <w:sz w:val="24"/>
        </w:rPr>
        <w:t xml:space="preserve">5-6 kl. </w:t>
      </w:r>
      <w:r w:rsidR="004E6C0C">
        <w:rPr>
          <w:sz w:val="24"/>
        </w:rPr>
        <w:t xml:space="preserve">20 </w:t>
      </w:r>
      <w:r w:rsidR="00FC6836" w:rsidRPr="00A24746">
        <w:rPr>
          <w:sz w:val="24"/>
        </w:rPr>
        <w:t>mokinių. Stovyklautojai buvo supažinti su svarbiausiais Raseinių krašto istorijos įvykiais ir vietomis, įtraukti į aktyvias pramogas, žygius, edukacijas</w:t>
      </w:r>
      <w:r w:rsidR="004E6C0C">
        <w:rPr>
          <w:sz w:val="24"/>
        </w:rPr>
        <w:t>, m</w:t>
      </w:r>
      <w:r w:rsidR="00FC6836" w:rsidRPr="00A24746">
        <w:rPr>
          <w:sz w:val="24"/>
        </w:rPr>
        <w:t>okėsi tyrinėti ir vertinti vietos gamtos išteklius bei biologinę įvairovę.</w:t>
      </w:r>
    </w:p>
    <w:p w14:paraId="052AE120" w14:textId="77777777" w:rsidR="00EA3DD8" w:rsidRPr="00A24746" w:rsidRDefault="00EA3DD8" w:rsidP="0037063B">
      <w:pPr>
        <w:pStyle w:val="TableParagraph"/>
        <w:ind w:left="107" w:right="1" w:firstLine="709"/>
        <w:jc w:val="both"/>
        <w:rPr>
          <w:sz w:val="24"/>
        </w:rPr>
      </w:pPr>
    </w:p>
    <w:p w14:paraId="7A853649" w14:textId="66C7013A" w:rsidR="003916E4" w:rsidRPr="00EA3DD8" w:rsidRDefault="00EA3DD8" w:rsidP="00FC2655">
      <w:pPr>
        <w:pStyle w:val="Pagrindinistekstas"/>
        <w:spacing w:before="1" w:after="240"/>
        <w:ind w:right="1"/>
        <w:jc w:val="center"/>
        <w:rPr>
          <w:b/>
          <w:bCs/>
        </w:rPr>
      </w:pPr>
      <w:r w:rsidRPr="00EA3DD8">
        <w:rPr>
          <w:b/>
          <w:bCs/>
        </w:rPr>
        <w:t>Olimpiadų rezultatai</w:t>
      </w:r>
    </w:p>
    <w:tbl>
      <w:tblPr>
        <w:tblStyle w:val="Lentelstinklelis"/>
        <w:tblW w:w="9621" w:type="dxa"/>
        <w:tblLook w:val="04A0" w:firstRow="1" w:lastRow="0" w:firstColumn="1" w:lastColumn="0" w:noHBand="0" w:noVBand="1"/>
      </w:tblPr>
      <w:tblGrid>
        <w:gridCol w:w="2761"/>
        <w:gridCol w:w="1786"/>
        <w:gridCol w:w="1688"/>
        <w:gridCol w:w="1727"/>
        <w:gridCol w:w="1659"/>
      </w:tblGrid>
      <w:tr w:rsidR="00A24746" w:rsidRPr="00A24746" w14:paraId="445C7124" w14:textId="77777777" w:rsidTr="00FD4646">
        <w:trPr>
          <w:trHeight w:val="1270"/>
        </w:trPr>
        <w:tc>
          <w:tcPr>
            <w:tcW w:w="2761" w:type="dxa"/>
            <w:shd w:val="clear" w:color="auto" w:fill="D9D9D9" w:themeFill="background1" w:themeFillShade="D9"/>
            <w:vAlign w:val="center"/>
          </w:tcPr>
          <w:p w14:paraId="632A4F4B" w14:textId="77777777" w:rsidR="00FD4646" w:rsidRPr="00A24746" w:rsidRDefault="00FD4646" w:rsidP="00FC2655">
            <w:pPr>
              <w:spacing w:after="240"/>
              <w:jc w:val="center"/>
              <w:rPr>
                <w:b/>
                <w:bCs/>
                <w:sz w:val="20"/>
                <w:szCs w:val="20"/>
              </w:rPr>
            </w:pPr>
            <w:r w:rsidRPr="00A24746">
              <w:rPr>
                <w:b/>
                <w:bCs/>
                <w:sz w:val="20"/>
                <w:szCs w:val="20"/>
              </w:rPr>
              <w:t>Olimpiada</w:t>
            </w:r>
          </w:p>
        </w:tc>
        <w:tc>
          <w:tcPr>
            <w:tcW w:w="1786" w:type="dxa"/>
            <w:shd w:val="clear" w:color="auto" w:fill="D9D9D9" w:themeFill="background1" w:themeFillShade="D9"/>
          </w:tcPr>
          <w:p w14:paraId="6930E2F6" w14:textId="77777777" w:rsidR="00FD4646" w:rsidRPr="00A24746" w:rsidRDefault="00FD4646" w:rsidP="00FC2655">
            <w:pPr>
              <w:spacing w:after="240"/>
              <w:jc w:val="center"/>
              <w:rPr>
                <w:b/>
                <w:bCs/>
                <w:sz w:val="20"/>
                <w:szCs w:val="20"/>
              </w:rPr>
            </w:pPr>
            <w:r w:rsidRPr="00A24746">
              <w:rPr>
                <w:b/>
                <w:bCs/>
                <w:sz w:val="20"/>
                <w:szCs w:val="20"/>
              </w:rPr>
              <w:t>Mokinių,</w:t>
            </w:r>
          </w:p>
          <w:p w14:paraId="137FD4BB" w14:textId="77777777" w:rsidR="00FD4646" w:rsidRPr="00A24746" w:rsidRDefault="00FD4646" w:rsidP="00FC2655">
            <w:pPr>
              <w:spacing w:after="240"/>
              <w:jc w:val="center"/>
              <w:rPr>
                <w:sz w:val="20"/>
                <w:szCs w:val="20"/>
              </w:rPr>
            </w:pPr>
            <w:r w:rsidRPr="00A24746">
              <w:rPr>
                <w:b/>
                <w:bCs/>
                <w:sz w:val="20"/>
                <w:szCs w:val="20"/>
              </w:rPr>
              <w:t>dalyvavusių olimpiadose mokyklos etape, skaičius</w:t>
            </w:r>
          </w:p>
        </w:tc>
        <w:tc>
          <w:tcPr>
            <w:tcW w:w="1688" w:type="dxa"/>
            <w:shd w:val="clear" w:color="auto" w:fill="D9D9D9" w:themeFill="background1" w:themeFillShade="D9"/>
          </w:tcPr>
          <w:p w14:paraId="2A10C9D9" w14:textId="77777777" w:rsidR="00FD4646" w:rsidRPr="00A24746" w:rsidRDefault="00FD4646" w:rsidP="00FC2655">
            <w:pPr>
              <w:spacing w:after="240"/>
              <w:ind w:left="-280" w:right="-140"/>
              <w:jc w:val="center"/>
              <w:rPr>
                <w:b/>
                <w:bCs/>
                <w:sz w:val="20"/>
                <w:szCs w:val="20"/>
              </w:rPr>
            </w:pPr>
            <w:r w:rsidRPr="00A24746">
              <w:rPr>
                <w:b/>
                <w:bCs/>
                <w:sz w:val="20"/>
                <w:szCs w:val="20"/>
              </w:rPr>
              <w:t>Mokinių,</w:t>
            </w:r>
          </w:p>
          <w:p w14:paraId="611C6159" w14:textId="77777777" w:rsidR="00FD4646" w:rsidRPr="00A24746" w:rsidRDefault="00FD4646" w:rsidP="00FC2655">
            <w:pPr>
              <w:spacing w:after="240"/>
              <w:jc w:val="center"/>
              <w:rPr>
                <w:sz w:val="20"/>
                <w:szCs w:val="20"/>
              </w:rPr>
            </w:pPr>
            <w:r w:rsidRPr="00A24746">
              <w:rPr>
                <w:b/>
                <w:bCs/>
                <w:sz w:val="20"/>
                <w:szCs w:val="20"/>
              </w:rPr>
              <w:t>dalyvavusių olimpiados rajono etape, skaičius</w:t>
            </w:r>
          </w:p>
        </w:tc>
        <w:tc>
          <w:tcPr>
            <w:tcW w:w="1727" w:type="dxa"/>
            <w:shd w:val="clear" w:color="auto" w:fill="D9D9D9" w:themeFill="background1" w:themeFillShade="D9"/>
          </w:tcPr>
          <w:p w14:paraId="18CF732B" w14:textId="77777777" w:rsidR="00FD4646" w:rsidRPr="00A24746" w:rsidRDefault="00FD4646" w:rsidP="00FC2655">
            <w:pPr>
              <w:spacing w:after="240"/>
              <w:ind w:left="-280"/>
              <w:jc w:val="center"/>
              <w:rPr>
                <w:b/>
                <w:bCs/>
                <w:sz w:val="20"/>
                <w:szCs w:val="20"/>
              </w:rPr>
            </w:pPr>
            <w:r w:rsidRPr="00A24746">
              <w:rPr>
                <w:b/>
                <w:bCs/>
                <w:sz w:val="20"/>
                <w:szCs w:val="20"/>
              </w:rPr>
              <w:t>Mokinių,</w:t>
            </w:r>
          </w:p>
          <w:p w14:paraId="6981F84F" w14:textId="77777777" w:rsidR="00FD4646" w:rsidRPr="00A24746" w:rsidRDefault="00FD4646" w:rsidP="00FC2655">
            <w:pPr>
              <w:spacing w:after="240"/>
              <w:jc w:val="center"/>
              <w:rPr>
                <w:sz w:val="20"/>
                <w:szCs w:val="20"/>
              </w:rPr>
            </w:pPr>
            <w:r w:rsidRPr="00A24746">
              <w:rPr>
                <w:b/>
                <w:bCs/>
                <w:sz w:val="20"/>
                <w:szCs w:val="20"/>
              </w:rPr>
              <w:t>užėmusių prizines vietas olimpiados rajono etape, skaičius</w:t>
            </w:r>
          </w:p>
        </w:tc>
        <w:tc>
          <w:tcPr>
            <w:tcW w:w="1659" w:type="dxa"/>
            <w:shd w:val="clear" w:color="auto" w:fill="D9D9D9" w:themeFill="background1" w:themeFillShade="D9"/>
          </w:tcPr>
          <w:p w14:paraId="3A1FD7AD" w14:textId="77777777" w:rsidR="00FD4646" w:rsidRPr="00A24746" w:rsidRDefault="00FD4646" w:rsidP="00FC2655">
            <w:pPr>
              <w:spacing w:after="240"/>
              <w:ind w:left="-280"/>
              <w:jc w:val="center"/>
              <w:rPr>
                <w:b/>
                <w:bCs/>
                <w:sz w:val="20"/>
                <w:szCs w:val="20"/>
              </w:rPr>
            </w:pPr>
            <w:r w:rsidRPr="00A24746">
              <w:rPr>
                <w:b/>
                <w:bCs/>
                <w:sz w:val="20"/>
                <w:szCs w:val="20"/>
              </w:rPr>
              <w:t>Mokinių,</w:t>
            </w:r>
          </w:p>
          <w:p w14:paraId="72A1CDAE" w14:textId="77777777" w:rsidR="00FD4646" w:rsidRPr="00A24746" w:rsidRDefault="00FD4646" w:rsidP="00FC2655">
            <w:pPr>
              <w:spacing w:after="240"/>
              <w:jc w:val="center"/>
              <w:rPr>
                <w:sz w:val="20"/>
                <w:szCs w:val="20"/>
              </w:rPr>
            </w:pPr>
            <w:r w:rsidRPr="00A24746">
              <w:rPr>
                <w:b/>
                <w:bCs/>
                <w:sz w:val="20"/>
                <w:szCs w:val="20"/>
              </w:rPr>
              <w:t>dalyvavusių olimpiados respublikos etape, skaičius</w:t>
            </w:r>
          </w:p>
        </w:tc>
      </w:tr>
      <w:tr w:rsidR="00A24746" w:rsidRPr="00A24746" w14:paraId="3CE9E95B" w14:textId="77777777" w:rsidTr="00FD4646">
        <w:trPr>
          <w:trHeight w:val="247"/>
        </w:trPr>
        <w:tc>
          <w:tcPr>
            <w:tcW w:w="2761" w:type="dxa"/>
            <w:shd w:val="clear" w:color="auto" w:fill="D9D9D9" w:themeFill="background1" w:themeFillShade="D9"/>
            <w:vAlign w:val="center"/>
          </w:tcPr>
          <w:p w14:paraId="296D3F55" w14:textId="77777777" w:rsidR="00FD4646" w:rsidRPr="00A24746" w:rsidRDefault="00FD4646" w:rsidP="0037063B">
            <w:pPr>
              <w:jc w:val="center"/>
              <w:rPr>
                <w:b/>
                <w:bCs/>
                <w:sz w:val="20"/>
                <w:szCs w:val="20"/>
              </w:rPr>
            </w:pPr>
            <w:r w:rsidRPr="00A24746">
              <w:rPr>
                <w:b/>
                <w:bCs/>
                <w:sz w:val="20"/>
                <w:szCs w:val="20"/>
              </w:rPr>
              <w:t>Metai</w:t>
            </w:r>
          </w:p>
        </w:tc>
        <w:tc>
          <w:tcPr>
            <w:tcW w:w="1786" w:type="dxa"/>
            <w:shd w:val="clear" w:color="auto" w:fill="D9D9D9" w:themeFill="background1" w:themeFillShade="D9"/>
            <w:vAlign w:val="center"/>
          </w:tcPr>
          <w:p w14:paraId="5F235DC5" w14:textId="77777777" w:rsidR="00FD4646" w:rsidRPr="00A24746" w:rsidRDefault="00FD4646" w:rsidP="0037063B">
            <w:pPr>
              <w:jc w:val="center"/>
              <w:rPr>
                <w:b/>
                <w:bCs/>
                <w:sz w:val="20"/>
                <w:szCs w:val="20"/>
              </w:rPr>
            </w:pPr>
            <w:r w:rsidRPr="00A24746">
              <w:rPr>
                <w:b/>
                <w:bCs/>
                <w:sz w:val="20"/>
                <w:szCs w:val="20"/>
              </w:rPr>
              <w:t>2025</w:t>
            </w:r>
          </w:p>
        </w:tc>
        <w:tc>
          <w:tcPr>
            <w:tcW w:w="1688" w:type="dxa"/>
            <w:shd w:val="clear" w:color="auto" w:fill="D9D9D9" w:themeFill="background1" w:themeFillShade="D9"/>
            <w:vAlign w:val="center"/>
          </w:tcPr>
          <w:p w14:paraId="6AD129C0" w14:textId="77777777" w:rsidR="00FD4646" w:rsidRPr="00A24746" w:rsidRDefault="00FD4646" w:rsidP="0037063B">
            <w:pPr>
              <w:jc w:val="center"/>
              <w:rPr>
                <w:b/>
                <w:bCs/>
                <w:sz w:val="20"/>
                <w:szCs w:val="20"/>
              </w:rPr>
            </w:pPr>
            <w:r w:rsidRPr="00A24746">
              <w:rPr>
                <w:b/>
                <w:bCs/>
                <w:sz w:val="20"/>
                <w:szCs w:val="20"/>
              </w:rPr>
              <w:t>2025</w:t>
            </w:r>
          </w:p>
        </w:tc>
        <w:tc>
          <w:tcPr>
            <w:tcW w:w="1727" w:type="dxa"/>
            <w:shd w:val="clear" w:color="auto" w:fill="D9D9D9" w:themeFill="background1" w:themeFillShade="D9"/>
            <w:vAlign w:val="center"/>
          </w:tcPr>
          <w:p w14:paraId="753BAD1F" w14:textId="77777777" w:rsidR="00FD4646" w:rsidRPr="00A24746" w:rsidRDefault="00FD4646" w:rsidP="0037063B">
            <w:pPr>
              <w:jc w:val="center"/>
              <w:rPr>
                <w:b/>
                <w:bCs/>
                <w:sz w:val="20"/>
                <w:szCs w:val="20"/>
              </w:rPr>
            </w:pPr>
            <w:r w:rsidRPr="00A24746">
              <w:rPr>
                <w:b/>
                <w:bCs/>
                <w:sz w:val="20"/>
                <w:szCs w:val="20"/>
              </w:rPr>
              <w:t>2025</w:t>
            </w:r>
          </w:p>
        </w:tc>
        <w:tc>
          <w:tcPr>
            <w:tcW w:w="1659" w:type="dxa"/>
            <w:shd w:val="clear" w:color="auto" w:fill="D9D9D9" w:themeFill="background1" w:themeFillShade="D9"/>
            <w:vAlign w:val="center"/>
          </w:tcPr>
          <w:p w14:paraId="0D6D8091" w14:textId="7D399784" w:rsidR="00FD4646" w:rsidRPr="00A24746" w:rsidRDefault="00FD4646" w:rsidP="0037063B">
            <w:pPr>
              <w:jc w:val="center"/>
              <w:rPr>
                <w:b/>
                <w:bCs/>
                <w:sz w:val="20"/>
                <w:szCs w:val="20"/>
              </w:rPr>
            </w:pPr>
            <w:r w:rsidRPr="00A24746">
              <w:rPr>
                <w:b/>
                <w:bCs/>
                <w:sz w:val="20"/>
                <w:szCs w:val="20"/>
              </w:rPr>
              <w:t>2025</w:t>
            </w:r>
          </w:p>
        </w:tc>
      </w:tr>
      <w:tr w:rsidR="00A24746" w:rsidRPr="00A24746" w14:paraId="3C8A405F" w14:textId="77777777" w:rsidTr="00FD4646">
        <w:trPr>
          <w:trHeight w:val="497"/>
        </w:trPr>
        <w:tc>
          <w:tcPr>
            <w:tcW w:w="2761" w:type="dxa"/>
            <w:vAlign w:val="center"/>
          </w:tcPr>
          <w:p w14:paraId="74AA281D" w14:textId="77777777" w:rsidR="00FD4646" w:rsidRPr="00A24746" w:rsidRDefault="00FD4646" w:rsidP="0037063B">
            <w:pPr>
              <w:rPr>
                <w:sz w:val="20"/>
                <w:szCs w:val="20"/>
              </w:rPr>
            </w:pPr>
            <w:r w:rsidRPr="00A24746">
              <w:rPr>
                <w:sz w:val="20"/>
                <w:szCs w:val="20"/>
              </w:rPr>
              <w:t>Mažoji lietuvių kalbos olimpiada 5-8 klasių mokiniams</w:t>
            </w:r>
          </w:p>
        </w:tc>
        <w:tc>
          <w:tcPr>
            <w:tcW w:w="1786" w:type="dxa"/>
            <w:vAlign w:val="center"/>
          </w:tcPr>
          <w:p w14:paraId="3ED1DB7E" w14:textId="77777777" w:rsidR="00FD4646" w:rsidRPr="00A24746" w:rsidRDefault="00FD4646" w:rsidP="0037063B">
            <w:pPr>
              <w:jc w:val="center"/>
              <w:rPr>
                <w:sz w:val="20"/>
                <w:szCs w:val="20"/>
              </w:rPr>
            </w:pPr>
            <w:r w:rsidRPr="00A24746">
              <w:rPr>
                <w:sz w:val="20"/>
                <w:szCs w:val="20"/>
              </w:rPr>
              <w:t>30</w:t>
            </w:r>
          </w:p>
        </w:tc>
        <w:tc>
          <w:tcPr>
            <w:tcW w:w="1688" w:type="dxa"/>
            <w:vAlign w:val="center"/>
          </w:tcPr>
          <w:p w14:paraId="13DE4D76" w14:textId="77777777" w:rsidR="00FD4646" w:rsidRPr="00A24746" w:rsidRDefault="00FD4646" w:rsidP="0037063B">
            <w:pPr>
              <w:jc w:val="center"/>
              <w:rPr>
                <w:sz w:val="20"/>
                <w:szCs w:val="20"/>
              </w:rPr>
            </w:pPr>
            <w:r w:rsidRPr="00A24746">
              <w:rPr>
                <w:sz w:val="20"/>
                <w:szCs w:val="20"/>
              </w:rPr>
              <w:t>12</w:t>
            </w:r>
          </w:p>
        </w:tc>
        <w:tc>
          <w:tcPr>
            <w:tcW w:w="1727" w:type="dxa"/>
            <w:vAlign w:val="center"/>
          </w:tcPr>
          <w:p w14:paraId="524E75CB" w14:textId="77777777" w:rsidR="00FD4646" w:rsidRPr="00A24746" w:rsidRDefault="00FD4646" w:rsidP="0037063B">
            <w:pPr>
              <w:jc w:val="center"/>
              <w:rPr>
                <w:sz w:val="20"/>
                <w:szCs w:val="20"/>
              </w:rPr>
            </w:pPr>
            <w:r w:rsidRPr="00A24746">
              <w:rPr>
                <w:sz w:val="20"/>
                <w:szCs w:val="20"/>
              </w:rPr>
              <w:t>2</w:t>
            </w:r>
          </w:p>
        </w:tc>
        <w:tc>
          <w:tcPr>
            <w:tcW w:w="1659" w:type="dxa"/>
            <w:vAlign w:val="center"/>
          </w:tcPr>
          <w:p w14:paraId="2709C2FE" w14:textId="77777777" w:rsidR="00FD4646" w:rsidRPr="00A24746" w:rsidRDefault="00FD4646" w:rsidP="0037063B">
            <w:pPr>
              <w:jc w:val="center"/>
              <w:rPr>
                <w:sz w:val="20"/>
                <w:szCs w:val="20"/>
              </w:rPr>
            </w:pPr>
            <w:r w:rsidRPr="00A24746">
              <w:rPr>
                <w:sz w:val="20"/>
                <w:szCs w:val="20"/>
              </w:rPr>
              <w:t>-</w:t>
            </w:r>
          </w:p>
        </w:tc>
      </w:tr>
      <w:tr w:rsidR="00A24746" w:rsidRPr="00A24746" w14:paraId="50155567" w14:textId="77777777" w:rsidTr="00FD4646">
        <w:trPr>
          <w:trHeight w:val="510"/>
        </w:trPr>
        <w:tc>
          <w:tcPr>
            <w:tcW w:w="2761" w:type="dxa"/>
            <w:vAlign w:val="center"/>
          </w:tcPr>
          <w:p w14:paraId="1ED45BE6" w14:textId="77777777" w:rsidR="00FD4646" w:rsidRPr="00A24746" w:rsidRDefault="00FD4646" w:rsidP="0037063B">
            <w:pPr>
              <w:rPr>
                <w:sz w:val="20"/>
                <w:szCs w:val="20"/>
              </w:rPr>
            </w:pPr>
            <w:r w:rsidRPr="00A24746">
              <w:rPr>
                <w:sz w:val="20"/>
                <w:szCs w:val="20"/>
              </w:rPr>
              <w:t>Lietuvių kalbos olimpiada 4 klasių mokiniams</w:t>
            </w:r>
          </w:p>
        </w:tc>
        <w:tc>
          <w:tcPr>
            <w:tcW w:w="1786" w:type="dxa"/>
            <w:vAlign w:val="center"/>
          </w:tcPr>
          <w:p w14:paraId="53D642CC" w14:textId="77777777" w:rsidR="00FD4646" w:rsidRPr="00A24746" w:rsidRDefault="00FD4646" w:rsidP="0037063B">
            <w:pPr>
              <w:jc w:val="center"/>
              <w:rPr>
                <w:sz w:val="20"/>
                <w:szCs w:val="20"/>
              </w:rPr>
            </w:pPr>
            <w:r w:rsidRPr="00A24746">
              <w:rPr>
                <w:sz w:val="20"/>
                <w:szCs w:val="20"/>
              </w:rPr>
              <w:t>15</w:t>
            </w:r>
          </w:p>
        </w:tc>
        <w:tc>
          <w:tcPr>
            <w:tcW w:w="1688" w:type="dxa"/>
            <w:vAlign w:val="center"/>
          </w:tcPr>
          <w:p w14:paraId="5DCD6772" w14:textId="77777777" w:rsidR="00FD4646" w:rsidRPr="00A24746" w:rsidRDefault="00FD4646" w:rsidP="0037063B">
            <w:pPr>
              <w:jc w:val="center"/>
              <w:rPr>
                <w:sz w:val="20"/>
                <w:szCs w:val="20"/>
              </w:rPr>
            </w:pPr>
            <w:r w:rsidRPr="00A24746">
              <w:rPr>
                <w:sz w:val="20"/>
                <w:szCs w:val="20"/>
              </w:rPr>
              <w:t>3</w:t>
            </w:r>
          </w:p>
        </w:tc>
        <w:tc>
          <w:tcPr>
            <w:tcW w:w="1727" w:type="dxa"/>
            <w:vAlign w:val="center"/>
          </w:tcPr>
          <w:p w14:paraId="2C066A5D" w14:textId="77777777" w:rsidR="00FD4646" w:rsidRPr="00A24746" w:rsidRDefault="00FD4646" w:rsidP="0037063B">
            <w:pPr>
              <w:jc w:val="center"/>
              <w:rPr>
                <w:sz w:val="20"/>
                <w:szCs w:val="20"/>
              </w:rPr>
            </w:pPr>
            <w:r w:rsidRPr="00A24746">
              <w:rPr>
                <w:sz w:val="20"/>
                <w:szCs w:val="20"/>
              </w:rPr>
              <w:t>2</w:t>
            </w:r>
          </w:p>
        </w:tc>
        <w:tc>
          <w:tcPr>
            <w:tcW w:w="1659" w:type="dxa"/>
            <w:vAlign w:val="center"/>
          </w:tcPr>
          <w:p w14:paraId="0D2B457C" w14:textId="77777777" w:rsidR="00FD4646" w:rsidRPr="00A24746" w:rsidRDefault="00FD4646" w:rsidP="0037063B">
            <w:pPr>
              <w:jc w:val="center"/>
              <w:rPr>
                <w:sz w:val="20"/>
                <w:szCs w:val="20"/>
              </w:rPr>
            </w:pPr>
            <w:r w:rsidRPr="00A24746">
              <w:rPr>
                <w:sz w:val="20"/>
                <w:szCs w:val="20"/>
              </w:rPr>
              <w:t>-</w:t>
            </w:r>
          </w:p>
        </w:tc>
      </w:tr>
      <w:tr w:rsidR="00A24746" w:rsidRPr="00A24746" w14:paraId="2FCE5DD6" w14:textId="77777777" w:rsidTr="00FD4646">
        <w:trPr>
          <w:trHeight w:val="497"/>
        </w:trPr>
        <w:tc>
          <w:tcPr>
            <w:tcW w:w="2761" w:type="dxa"/>
            <w:vAlign w:val="center"/>
          </w:tcPr>
          <w:p w14:paraId="5D7A2277" w14:textId="77777777" w:rsidR="00FD4646" w:rsidRPr="00A24746" w:rsidRDefault="00FD4646" w:rsidP="0037063B">
            <w:pPr>
              <w:rPr>
                <w:sz w:val="20"/>
                <w:szCs w:val="20"/>
              </w:rPr>
            </w:pPr>
            <w:r w:rsidRPr="00A24746">
              <w:rPr>
                <w:sz w:val="20"/>
                <w:szCs w:val="20"/>
              </w:rPr>
              <w:t>2025 m. anglų kalbos olimpiada 5-6 kl. mokiniams</w:t>
            </w:r>
          </w:p>
        </w:tc>
        <w:tc>
          <w:tcPr>
            <w:tcW w:w="1786" w:type="dxa"/>
            <w:vAlign w:val="center"/>
          </w:tcPr>
          <w:p w14:paraId="31890519" w14:textId="77777777" w:rsidR="00FD4646" w:rsidRPr="00A24746" w:rsidRDefault="00FD4646" w:rsidP="0037063B">
            <w:pPr>
              <w:jc w:val="center"/>
              <w:rPr>
                <w:sz w:val="20"/>
                <w:szCs w:val="20"/>
              </w:rPr>
            </w:pPr>
            <w:r w:rsidRPr="00A24746">
              <w:rPr>
                <w:sz w:val="20"/>
                <w:szCs w:val="20"/>
              </w:rPr>
              <w:t>24</w:t>
            </w:r>
          </w:p>
        </w:tc>
        <w:tc>
          <w:tcPr>
            <w:tcW w:w="1688" w:type="dxa"/>
            <w:vAlign w:val="center"/>
          </w:tcPr>
          <w:p w14:paraId="70957010" w14:textId="77777777" w:rsidR="00FD4646" w:rsidRPr="00A24746" w:rsidRDefault="00FD4646" w:rsidP="0037063B">
            <w:pPr>
              <w:jc w:val="center"/>
              <w:rPr>
                <w:sz w:val="20"/>
                <w:szCs w:val="20"/>
              </w:rPr>
            </w:pPr>
            <w:r w:rsidRPr="00A24746">
              <w:rPr>
                <w:sz w:val="20"/>
                <w:szCs w:val="20"/>
              </w:rPr>
              <w:t>4</w:t>
            </w:r>
          </w:p>
        </w:tc>
        <w:tc>
          <w:tcPr>
            <w:tcW w:w="1727" w:type="dxa"/>
            <w:vAlign w:val="center"/>
          </w:tcPr>
          <w:p w14:paraId="2FF909CE" w14:textId="77777777" w:rsidR="00FD4646" w:rsidRPr="00A24746" w:rsidRDefault="00FD4646" w:rsidP="0037063B">
            <w:pPr>
              <w:jc w:val="center"/>
              <w:rPr>
                <w:sz w:val="20"/>
                <w:szCs w:val="20"/>
              </w:rPr>
            </w:pPr>
            <w:r w:rsidRPr="00A24746">
              <w:rPr>
                <w:sz w:val="20"/>
                <w:szCs w:val="20"/>
              </w:rPr>
              <w:t>2</w:t>
            </w:r>
          </w:p>
        </w:tc>
        <w:tc>
          <w:tcPr>
            <w:tcW w:w="1659" w:type="dxa"/>
            <w:vAlign w:val="center"/>
          </w:tcPr>
          <w:p w14:paraId="7FF9DE34" w14:textId="77777777" w:rsidR="00FD4646" w:rsidRPr="00A24746" w:rsidRDefault="00FD4646" w:rsidP="0037063B">
            <w:pPr>
              <w:jc w:val="center"/>
              <w:rPr>
                <w:sz w:val="20"/>
                <w:szCs w:val="20"/>
              </w:rPr>
            </w:pPr>
            <w:r w:rsidRPr="00A24746">
              <w:rPr>
                <w:sz w:val="20"/>
                <w:szCs w:val="20"/>
              </w:rPr>
              <w:t>-</w:t>
            </w:r>
          </w:p>
        </w:tc>
      </w:tr>
      <w:tr w:rsidR="00A24746" w:rsidRPr="00A24746" w14:paraId="63987B77" w14:textId="77777777" w:rsidTr="00FD4646">
        <w:trPr>
          <w:trHeight w:val="510"/>
        </w:trPr>
        <w:tc>
          <w:tcPr>
            <w:tcW w:w="2761" w:type="dxa"/>
            <w:vAlign w:val="center"/>
          </w:tcPr>
          <w:p w14:paraId="1AF2B8C8" w14:textId="77777777" w:rsidR="00FD4646" w:rsidRPr="00A24746" w:rsidRDefault="00FD4646" w:rsidP="0037063B">
            <w:pPr>
              <w:rPr>
                <w:sz w:val="20"/>
                <w:szCs w:val="20"/>
              </w:rPr>
            </w:pPr>
            <w:r w:rsidRPr="00A24746">
              <w:rPr>
                <w:sz w:val="20"/>
                <w:szCs w:val="20"/>
              </w:rPr>
              <w:t>2025 m. anglų kalbos olimpiada 7-8 kl. mokiniams</w:t>
            </w:r>
          </w:p>
        </w:tc>
        <w:tc>
          <w:tcPr>
            <w:tcW w:w="1786" w:type="dxa"/>
            <w:vAlign w:val="center"/>
          </w:tcPr>
          <w:p w14:paraId="6CA7828E" w14:textId="77777777" w:rsidR="00FD4646" w:rsidRPr="00A24746" w:rsidRDefault="00FD4646" w:rsidP="0037063B">
            <w:pPr>
              <w:jc w:val="center"/>
              <w:rPr>
                <w:sz w:val="20"/>
                <w:szCs w:val="20"/>
              </w:rPr>
            </w:pPr>
            <w:r w:rsidRPr="00A24746">
              <w:rPr>
                <w:sz w:val="20"/>
                <w:szCs w:val="20"/>
              </w:rPr>
              <w:t>10</w:t>
            </w:r>
          </w:p>
        </w:tc>
        <w:tc>
          <w:tcPr>
            <w:tcW w:w="1688" w:type="dxa"/>
            <w:vAlign w:val="center"/>
          </w:tcPr>
          <w:p w14:paraId="714880BD" w14:textId="77777777" w:rsidR="00FD4646" w:rsidRPr="00A24746" w:rsidRDefault="00FD4646" w:rsidP="0037063B">
            <w:pPr>
              <w:jc w:val="center"/>
              <w:rPr>
                <w:sz w:val="20"/>
                <w:szCs w:val="20"/>
              </w:rPr>
            </w:pPr>
            <w:r w:rsidRPr="00A24746">
              <w:rPr>
                <w:sz w:val="20"/>
                <w:szCs w:val="20"/>
              </w:rPr>
              <w:t>4</w:t>
            </w:r>
          </w:p>
        </w:tc>
        <w:tc>
          <w:tcPr>
            <w:tcW w:w="1727" w:type="dxa"/>
            <w:vAlign w:val="center"/>
          </w:tcPr>
          <w:p w14:paraId="057FB5F2" w14:textId="77777777" w:rsidR="00FD4646" w:rsidRPr="00A24746" w:rsidRDefault="00FD4646" w:rsidP="0037063B">
            <w:pPr>
              <w:jc w:val="center"/>
              <w:rPr>
                <w:sz w:val="20"/>
                <w:szCs w:val="20"/>
              </w:rPr>
            </w:pPr>
            <w:r w:rsidRPr="00A24746">
              <w:rPr>
                <w:sz w:val="20"/>
                <w:szCs w:val="20"/>
              </w:rPr>
              <w:t>2</w:t>
            </w:r>
          </w:p>
        </w:tc>
        <w:tc>
          <w:tcPr>
            <w:tcW w:w="1659" w:type="dxa"/>
            <w:vAlign w:val="center"/>
          </w:tcPr>
          <w:p w14:paraId="0F73ABF4" w14:textId="77777777" w:rsidR="00FD4646" w:rsidRPr="00A24746" w:rsidRDefault="00FD4646" w:rsidP="0037063B">
            <w:pPr>
              <w:jc w:val="center"/>
              <w:rPr>
                <w:sz w:val="20"/>
                <w:szCs w:val="20"/>
              </w:rPr>
            </w:pPr>
            <w:r w:rsidRPr="00A24746">
              <w:rPr>
                <w:sz w:val="20"/>
                <w:szCs w:val="20"/>
              </w:rPr>
              <w:t>-</w:t>
            </w:r>
          </w:p>
        </w:tc>
      </w:tr>
      <w:tr w:rsidR="00A24746" w:rsidRPr="00A24746" w14:paraId="64C3A8DA" w14:textId="77777777" w:rsidTr="00FD4646">
        <w:trPr>
          <w:trHeight w:val="497"/>
        </w:trPr>
        <w:tc>
          <w:tcPr>
            <w:tcW w:w="2761" w:type="dxa"/>
            <w:vAlign w:val="center"/>
          </w:tcPr>
          <w:p w14:paraId="6BC57D89" w14:textId="77777777" w:rsidR="00FD4646" w:rsidRPr="00A24746" w:rsidRDefault="00FD4646" w:rsidP="0037063B">
            <w:pPr>
              <w:rPr>
                <w:sz w:val="20"/>
                <w:szCs w:val="20"/>
              </w:rPr>
            </w:pPr>
            <w:r w:rsidRPr="00A24746">
              <w:rPr>
                <w:sz w:val="20"/>
                <w:szCs w:val="20"/>
              </w:rPr>
              <w:t>Matematikos olimpiada 5-8 klasių mokiniams</w:t>
            </w:r>
          </w:p>
        </w:tc>
        <w:tc>
          <w:tcPr>
            <w:tcW w:w="1786" w:type="dxa"/>
            <w:vAlign w:val="center"/>
          </w:tcPr>
          <w:p w14:paraId="126DF3E6" w14:textId="77777777" w:rsidR="00FD4646" w:rsidRPr="00A24746" w:rsidRDefault="00FD4646" w:rsidP="0037063B">
            <w:pPr>
              <w:jc w:val="center"/>
              <w:rPr>
                <w:sz w:val="20"/>
                <w:szCs w:val="20"/>
              </w:rPr>
            </w:pPr>
            <w:r w:rsidRPr="00A24746">
              <w:rPr>
                <w:sz w:val="20"/>
                <w:szCs w:val="20"/>
              </w:rPr>
              <w:t>36</w:t>
            </w:r>
          </w:p>
        </w:tc>
        <w:tc>
          <w:tcPr>
            <w:tcW w:w="1688" w:type="dxa"/>
            <w:vAlign w:val="center"/>
          </w:tcPr>
          <w:p w14:paraId="1F326D3D" w14:textId="77777777" w:rsidR="00FD4646" w:rsidRPr="00A24746" w:rsidRDefault="00FD4646" w:rsidP="0037063B">
            <w:pPr>
              <w:jc w:val="center"/>
              <w:rPr>
                <w:sz w:val="20"/>
                <w:szCs w:val="20"/>
              </w:rPr>
            </w:pPr>
            <w:r w:rsidRPr="00A24746">
              <w:rPr>
                <w:sz w:val="20"/>
                <w:szCs w:val="20"/>
              </w:rPr>
              <w:t>14</w:t>
            </w:r>
          </w:p>
        </w:tc>
        <w:tc>
          <w:tcPr>
            <w:tcW w:w="1727" w:type="dxa"/>
            <w:vAlign w:val="center"/>
          </w:tcPr>
          <w:p w14:paraId="6C9576DA" w14:textId="77777777" w:rsidR="00FD4646" w:rsidRPr="00A24746" w:rsidRDefault="00FD4646" w:rsidP="0037063B">
            <w:pPr>
              <w:jc w:val="center"/>
              <w:rPr>
                <w:sz w:val="20"/>
                <w:szCs w:val="20"/>
              </w:rPr>
            </w:pPr>
            <w:r w:rsidRPr="00A24746">
              <w:rPr>
                <w:sz w:val="20"/>
                <w:szCs w:val="20"/>
              </w:rPr>
              <w:t>8</w:t>
            </w:r>
          </w:p>
        </w:tc>
        <w:tc>
          <w:tcPr>
            <w:tcW w:w="1659" w:type="dxa"/>
            <w:vAlign w:val="center"/>
          </w:tcPr>
          <w:p w14:paraId="3CFD8427" w14:textId="77777777" w:rsidR="00FD4646" w:rsidRPr="00A24746" w:rsidRDefault="00FD4646" w:rsidP="0037063B">
            <w:pPr>
              <w:jc w:val="center"/>
              <w:rPr>
                <w:sz w:val="20"/>
                <w:szCs w:val="20"/>
              </w:rPr>
            </w:pPr>
            <w:r w:rsidRPr="00A24746">
              <w:rPr>
                <w:sz w:val="20"/>
                <w:szCs w:val="20"/>
              </w:rPr>
              <w:t>-</w:t>
            </w:r>
          </w:p>
        </w:tc>
      </w:tr>
      <w:tr w:rsidR="00A24746" w:rsidRPr="00A24746" w14:paraId="15EE6450" w14:textId="77777777" w:rsidTr="00FD4646">
        <w:trPr>
          <w:trHeight w:val="510"/>
        </w:trPr>
        <w:tc>
          <w:tcPr>
            <w:tcW w:w="2761" w:type="dxa"/>
            <w:vAlign w:val="center"/>
          </w:tcPr>
          <w:p w14:paraId="4131A77C" w14:textId="77777777" w:rsidR="00FD4646" w:rsidRPr="00A24746" w:rsidRDefault="00FD4646" w:rsidP="0037063B">
            <w:pPr>
              <w:rPr>
                <w:sz w:val="20"/>
                <w:szCs w:val="20"/>
              </w:rPr>
            </w:pPr>
            <w:r w:rsidRPr="00A24746">
              <w:rPr>
                <w:sz w:val="20"/>
                <w:szCs w:val="20"/>
              </w:rPr>
              <w:t>Matematikos olimpiada 3-4 klasių mokiniams</w:t>
            </w:r>
          </w:p>
        </w:tc>
        <w:tc>
          <w:tcPr>
            <w:tcW w:w="1786" w:type="dxa"/>
            <w:vAlign w:val="center"/>
          </w:tcPr>
          <w:p w14:paraId="28F3164B" w14:textId="77777777" w:rsidR="00FD4646" w:rsidRPr="00A24746" w:rsidRDefault="00FD4646" w:rsidP="0037063B">
            <w:pPr>
              <w:jc w:val="center"/>
              <w:rPr>
                <w:sz w:val="20"/>
                <w:szCs w:val="20"/>
              </w:rPr>
            </w:pPr>
            <w:r w:rsidRPr="00A24746">
              <w:rPr>
                <w:sz w:val="20"/>
                <w:szCs w:val="20"/>
              </w:rPr>
              <w:t>26</w:t>
            </w:r>
          </w:p>
        </w:tc>
        <w:tc>
          <w:tcPr>
            <w:tcW w:w="1688" w:type="dxa"/>
            <w:vAlign w:val="center"/>
          </w:tcPr>
          <w:p w14:paraId="10AAF159" w14:textId="77777777" w:rsidR="00FD4646" w:rsidRPr="00A24746" w:rsidRDefault="00FD4646" w:rsidP="0037063B">
            <w:pPr>
              <w:jc w:val="center"/>
              <w:rPr>
                <w:sz w:val="20"/>
                <w:szCs w:val="20"/>
              </w:rPr>
            </w:pPr>
            <w:r w:rsidRPr="00A24746">
              <w:rPr>
                <w:sz w:val="20"/>
                <w:szCs w:val="20"/>
              </w:rPr>
              <w:t>6</w:t>
            </w:r>
          </w:p>
        </w:tc>
        <w:tc>
          <w:tcPr>
            <w:tcW w:w="1727" w:type="dxa"/>
            <w:vAlign w:val="center"/>
          </w:tcPr>
          <w:p w14:paraId="08F99C5B" w14:textId="77777777" w:rsidR="00FD4646" w:rsidRPr="00A24746" w:rsidRDefault="00FD4646" w:rsidP="0037063B">
            <w:pPr>
              <w:jc w:val="center"/>
              <w:rPr>
                <w:sz w:val="20"/>
                <w:szCs w:val="20"/>
              </w:rPr>
            </w:pPr>
            <w:r w:rsidRPr="00A24746">
              <w:rPr>
                <w:sz w:val="20"/>
                <w:szCs w:val="20"/>
              </w:rPr>
              <w:t>4</w:t>
            </w:r>
          </w:p>
        </w:tc>
        <w:tc>
          <w:tcPr>
            <w:tcW w:w="1659" w:type="dxa"/>
            <w:vAlign w:val="center"/>
          </w:tcPr>
          <w:p w14:paraId="6AF00B4C" w14:textId="77777777" w:rsidR="00FD4646" w:rsidRPr="00A24746" w:rsidRDefault="00FD4646" w:rsidP="0037063B">
            <w:pPr>
              <w:jc w:val="center"/>
              <w:rPr>
                <w:sz w:val="20"/>
                <w:szCs w:val="20"/>
              </w:rPr>
            </w:pPr>
            <w:r w:rsidRPr="00A24746">
              <w:rPr>
                <w:sz w:val="20"/>
                <w:szCs w:val="20"/>
              </w:rPr>
              <w:t>1</w:t>
            </w:r>
          </w:p>
        </w:tc>
      </w:tr>
      <w:tr w:rsidR="00A24746" w:rsidRPr="00A24746" w14:paraId="7157FED9" w14:textId="77777777" w:rsidTr="00FD4646">
        <w:trPr>
          <w:trHeight w:val="510"/>
        </w:trPr>
        <w:tc>
          <w:tcPr>
            <w:tcW w:w="2761" w:type="dxa"/>
          </w:tcPr>
          <w:p w14:paraId="758B14B8" w14:textId="77777777" w:rsidR="00FD4646" w:rsidRPr="00A24746" w:rsidRDefault="00FD4646" w:rsidP="0037063B">
            <w:pPr>
              <w:ind w:right="-100"/>
              <w:rPr>
                <w:sz w:val="20"/>
                <w:szCs w:val="20"/>
              </w:rPr>
            </w:pPr>
            <w:r w:rsidRPr="00A24746">
              <w:rPr>
                <w:sz w:val="20"/>
                <w:szCs w:val="20"/>
              </w:rPr>
              <w:t>Biologijos  olimpiada 5-8 klasių mokiniams</w:t>
            </w:r>
          </w:p>
        </w:tc>
        <w:tc>
          <w:tcPr>
            <w:tcW w:w="1786" w:type="dxa"/>
          </w:tcPr>
          <w:p w14:paraId="73A6D7DE" w14:textId="77777777" w:rsidR="00FD4646" w:rsidRPr="00A24746" w:rsidRDefault="00FD4646" w:rsidP="0037063B">
            <w:pPr>
              <w:jc w:val="center"/>
              <w:rPr>
                <w:sz w:val="20"/>
                <w:szCs w:val="20"/>
              </w:rPr>
            </w:pPr>
            <w:r w:rsidRPr="00A24746">
              <w:rPr>
                <w:sz w:val="20"/>
                <w:szCs w:val="20"/>
              </w:rPr>
              <w:t>26</w:t>
            </w:r>
          </w:p>
        </w:tc>
        <w:tc>
          <w:tcPr>
            <w:tcW w:w="1688" w:type="dxa"/>
          </w:tcPr>
          <w:p w14:paraId="62B457C2" w14:textId="77777777" w:rsidR="00FD4646" w:rsidRPr="00A24746" w:rsidRDefault="00FD4646" w:rsidP="0037063B">
            <w:pPr>
              <w:jc w:val="center"/>
              <w:rPr>
                <w:sz w:val="20"/>
                <w:szCs w:val="20"/>
              </w:rPr>
            </w:pPr>
            <w:r w:rsidRPr="00A24746">
              <w:rPr>
                <w:sz w:val="20"/>
                <w:szCs w:val="20"/>
              </w:rPr>
              <w:t>12</w:t>
            </w:r>
          </w:p>
        </w:tc>
        <w:tc>
          <w:tcPr>
            <w:tcW w:w="1727" w:type="dxa"/>
          </w:tcPr>
          <w:p w14:paraId="3B978DE9" w14:textId="77777777" w:rsidR="00FD4646" w:rsidRPr="00A24746" w:rsidRDefault="00FD4646" w:rsidP="0037063B">
            <w:pPr>
              <w:jc w:val="center"/>
              <w:rPr>
                <w:sz w:val="20"/>
                <w:szCs w:val="20"/>
              </w:rPr>
            </w:pPr>
            <w:r w:rsidRPr="00A24746">
              <w:rPr>
                <w:sz w:val="20"/>
                <w:szCs w:val="20"/>
              </w:rPr>
              <w:t>6</w:t>
            </w:r>
          </w:p>
        </w:tc>
        <w:tc>
          <w:tcPr>
            <w:tcW w:w="1659" w:type="dxa"/>
          </w:tcPr>
          <w:p w14:paraId="402BF4B8" w14:textId="77777777" w:rsidR="00FD4646" w:rsidRPr="00A24746" w:rsidRDefault="00FD4646" w:rsidP="0037063B">
            <w:pPr>
              <w:jc w:val="center"/>
              <w:rPr>
                <w:sz w:val="20"/>
                <w:szCs w:val="20"/>
              </w:rPr>
            </w:pPr>
            <w:r w:rsidRPr="00A24746">
              <w:rPr>
                <w:sz w:val="20"/>
                <w:szCs w:val="20"/>
              </w:rPr>
              <w:t>-</w:t>
            </w:r>
          </w:p>
        </w:tc>
      </w:tr>
      <w:tr w:rsidR="00A24746" w:rsidRPr="00A24746" w14:paraId="7C9B3492" w14:textId="77777777" w:rsidTr="00FD4646">
        <w:trPr>
          <w:trHeight w:val="497"/>
        </w:trPr>
        <w:tc>
          <w:tcPr>
            <w:tcW w:w="2761" w:type="dxa"/>
            <w:vAlign w:val="center"/>
          </w:tcPr>
          <w:p w14:paraId="57D8BA06" w14:textId="77777777" w:rsidR="00FD4646" w:rsidRPr="00A24746" w:rsidRDefault="00FD4646" w:rsidP="0037063B">
            <w:pPr>
              <w:rPr>
                <w:sz w:val="20"/>
                <w:szCs w:val="20"/>
              </w:rPr>
            </w:pPr>
            <w:r w:rsidRPr="00A24746">
              <w:rPr>
                <w:sz w:val="20"/>
                <w:szCs w:val="20"/>
              </w:rPr>
              <w:t>2025 m. Geografijos olimpiada 7- 8 kl. mokiniams</w:t>
            </w:r>
          </w:p>
        </w:tc>
        <w:tc>
          <w:tcPr>
            <w:tcW w:w="1786" w:type="dxa"/>
            <w:vAlign w:val="center"/>
          </w:tcPr>
          <w:p w14:paraId="3065674D" w14:textId="77777777" w:rsidR="00FD4646" w:rsidRPr="00A24746" w:rsidRDefault="00FD4646" w:rsidP="0037063B">
            <w:pPr>
              <w:jc w:val="center"/>
              <w:rPr>
                <w:sz w:val="20"/>
                <w:szCs w:val="20"/>
              </w:rPr>
            </w:pPr>
            <w:r w:rsidRPr="00A24746">
              <w:rPr>
                <w:sz w:val="20"/>
                <w:szCs w:val="20"/>
              </w:rPr>
              <w:t>-</w:t>
            </w:r>
          </w:p>
        </w:tc>
        <w:tc>
          <w:tcPr>
            <w:tcW w:w="1688" w:type="dxa"/>
            <w:vAlign w:val="center"/>
          </w:tcPr>
          <w:p w14:paraId="3D38B6C3" w14:textId="77777777" w:rsidR="00FD4646" w:rsidRPr="00A24746" w:rsidRDefault="00FD4646" w:rsidP="0037063B">
            <w:pPr>
              <w:jc w:val="center"/>
              <w:rPr>
                <w:sz w:val="20"/>
                <w:szCs w:val="20"/>
              </w:rPr>
            </w:pPr>
            <w:r w:rsidRPr="00A24746">
              <w:rPr>
                <w:sz w:val="20"/>
                <w:szCs w:val="20"/>
              </w:rPr>
              <w:t>4</w:t>
            </w:r>
          </w:p>
        </w:tc>
        <w:tc>
          <w:tcPr>
            <w:tcW w:w="1727" w:type="dxa"/>
            <w:vAlign w:val="center"/>
          </w:tcPr>
          <w:p w14:paraId="43C81CBF" w14:textId="77777777" w:rsidR="00FD4646" w:rsidRPr="00A24746" w:rsidRDefault="00FD4646" w:rsidP="0037063B">
            <w:pPr>
              <w:jc w:val="center"/>
              <w:rPr>
                <w:sz w:val="20"/>
                <w:szCs w:val="20"/>
              </w:rPr>
            </w:pPr>
            <w:r w:rsidRPr="00A24746">
              <w:rPr>
                <w:sz w:val="20"/>
                <w:szCs w:val="20"/>
              </w:rPr>
              <w:t>2</w:t>
            </w:r>
          </w:p>
        </w:tc>
        <w:tc>
          <w:tcPr>
            <w:tcW w:w="1659" w:type="dxa"/>
            <w:vAlign w:val="center"/>
          </w:tcPr>
          <w:p w14:paraId="6F03B748" w14:textId="77777777" w:rsidR="00FD4646" w:rsidRPr="00A24746" w:rsidRDefault="00FD4646" w:rsidP="0037063B">
            <w:pPr>
              <w:jc w:val="center"/>
              <w:rPr>
                <w:sz w:val="20"/>
                <w:szCs w:val="20"/>
              </w:rPr>
            </w:pPr>
            <w:r w:rsidRPr="00A24746">
              <w:rPr>
                <w:sz w:val="20"/>
                <w:szCs w:val="20"/>
              </w:rPr>
              <w:t>-</w:t>
            </w:r>
          </w:p>
        </w:tc>
      </w:tr>
      <w:tr w:rsidR="00A24746" w:rsidRPr="00A24746" w14:paraId="750285E7" w14:textId="77777777" w:rsidTr="00FD4646">
        <w:trPr>
          <w:trHeight w:val="247"/>
        </w:trPr>
        <w:tc>
          <w:tcPr>
            <w:tcW w:w="2761" w:type="dxa"/>
            <w:vAlign w:val="center"/>
          </w:tcPr>
          <w:p w14:paraId="693CC923" w14:textId="77777777" w:rsidR="00FD4646" w:rsidRPr="00A24746" w:rsidRDefault="00FD4646" w:rsidP="0037063B">
            <w:pPr>
              <w:rPr>
                <w:sz w:val="20"/>
                <w:szCs w:val="20"/>
              </w:rPr>
            </w:pPr>
            <w:r w:rsidRPr="00A24746">
              <w:rPr>
                <w:sz w:val="20"/>
                <w:szCs w:val="20"/>
              </w:rPr>
              <w:t>Technologijų olimpiada</w:t>
            </w:r>
          </w:p>
        </w:tc>
        <w:tc>
          <w:tcPr>
            <w:tcW w:w="1786" w:type="dxa"/>
            <w:vAlign w:val="center"/>
          </w:tcPr>
          <w:p w14:paraId="5BFD268B" w14:textId="77777777" w:rsidR="00FD4646" w:rsidRPr="00A24746" w:rsidRDefault="00FD4646" w:rsidP="0037063B">
            <w:pPr>
              <w:jc w:val="center"/>
              <w:rPr>
                <w:sz w:val="20"/>
                <w:szCs w:val="20"/>
              </w:rPr>
            </w:pPr>
            <w:r w:rsidRPr="00A24746">
              <w:rPr>
                <w:sz w:val="20"/>
                <w:szCs w:val="20"/>
              </w:rPr>
              <w:t>-</w:t>
            </w:r>
          </w:p>
        </w:tc>
        <w:tc>
          <w:tcPr>
            <w:tcW w:w="1688" w:type="dxa"/>
            <w:vAlign w:val="center"/>
          </w:tcPr>
          <w:p w14:paraId="19BC92BE" w14:textId="77777777" w:rsidR="00FD4646" w:rsidRPr="00A24746" w:rsidRDefault="00FD4646" w:rsidP="0037063B">
            <w:pPr>
              <w:jc w:val="center"/>
              <w:rPr>
                <w:sz w:val="20"/>
                <w:szCs w:val="20"/>
              </w:rPr>
            </w:pPr>
            <w:r w:rsidRPr="00A24746">
              <w:rPr>
                <w:sz w:val="20"/>
                <w:szCs w:val="20"/>
              </w:rPr>
              <w:t>2</w:t>
            </w:r>
          </w:p>
        </w:tc>
        <w:tc>
          <w:tcPr>
            <w:tcW w:w="1727" w:type="dxa"/>
            <w:vAlign w:val="center"/>
          </w:tcPr>
          <w:p w14:paraId="72563A3E" w14:textId="77777777" w:rsidR="00FD4646" w:rsidRPr="00A24746" w:rsidRDefault="00FD4646" w:rsidP="0037063B">
            <w:pPr>
              <w:jc w:val="center"/>
              <w:rPr>
                <w:sz w:val="20"/>
                <w:szCs w:val="20"/>
              </w:rPr>
            </w:pPr>
            <w:r w:rsidRPr="00A24746">
              <w:rPr>
                <w:sz w:val="20"/>
                <w:szCs w:val="20"/>
              </w:rPr>
              <w:t>1</w:t>
            </w:r>
          </w:p>
        </w:tc>
        <w:tc>
          <w:tcPr>
            <w:tcW w:w="1659" w:type="dxa"/>
            <w:vAlign w:val="center"/>
          </w:tcPr>
          <w:p w14:paraId="710557B4" w14:textId="77777777" w:rsidR="00FD4646" w:rsidRPr="00A24746" w:rsidRDefault="00FD4646" w:rsidP="0037063B">
            <w:pPr>
              <w:jc w:val="center"/>
              <w:rPr>
                <w:sz w:val="20"/>
                <w:szCs w:val="20"/>
              </w:rPr>
            </w:pPr>
            <w:r w:rsidRPr="00A24746">
              <w:rPr>
                <w:sz w:val="20"/>
                <w:szCs w:val="20"/>
              </w:rPr>
              <w:t>-</w:t>
            </w:r>
          </w:p>
        </w:tc>
      </w:tr>
      <w:tr w:rsidR="00A24746" w:rsidRPr="00A24746" w14:paraId="1B37574C" w14:textId="77777777" w:rsidTr="00FD4646">
        <w:trPr>
          <w:trHeight w:val="247"/>
        </w:trPr>
        <w:tc>
          <w:tcPr>
            <w:tcW w:w="2761" w:type="dxa"/>
            <w:vAlign w:val="center"/>
          </w:tcPr>
          <w:p w14:paraId="7CD7F64F" w14:textId="77777777" w:rsidR="00FD4646" w:rsidRPr="00A24746" w:rsidRDefault="00FD4646" w:rsidP="0037063B">
            <w:pPr>
              <w:rPr>
                <w:sz w:val="20"/>
                <w:szCs w:val="20"/>
              </w:rPr>
            </w:pPr>
            <w:r w:rsidRPr="00A24746">
              <w:rPr>
                <w:sz w:val="20"/>
                <w:szCs w:val="20"/>
              </w:rPr>
              <w:t>Muzikos olimpiada</w:t>
            </w:r>
          </w:p>
        </w:tc>
        <w:tc>
          <w:tcPr>
            <w:tcW w:w="1786" w:type="dxa"/>
            <w:vAlign w:val="center"/>
          </w:tcPr>
          <w:p w14:paraId="04113D99" w14:textId="77777777" w:rsidR="00FD4646" w:rsidRPr="00A24746" w:rsidRDefault="00FD4646" w:rsidP="0037063B">
            <w:pPr>
              <w:jc w:val="center"/>
              <w:rPr>
                <w:sz w:val="20"/>
                <w:szCs w:val="20"/>
              </w:rPr>
            </w:pPr>
            <w:r w:rsidRPr="00A24746">
              <w:rPr>
                <w:sz w:val="20"/>
                <w:szCs w:val="20"/>
              </w:rPr>
              <w:t>-</w:t>
            </w:r>
          </w:p>
        </w:tc>
        <w:tc>
          <w:tcPr>
            <w:tcW w:w="1688" w:type="dxa"/>
            <w:vAlign w:val="center"/>
          </w:tcPr>
          <w:p w14:paraId="2474C4AA" w14:textId="77777777" w:rsidR="00FD4646" w:rsidRPr="00A24746" w:rsidRDefault="00FD4646" w:rsidP="0037063B">
            <w:pPr>
              <w:jc w:val="center"/>
              <w:rPr>
                <w:sz w:val="20"/>
                <w:szCs w:val="20"/>
              </w:rPr>
            </w:pPr>
            <w:r w:rsidRPr="00A24746">
              <w:rPr>
                <w:sz w:val="20"/>
                <w:szCs w:val="20"/>
              </w:rPr>
              <w:t>1</w:t>
            </w:r>
          </w:p>
        </w:tc>
        <w:tc>
          <w:tcPr>
            <w:tcW w:w="1727" w:type="dxa"/>
            <w:vAlign w:val="center"/>
          </w:tcPr>
          <w:p w14:paraId="2EA97C6F" w14:textId="77777777" w:rsidR="00FD4646" w:rsidRPr="00A24746" w:rsidRDefault="00FD4646" w:rsidP="0037063B">
            <w:pPr>
              <w:jc w:val="center"/>
              <w:rPr>
                <w:sz w:val="20"/>
                <w:szCs w:val="20"/>
              </w:rPr>
            </w:pPr>
            <w:r w:rsidRPr="00A24746">
              <w:rPr>
                <w:sz w:val="20"/>
                <w:szCs w:val="20"/>
              </w:rPr>
              <w:t>1</w:t>
            </w:r>
          </w:p>
        </w:tc>
        <w:tc>
          <w:tcPr>
            <w:tcW w:w="1659" w:type="dxa"/>
            <w:vAlign w:val="center"/>
          </w:tcPr>
          <w:p w14:paraId="37177D86" w14:textId="77777777" w:rsidR="00FD4646" w:rsidRPr="00A24746" w:rsidRDefault="00FD4646" w:rsidP="0037063B">
            <w:pPr>
              <w:jc w:val="center"/>
              <w:rPr>
                <w:sz w:val="20"/>
                <w:szCs w:val="20"/>
              </w:rPr>
            </w:pPr>
            <w:r w:rsidRPr="00A24746">
              <w:rPr>
                <w:sz w:val="20"/>
                <w:szCs w:val="20"/>
              </w:rPr>
              <w:t>1</w:t>
            </w:r>
          </w:p>
        </w:tc>
      </w:tr>
      <w:tr w:rsidR="00A24746" w:rsidRPr="00A24746" w14:paraId="4E3163C5" w14:textId="77777777" w:rsidTr="00FD4646">
        <w:trPr>
          <w:trHeight w:val="262"/>
        </w:trPr>
        <w:tc>
          <w:tcPr>
            <w:tcW w:w="2761" w:type="dxa"/>
            <w:vAlign w:val="center"/>
          </w:tcPr>
          <w:p w14:paraId="351CBB61" w14:textId="77777777" w:rsidR="00FD4646" w:rsidRPr="00A24746" w:rsidRDefault="00FD4646" w:rsidP="0037063B">
            <w:pPr>
              <w:ind w:right="-100"/>
              <w:rPr>
                <w:sz w:val="20"/>
                <w:szCs w:val="20"/>
              </w:rPr>
            </w:pPr>
            <w:r w:rsidRPr="00A24746">
              <w:rPr>
                <w:sz w:val="20"/>
                <w:szCs w:val="20"/>
              </w:rPr>
              <w:t>Dailės olimpiada</w:t>
            </w:r>
          </w:p>
        </w:tc>
        <w:tc>
          <w:tcPr>
            <w:tcW w:w="1786" w:type="dxa"/>
            <w:vAlign w:val="center"/>
          </w:tcPr>
          <w:p w14:paraId="2A4D37A1" w14:textId="77777777" w:rsidR="00FD4646" w:rsidRPr="00A24746" w:rsidRDefault="00FD4646" w:rsidP="0037063B">
            <w:pPr>
              <w:jc w:val="center"/>
              <w:rPr>
                <w:sz w:val="20"/>
                <w:szCs w:val="20"/>
              </w:rPr>
            </w:pPr>
            <w:r w:rsidRPr="00A24746">
              <w:rPr>
                <w:sz w:val="20"/>
                <w:szCs w:val="20"/>
              </w:rPr>
              <w:t>-</w:t>
            </w:r>
          </w:p>
        </w:tc>
        <w:tc>
          <w:tcPr>
            <w:tcW w:w="1688" w:type="dxa"/>
            <w:vAlign w:val="center"/>
          </w:tcPr>
          <w:p w14:paraId="6F5BE896" w14:textId="77777777" w:rsidR="00FD4646" w:rsidRPr="00A24746" w:rsidRDefault="00FD4646" w:rsidP="0037063B">
            <w:pPr>
              <w:jc w:val="center"/>
              <w:rPr>
                <w:sz w:val="20"/>
                <w:szCs w:val="20"/>
              </w:rPr>
            </w:pPr>
            <w:r w:rsidRPr="00A24746">
              <w:rPr>
                <w:sz w:val="20"/>
                <w:szCs w:val="20"/>
              </w:rPr>
              <w:t>3</w:t>
            </w:r>
          </w:p>
        </w:tc>
        <w:tc>
          <w:tcPr>
            <w:tcW w:w="1727" w:type="dxa"/>
            <w:vAlign w:val="center"/>
          </w:tcPr>
          <w:p w14:paraId="33F6BF2D" w14:textId="77777777" w:rsidR="00FD4646" w:rsidRPr="00A24746" w:rsidRDefault="00FD4646" w:rsidP="0037063B">
            <w:pPr>
              <w:jc w:val="center"/>
              <w:rPr>
                <w:sz w:val="20"/>
                <w:szCs w:val="20"/>
              </w:rPr>
            </w:pPr>
            <w:r w:rsidRPr="00A24746">
              <w:rPr>
                <w:sz w:val="20"/>
                <w:szCs w:val="20"/>
              </w:rPr>
              <w:t>-</w:t>
            </w:r>
          </w:p>
        </w:tc>
        <w:tc>
          <w:tcPr>
            <w:tcW w:w="1659" w:type="dxa"/>
            <w:vAlign w:val="center"/>
          </w:tcPr>
          <w:p w14:paraId="1C10DE6B" w14:textId="77777777" w:rsidR="00FD4646" w:rsidRPr="00A24746" w:rsidRDefault="00FD4646" w:rsidP="0037063B">
            <w:pPr>
              <w:jc w:val="center"/>
              <w:rPr>
                <w:sz w:val="20"/>
                <w:szCs w:val="20"/>
              </w:rPr>
            </w:pPr>
            <w:r w:rsidRPr="00A24746">
              <w:rPr>
                <w:sz w:val="20"/>
                <w:szCs w:val="20"/>
              </w:rPr>
              <w:t>-</w:t>
            </w:r>
          </w:p>
        </w:tc>
      </w:tr>
      <w:tr w:rsidR="00A24746" w:rsidRPr="00A24746" w14:paraId="039E7FA3" w14:textId="77777777" w:rsidTr="00FD4646">
        <w:trPr>
          <w:trHeight w:val="247"/>
        </w:trPr>
        <w:tc>
          <w:tcPr>
            <w:tcW w:w="2761" w:type="dxa"/>
            <w:vAlign w:val="center"/>
          </w:tcPr>
          <w:p w14:paraId="57CD5F8C" w14:textId="77777777" w:rsidR="00FD4646" w:rsidRPr="00A24746" w:rsidRDefault="00FD4646" w:rsidP="0037063B">
            <w:pPr>
              <w:rPr>
                <w:b/>
                <w:bCs/>
                <w:sz w:val="20"/>
                <w:szCs w:val="20"/>
              </w:rPr>
            </w:pPr>
            <w:r w:rsidRPr="00A24746">
              <w:rPr>
                <w:b/>
                <w:bCs/>
                <w:sz w:val="20"/>
                <w:szCs w:val="20"/>
              </w:rPr>
              <w:t>Iš viso</w:t>
            </w:r>
          </w:p>
        </w:tc>
        <w:tc>
          <w:tcPr>
            <w:tcW w:w="1786" w:type="dxa"/>
            <w:vAlign w:val="center"/>
          </w:tcPr>
          <w:p w14:paraId="7CD755AC" w14:textId="77777777" w:rsidR="00FD4646" w:rsidRPr="00A24746" w:rsidRDefault="00FD4646" w:rsidP="0037063B">
            <w:pPr>
              <w:jc w:val="center"/>
              <w:rPr>
                <w:b/>
                <w:bCs/>
                <w:sz w:val="20"/>
                <w:szCs w:val="20"/>
              </w:rPr>
            </w:pPr>
            <w:r w:rsidRPr="00A24746">
              <w:rPr>
                <w:b/>
                <w:bCs/>
                <w:sz w:val="20"/>
                <w:szCs w:val="20"/>
              </w:rPr>
              <w:t>167</w:t>
            </w:r>
          </w:p>
        </w:tc>
        <w:tc>
          <w:tcPr>
            <w:tcW w:w="1688" w:type="dxa"/>
            <w:vAlign w:val="center"/>
          </w:tcPr>
          <w:p w14:paraId="6BFEA330" w14:textId="77777777" w:rsidR="00FD4646" w:rsidRPr="00A24746" w:rsidRDefault="00FD4646" w:rsidP="0037063B">
            <w:pPr>
              <w:jc w:val="center"/>
              <w:rPr>
                <w:b/>
                <w:bCs/>
                <w:sz w:val="20"/>
                <w:szCs w:val="20"/>
              </w:rPr>
            </w:pPr>
            <w:r w:rsidRPr="00A24746">
              <w:rPr>
                <w:b/>
                <w:bCs/>
                <w:sz w:val="20"/>
                <w:szCs w:val="20"/>
              </w:rPr>
              <w:t>65</w:t>
            </w:r>
          </w:p>
        </w:tc>
        <w:tc>
          <w:tcPr>
            <w:tcW w:w="1727" w:type="dxa"/>
            <w:vAlign w:val="center"/>
          </w:tcPr>
          <w:p w14:paraId="22C76472" w14:textId="77777777" w:rsidR="00FD4646" w:rsidRPr="00A24746" w:rsidRDefault="00FD4646" w:rsidP="0037063B">
            <w:pPr>
              <w:jc w:val="center"/>
              <w:rPr>
                <w:b/>
                <w:bCs/>
                <w:sz w:val="20"/>
                <w:szCs w:val="20"/>
              </w:rPr>
            </w:pPr>
            <w:r w:rsidRPr="00A24746">
              <w:rPr>
                <w:b/>
                <w:bCs/>
                <w:sz w:val="20"/>
                <w:szCs w:val="20"/>
              </w:rPr>
              <w:t>30</w:t>
            </w:r>
          </w:p>
        </w:tc>
        <w:tc>
          <w:tcPr>
            <w:tcW w:w="1659" w:type="dxa"/>
            <w:vAlign w:val="center"/>
          </w:tcPr>
          <w:p w14:paraId="56653491" w14:textId="77777777" w:rsidR="00FD4646" w:rsidRPr="00A24746" w:rsidRDefault="00FD4646" w:rsidP="0037063B">
            <w:pPr>
              <w:jc w:val="center"/>
              <w:rPr>
                <w:b/>
                <w:bCs/>
                <w:sz w:val="20"/>
                <w:szCs w:val="20"/>
              </w:rPr>
            </w:pPr>
            <w:r w:rsidRPr="00A24746">
              <w:rPr>
                <w:b/>
                <w:bCs/>
                <w:sz w:val="20"/>
                <w:szCs w:val="20"/>
              </w:rPr>
              <w:t>2</w:t>
            </w:r>
          </w:p>
        </w:tc>
      </w:tr>
    </w:tbl>
    <w:p w14:paraId="4ACF12DF" w14:textId="6D5F937A" w:rsidR="00491BD9" w:rsidRPr="00A24746" w:rsidRDefault="00491BD9" w:rsidP="0037063B">
      <w:pPr>
        <w:pStyle w:val="TableParagraph"/>
        <w:spacing w:before="276"/>
        <w:ind w:firstLine="709"/>
        <w:jc w:val="both"/>
        <w:rPr>
          <w:b/>
          <w:sz w:val="24"/>
        </w:rPr>
      </w:pPr>
      <w:r w:rsidRPr="00A24746">
        <w:rPr>
          <w:b/>
          <w:sz w:val="24"/>
        </w:rPr>
        <w:t>1.4</w:t>
      </w:r>
      <w:r w:rsidRPr="00A24746">
        <w:rPr>
          <w:b/>
          <w:spacing w:val="40"/>
          <w:sz w:val="24"/>
        </w:rPr>
        <w:t xml:space="preserve"> </w:t>
      </w:r>
      <w:r w:rsidRPr="00A24746">
        <w:rPr>
          <w:b/>
          <w:sz w:val="24"/>
        </w:rPr>
        <w:t>Projektinė</w:t>
      </w:r>
      <w:r w:rsidRPr="00A24746">
        <w:rPr>
          <w:b/>
          <w:spacing w:val="80"/>
          <w:sz w:val="24"/>
        </w:rPr>
        <w:t xml:space="preserve"> </w:t>
      </w:r>
      <w:r w:rsidRPr="00A24746">
        <w:rPr>
          <w:b/>
          <w:sz w:val="24"/>
        </w:rPr>
        <w:t>veikla</w:t>
      </w:r>
      <w:r w:rsidRPr="00A24746">
        <w:rPr>
          <w:b/>
          <w:spacing w:val="80"/>
          <w:sz w:val="24"/>
        </w:rPr>
        <w:t xml:space="preserve"> </w:t>
      </w:r>
      <w:r w:rsidRPr="00A24746">
        <w:rPr>
          <w:b/>
          <w:sz w:val="24"/>
        </w:rPr>
        <w:t>(finansuotų</w:t>
      </w:r>
      <w:r w:rsidRPr="00A24746">
        <w:rPr>
          <w:b/>
          <w:spacing w:val="80"/>
          <w:sz w:val="24"/>
        </w:rPr>
        <w:t xml:space="preserve"> </w:t>
      </w:r>
      <w:r w:rsidRPr="00A24746">
        <w:rPr>
          <w:b/>
          <w:sz w:val="24"/>
        </w:rPr>
        <w:t>projektų</w:t>
      </w:r>
      <w:r w:rsidRPr="00A24746">
        <w:rPr>
          <w:b/>
          <w:spacing w:val="80"/>
          <w:sz w:val="24"/>
        </w:rPr>
        <w:t xml:space="preserve"> </w:t>
      </w:r>
      <w:r w:rsidRPr="00A24746">
        <w:rPr>
          <w:b/>
          <w:sz w:val="24"/>
        </w:rPr>
        <w:t>skaičius,</w:t>
      </w:r>
      <w:r w:rsidRPr="00A24746">
        <w:rPr>
          <w:b/>
          <w:spacing w:val="80"/>
          <w:sz w:val="24"/>
        </w:rPr>
        <w:t xml:space="preserve"> </w:t>
      </w:r>
      <w:r w:rsidRPr="00A24746">
        <w:rPr>
          <w:b/>
          <w:sz w:val="24"/>
        </w:rPr>
        <w:t>projektinės</w:t>
      </w:r>
      <w:r w:rsidRPr="00A24746">
        <w:rPr>
          <w:b/>
          <w:spacing w:val="80"/>
          <w:sz w:val="24"/>
        </w:rPr>
        <w:t xml:space="preserve"> </w:t>
      </w:r>
      <w:r w:rsidRPr="00A24746">
        <w:rPr>
          <w:b/>
          <w:sz w:val="24"/>
        </w:rPr>
        <w:t>lėšos,</w:t>
      </w:r>
      <w:r w:rsidRPr="00A24746">
        <w:rPr>
          <w:b/>
          <w:spacing w:val="80"/>
          <w:sz w:val="24"/>
        </w:rPr>
        <w:t xml:space="preserve"> </w:t>
      </w:r>
      <w:r w:rsidRPr="00A24746">
        <w:rPr>
          <w:b/>
          <w:sz w:val="24"/>
        </w:rPr>
        <w:t>mokinių/mokytojų, dalyvavusių projektuose, skaičius)</w:t>
      </w:r>
    </w:p>
    <w:p w14:paraId="0513C9AF" w14:textId="72A2E2CC" w:rsidR="00491BD9" w:rsidRDefault="00491BD9" w:rsidP="0037063B">
      <w:pPr>
        <w:pStyle w:val="TableParagraph"/>
        <w:ind w:firstLine="709"/>
        <w:jc w:val="both"/>
        <w:rPr>
          <w:bCs/>
          <w:sz w:val="24"/>
        </w:rPr>
      </w:pPr>
      <w:r w:rsidRPr="00A24746">
        <w:rPr>
          <w:bCs/>
          <w:sz w:val="24"/>
        </w:rPr>
        <w:t>Ilgalaikių patyriminių ir kūrybinių darbų įgyvendinimas 1</w:t>
      </w:r>
      <w:r w:rsidR="000E2483">
        <w:rPr>
          <w:bCs/>
          <w:sz w:val="24"/>
        </w:rPr>
        <w:t>-</w:t>
      </w:r>
      <w:r w:rsidRPr="00A24746">
        <w:rPr>
          <w:bCs/>
          <w:sz w:val="24"/>
        </w:rPr>
        <w:t>4 klasėse, pradėtas 2020</w:t>
      </w:r>
      <w:r w:rsidR="000E2483">
        <w:rPr>
          <w:bCs/>
          <w:sz w:val="24"/>
        </w:rPr>
        <w:t>-</w:t>
      </w:r>
      <w:r w:rsidRPr="00A24746">
        <w:rPr>
          <w:bCs/>
          <w:sz w:val="24"/>
        </w:rPr>
        <w:t xml:space="preserve">2021 mokslo metais, tapo nuoseklia ugdymo praktika, kuri jau ketverius metus sėkmingai stiprina mokinių </w:t>
      </w:r>
      <w:r w:rsidRPr="00A24746">
        <w:rPr>
          <w:bCs/>
          <w:sz w:val="24"/>
        </w:rPr>
        <w:lastRenderedPageBreak/>
        <w:t>kūrybiškumą, patirtinį mokymąsi ir ugdymo kokybę.</w:t>
      </w:r>
    </w:p>
    <w:p w14:paraId="1CEC23E0" w14:textId="77777777" w:rsidR="000E2483" w:rsidRPr="00A24746" w:rsidRDefault="000E2483" w:rsidP="0037063B">
      <w:pPr>
        <w:pStyle w:val="TableParagraph"/>
        <w:ind w:firstLine="709"/>
        <w:jc w:val="both"/>
        <w:rPr>
          <w:bCs/>
          <w:sz w:val="24"/>
        </w:rPr>
      </w:pPr>
    </w:p>
    <w:p w14:paraId="1C104B94" w14:textId="50328B1B" w:rsidR="00B4772E" w:rsidRPr="000E2483" w:rsidRDefault="000E2483" w:rsidP="00FC2655">
      <w:pPr>
        <w:pStyle w:val="TableParagraph"/>
        <w:spacing w:after="240"/>
        <w:jc w:val="center"/>
        <w:rPr>
          <w:b/>
          <w:sz w:val="24"/>
        </w:rPr>
      </w:pPr>
      <w:r w:rsidRPr="000E2483">
        <w:rPr>
          <w:b/>
          <w:sz w:val="24"/>
        </w:rPr>
        <w:t>1-4 kl. projektinės veiklos 2025 m.</w:t>
      </w:r>
    </w:p>
    <w:tbl>
      <w:tblPr>
        <w:tblStyle w:val="Lentelstinklelis"/>
        <w:tblW w:w="5000" w:type="pct"/>
        <w:tblLook w:val="04A0" w:firstRow="1" w:lastRow="0" w:firstColumn="1" w:lastColumn="0" w:noHBand="0" w:noVBand="1"/>
      </w:tblPr>
      <w:tblGrid>
        <w:gridCol w:w="2751"/>
        <w:gridCol w:w="1156"/>
        <w:gridCol w:w="3215"/>
        <w:gridCol w:w="1256"/>
        <w:gridCol w:w="1254"/>
      </w:tblGrid>
      <w:tr w:rsidR="00A24746" w:rsidRPr="00A24746" w14:paraId="00C4BC88" w14:textId="77777777" w:rsidTr="00B4772E">
        <w:tc>
          <w:tcPr>
            <w:tcW w:w="1428" w:type="pct"/>
            <w:shd w:val="clear" w:color="auto" w:fill="D9D9D9" w:themeFill="background1" w:themeFillShade="D9"/>
            <w:vAlign w:val="center"/>
          </w:tcPr>
          <w:p w14:paraId="1E895946" w14:textId="77777777" w:rsidR="00B4772E" w:rsidRPr="00A24746" w:rsidRDefault="00B4772E" w:rsidP="00FC2655">
            <w:pPr>
              <w:spacing w:after="240"/>
              <w:jc w:val="center"/>
              <w:rPr>
                <w:b/>
                <w:bCs/>
                <w:sz w:val="20"/>
                <w:szCs w:val="20"/>
              </w:rPr>
            </w:pPr>
            <w:r w:rsidRPr="00A24746">
              <w:rPr>
                <w:b/>
                <w:bCs/>
                <w:sz w:val="20"/>
                <w:szCs w:val="20"/>
              </w:rPr>
              <w:t>Veiklos pavadinimas</w:t>
            </w:r>
          </w:p>
        </w:tc>
        <w:tc>
          <w:tcPr>
            <w:tcW w:w="600" w:type="pct"/>
            <w:shd w:val="clear" w:color="auto" w:fill="D9D9D9" w:themeFill="background1" w:themeFillShade="D9"/>
            <w:vAlign w:val="center"/>
          </w:tcPr>
          <w:p w14:paraId="16328D1A" w14:textId="77777777" w:rsidR="00B4772E" w:rsidRPr="00A24746" w:rsidRDefault="00B4772E" w:rsidP="00FC2655">
            <w:pPr>
              <w:spacing w:after="240"/>
              <w:jc w:val="center"/>
              <w:rPr>
                <w:b/>
                <w:bCs/>
                <w:sz w:val="20"/>
                <w:szCs w:val="20"/>
              </w:rPr>
            </w:pPr>
            <w:r w:rsidRPr="00A24746">
              <w:rPr>
                <w:b/>
                <w:bCs/>
                <w:sz w:val="20"/>
                <w:szCs w:val="20"/>
              </w:rPr>
              <w:t>Veiklos trukmė</w:t>
            </w:r>
          </w:p>
        </w:tc>
        <w:tc>
          <w:tcPr>
            <w:tcW w:w="1669" w:type="pct"/>
            <w:shd w:val="clear" w:color="auto" w:fill="D9D9D9" w:themeFill="background1" w:themeFillShade="D9"/>
            <w:vAlign w:val="center"/>
          </w:tcPr>
          <w:p w14:paraId="2C5BDA8A" w14:textId="77777777" w:rsidR="00B4772E" w:rsidRPr="00A24746" w:rsidRDefault="00B4772E" w:rsidP="00FC2655">
            <w:pPr>
              <w:spacing w:after="240"/>
              <w:jc w:val="center"/>
              <w:rPr>
                <w:b/>
                <w:bCs/>
                <w:sz w:val="20"/>
                <w:szCs w:val="20"/>
              </w:rPr>
            </w:pPr>
            <w:r w:rsidRPr="00A24746">
              <w:rPr>
                <w:b/>
                <w:bCs/>
                <w:sz w:val="20"/>
                <w:szCs w:val="20"/>
              </w:rPr>
              <w:t>Integraciniai ryšiai</w:t>
            </w:r>
          </w:p>
        </w:tc>
        <w:tc>
          <w:tcPr>
            <w:tcW w:w="652" w:type="pct"/>
            <w:shd w:val="clear" w:color="auto" w:fill="D9D9D9" w:themeFill="background1" w:themeFillShade="D9"/>
            <w:vAlign w:val="center"/>
          </w:tcPr>
          <w:p w14:paraId="5ADBAD88" w14:textId="77777777" w:rsidR="00B4772E" w:rsidRPr="00A24746" w:rsidRDefault="00B4772E" w:rsidP="00FC2655">
            <w:pPr>
              <w:spacing w:after="240"/>
              <w:jc w:val="center"/>
              <w:rPr>
                <w:b/>
                <w:bCs/>
                <w:sz w:val="20"/>
                <w:szCs w:val="20"/>
              </w:rPr>
            </w:pPr>
            <w:r w:rsidRPr="00A24746">
              <w:rPr>
                <w:b/>
                <w:bCs/>
                <w:sz w:val="20"/>
                <w:szCs w:val="20"/>
              </w:rPr>
              <w:t>Klasė</w:t>
            </w:r>
          </w:p>
        </w:tc>
        <w:tc>
          <w:tcPr>
            <w:tcW w:w="651" w:type="pct"/>
            <w:shd w:val="clear" w:color="auto" w:fill="D9D9D9" w:themeFill="background1" w:themeFillShade="D9"/>
            <w:vAlign w:val="center"/>
          </w:tcPr>
          <w:p w14:paraId="389D2C99" w14:textId="77777777" w:rsidR="00B4772E" w:rsidRPr="00A24746" w:rsidRDefault="00B4772E" w:rsidP="00FC2655">
            <w:pPr>
              <w:spacing w:after="240"/>
              <w:jc w:val="center"/>
              <w:rPr>
                <w:b/>
                <w:bCs/>
                <w:sz w:val="20"/>
                <w:szCs w:val="20"/>
              </w:rPr>
            </w:pPr>
            <w:r w:rsidRPr="00A24746">
              <w:rPr>
                <w:b/>
                <w:bCs/>
                <w:sz w:val="20"/>
                <w:szCs w:val="20"/>
              </w:rPr>
              <w:t>Veikloje dalyvavusių mokinių skaičius</w:t>
            </w:r>
          </w:p>
        </w:tc>
      </w:tr>
      <w:tr w:rsidR="00A24746" w:rsidRPr="00A24746" w14:paraId="6ADE1BA6" w14:textId="77777777" w:rsidTr="00B4772E">
        <w:tc>
          <w:tcPr>
            <w:tcW w:w="1428" w:type="pct"/>
          </w:tcPr>
          <w:p w14:paraId="168163CF" w14:textId="77777777" w:rsidR="00B4772E" w:rsidRPr="00A24746" w:rsidRDefault="00B4772E" w:rsidP="0037063B">
            <w:pPr>
              <w:ind w:left="29"/>
              <w:rPr>
                <w:sz w:val="20"/>
                <w:szCs w:val="20"/>
              </w:rPr>
            </w:pPr>
            <w:r w:rsidRPr="00A24746">
              <w:rPr>
                <w:sz w:val="20"/>
                <w:szCs w:val="20"/>
              </w:rPr>
              <w:t>„Užaugink dovaną mamai: nuo sėklos iki žiedo“</w:t>
            </w:r>
          </w:p>
        </w:tc>
        <w:tc>
          <w:tcPr>
            <w:tcW w:w="600" w:type="pct"/>
          </w:tcPr>
          <w:p w14:paraId="7CDEAABA" w14:textId="4094A47F" w:rsidR="00B4772E" w:rsidRPr="00A24746" w:rsidRDefault="00B4772E" w:rsidP="0037063B">
            <w:pPr>
              <w:rPr>
                <w:sz w:val="20"/>
                <w:szCs w:val="20"/>
              </w:rPr>
            </w:pPr>
            <w:r w:rsidRPr="00A24746">
              <w:rPr>
                <w:sz w:val="20"/>
                <w:szCs w:val="20"/>
              </w:rPr>
              <w:t>Kovas-birželis</w:t>
            </w:r>
          </w:p>
        </w:tc>
        <w:tc>
          <w:tcPr>
            <w:tcW w:w="1669" w:type="pct"/>
          </w:tcPr>
          <w:p w14:paraId="0548A58F" w14:textId="77777777" w:rsidR="00B4772E" w:rsidRPr="00A24746" w:rsidRDefault="00B4772E" w:rsidP="0037063B">
            <w:pPr>
              <w:rPr>
                <w:sz w:val="20"/>
                <w:szCs w:val="20"/>
              </w:rPr>
            </w:pPr>
            <w:r w:rsidRPr="00A24746">
              <w:rPr>
                <w:sz w:val="20"/>
                <w:szCs w:val="20"/>
                <w14:ligatures w14:val="standardContextual"/>
              </w:rPr>
              <w:t>Gamtos mokslai, matematika, dailė ir technologijos, lietuvių kalba</w:t>
            </w:r>
          </w:p>
        </w:tc>
        <w:tc>
          <w:tcPr>
            <w:tcW w:w="652" w:type="pct"/>
          </w:tcPr>
          <w:p w14:paraId="4F04241C" w14:textId="77777777" w:rsidR="00B4772E" w:rsidRPr="00A24746" w:rsidRDefault="00B4772E" w:rsidP="0037063B">
            <w:pPr>
              <w:rPr>
                <w:sz w:val="20"/>
                <w:szCs w:val="20"/>
              </w:rPr>
            </w:pPr>
            <w:r w:rsidRPr="00A24746">
              <w:rPr>
                <w:sz w:val="20"/>
                <w:szCs w:val="20"/>
              </w:rPr>
              <w:t>1a, 1b, 1c</w:t>
            </w:r>
          </w:p>
        </w:tc>
        <w:tc>
          <w:tcPr>
            <w:tcW w:w="651" w:type="pct"/>
          </w:tcPr>
          <w:p w14:paraId="6CEA12BF" w14:textId="77777777" w:rsidR="00B4772E" w:rsidRPr="00A24746" w:rsidRDefault="00B4772E" w:rsidP="0037063B">
            <w:pPr>
              <w:jc w:val="center"/>
              <w:rPr>
                <w:sz w:val="20"/>
                <w:szCs w:val="20"/>
              </w:rPr>
            </w:pPr>
            <w:r w:rsidRPr="00A24746">
              <w:rPr>
                <w:sz w:val="20"/>
                <w:szCs w:val="20"/>
              </w:rPr>
              <w:t>72</w:t>
            </w:r>
          </w:p>
        </w:tc>
      </w:tr>
      <w:tr w:rsidR="00A24746" w:rsidRPr="00A24746" w14:paraId="6EB64589" w14:textId="77777777" w:rsidTr="00B4772E">
        <w:tc>
          <w:tcPr>
            <w:tcW w:w="1428" w:type="pct"/>
          </w:tcPr>
          <w:p w14:paraId="65D7AFA8" w14:textId="77777777" w:rsidR="00B4772E" w:rsidRPr="00A24746" w:rsidRDefault="00B4772E" w:rsidP="0037063B">
            <w:pPr>
              <w:ind w:left="29"/>
              <w:rPr>
                <w:sz w:val="20"/>
                <w:szCs w:val="20"/>
              </w:rPr>
            </w:pPr>
            <w:r w:rsidRPr="00A24746">
              <w:rPr>
                <w:sz w:val="20"/>
                <w:szCs w:val="20"/>
              </w:rPr>
              <w:t>„Vandens švara – kodėl tai svarbu?“, „Kaip iš antrinių žaliavų pagaminti žaislinį automobilį?“</w:t>
            </w:r>
          </w:p>
        </w:tc>
        <w:tc>
          <w:tcPr>
            <w:tcW w:w="600" w:type="pct"/>
          </w:tcPr>
          <w:p w14:paraId="1E7A9FB8" w14:textId="1F64E4DA" w:rsidR="00B4772E" w:rsidRPr="00A24746" w:rsidRDefault="00B4772E" w:rsidP="0037063B">
            <w:pPr>
              <w:rPr>
                <w:sz w:val="20"/>
                <w:szCs w:val="20"/>
              </w:rPr>
            </w:pPr>
            <w:r w:rsidRPr="00A24746">
              <w:rPr>
                <w:sz w:val="20"/>
                <w:szCs w:val="20"/>
              </w:rPr>
              <w:t>Kovas-birželis</w:t>
            </w:r>
          </w:p>
        </w:tc>
        <w:tc>
          <w:tcPr>
            <w:tcW w:w="1669" w:type="pct"/>
          </w:tcPr>
          <w:p w14:paraId="614E0798" w14:textId="77777777" w:rsidR="00B4772E" w:rsidRPr="00A24746" w:rsidRDefault="00B4772E" w:rsidP="0037063B">
            <w:pPr>
              <w:rPr>
                <w:sz w:val="20"/>
                <w:szCs w:val="20"/>
              </w:rPr>
            </w:pPr>
            <w:r w:rsidRPr="00A24746">
              <w:rPr>
                <w:sz w:val="20"/>
                <w:szCs w:val="20"/>
                <w14:ligatures w14:val="standardContextual"/>
              </w:rPr>
              <w:t>Gamtos mokslai, matematika, informatika, lietuvių kalba</w:t>
            </w:r>
          </w:p>
        </w:tc>
        <w:tc>
          <w:tcPr>
            <w:tcW w:w="652" w:type="pct"/>
          </w:tcPr>
          <w:p w14:paraId="09864370" w14:textId="77777777" w:rsidR="00B4772E" w:rsidRPr="00A24746" w:rsidRDefault="00B4772E" w:rsidP="0037063B">
            <w:pPr>
              <w:rPr>
                <w:sz w:val="20"/>
                <w:szCs w:val="20"/>
              </w:rPr>
            </w:pPr>
            <w:r w:rsidRPr="00A24746">
              <w:rPr>
                <w:sz w:val="20"/>
                <w:szCs w:val="20"/>
              </w:rPr>
              <w:t>2a, 2b, 2c, 2d</w:t>
            </w:r>
          </w:p>
        </w:tc>
        <w:tc>
          <w:tcPr>
            <w:tcW w:w="651" w:type="pct"/>
          </w:tcPr>
          <w:p w14:paraId="7ED5E4C5" w14:textId="77777777" w:rsidR="00B4772E" w:rsidRPr="00A24746" w:rsidRDefault="00B4772E" w:rsidP="0037063B">
            <w:pPr>
              <w:jc w:val="center"/>
              <w:rPr>
                <w:sz w:val="20"/>
                <w:szCs w:val="20"/>
              </w:rPr>
            </w:pPr>
            <w:r w:rsidRPr="00A24746">
              <w:rPr>
                <w:sz w:val="20"/>
                <w:szCs w:val="20"/>
              </w:rPr>
              <w:t>76</w:t>
            </w:r>
          </w:p>
        </w:tc>
      </w:tr>
      <w:tr w:rsidR="00A24746" w:rsidRPr="00A24746" w14:paraId="3D0BF777" w14:textId="77777777" w:rsidTr="00B4772E">
        <w:tc>
          <w:tcPr>
            <w:tcW w:w="1428" w:type="pct"/>
          </w:tcPr>
          <w:p w14:paraId="61968F3B" w14:textId="77777777" w:rsidR="00B4772E" w:rsidRPr="00A24746" w:rsidRDefault="00B4772E" w:rsidP="0037063B">
            <w:pPr>
              <w:ind w:left="29"/>
              <w:rPr>
                <w:sz w:val="20"/>
                <w:szCs w:val="20"/>
              </w:rPr>
            </w:pPr>
            <w:r w:rsidRPr="00A24746">
              <w:rPr>
                <w:sz w:val="20"/>
                <w:szCs w:val="20"/>
              </w:rPr>
              <w:t>„Kaip iš antrinių žaliavų pagaminti žaislinį automobilį“</w:t>
            </w:r>
          </w:p>
        </w:tc>
        <w:tc>
          <w:tcPr>
            <w:tcW w:w="600" w:type="pct"/>
          </w:tcPr>
          <w:p w14:paraId="6801AB04" w14:textId="283ACC6A" w:rsidR="00B4772E" w:rsidRPr="00A24746" w:rsidRDefault="00B4772E" w:rsidP="0037063B">
            <w:pPr>
              <w:rPr>
                <w:sz w:val="20"/>
                <w:szCs w:val="20"/>
              </w:rPr>
            </w:pPr>
            <w:r w:rsidRPr="00A24746">
              <w:rPr>
                <w:sz w:val="20"/>
                <w:szCs w:val="20"/>
              </w:rPr>
              <w:t>Kovas-birželis</w:t>
            </w:r>
          </w:p>
        </w:tc>
        <w:tc>
          <w:tcPr>
            <w:tcW w:w="1669" w:type="pct"/>
          </w:tcPr>
          <w:p w14:paraId="230A9777" w14:textId="77777777" w:rsidR="00B4772E" w:rsidRPr="00A24746" w:rsidRDefault="00B4772E" w:rsidP="0037063B">
            <w:pPr>
              <w:adjustRightInd w:val="0"/>
              <w:rPr>
                <w:sz w:val="20"/>
                <w:szCs w:val="20"/>
                <w14:ligatures w14:val="standardContextual"/>
              </w:rPr>
            </w:pPr>
            <w:r w:rsidRPr="00A24746">
              <w:rPr>
                <w:sz w:val="20"/>
                <w:szCs w:val="20"/>
                <w14:ligatures w14:val="standardContextual"/>
              </w:rPr>
              <w:t>Gamtos mokslai, visuomeninis ugdymas, dailė, technologijos, informatika,</w:t>
            </w:r>
          </w:p>
          <w:p w14:paraId="68616FFE" w14:textId="77777777" w:rsidR="00B4772E" w:rsidRPr="00A24746" w:rsidRDefault="00B4772E" w:rsidP="0037063B">
            <w:pPr>
              <w:rPr>
                <w:sz w:val="20"/>
                <w:szCs w:val="20"/>
                <w14:ligatures w14:val="standardContextual"/>
              </w:rPr>
            </w:pPr>
            <w:r w:rsidRPr="00A24746">
              <w:rPr>
                <w:sz w:val="20"/>
                <w:szCs w:val="20"/>
                <w14:ligatures w14:val="standardContextual"/>
              </w:rPr>
              <w:t>matematika</w:t>
            </w:r>
          </w:p>
        </w:tc>
        <w:tc>
          <w:tcPr>
            <w:tcW w:w="652" w:type="pct"/>
          </w:tcPr>
          <w:p w14:paraId="7D125337" w14:textId="77777777" w:rsidR="00B4772E" w:rsidRPr="00A24746" w:rsidRDefault="00B4772E" w:rsidP="0037063B">
            <w:pPr>
              <w:rPr>
                <w:sz w:val="20"/>
                <w:szCs w:val="20"/>
              </w:rPr>
            </w:pPr>
            <w:r w:rsidRPr="00A24746">
              <w:rPr>
                <w:sz w:val="20"/>
                <w:szCs w:val="20"/>
              </w:rPr>
              <w:t>3a, 3b,  3c,3d, 4d</w:t>
            </w:r>
          </w:p>
        </w:tc>
        <w:tc>
          <w:tcPr>
            <w:tcW w:w="651" w:type="pct"/>
          </w:tcPr>
          <w:p w14:paraId="430F4D0E" w14:textId="77777777" w:rsidR="00B4772E" w:rsidRPr="00A24746" w:rsidRDefault="00B4772E" w:rsidP="0037063B">
            <w:pPr>
              <w:jc w:val="center"/>
              <w:rPr>
                <w:sz w:val="20"/>
                <w:szCs w:val="20"/>
              </w:rPr>
            </w:pPr>
            <w:r w:rsidRPr="00A24746">
              <w:rPr>
                <w:sz w:val="20"/>
                <w:szCs w:val="20"/>
              </w:rPr>
              <w:t>101</w:t>
            </w:r>
          </w:p>
        </w:tc>
      </w:tr>
      <w:tr w:rsidR="00A24746" w:rsidRPr="00A24746" w14:paraId="4A4A3A2D" w14:textId="77777777" w:rsidTr="00B4772E">
        <w:tc>
          <w:tcPr>
            <w:tcW w:w="1428" w:type="pct"/>
          </w:tcPr>
          <w:p w14:paraId="0F2160DB" w14:textId="77777777" w:rsidR="00B4772E" w:rsidRPr="00A24746" w:rsidRDefault="00B4772E" w:rsidP="0037063B">
            <w:pPr>
              <w:ind w:left="29"/>
              <w:rPr>
                <w:sz w:val="20"/>
                <w:szCs w:val="20"/>
              </w:rPr>
            </w:pPr>
            <w:r w:rsidRPr="00A24746">
              <w:rPr>
                <w:sz w:val="20"/>
                <w:szCs w:val="20"/>
              </w:rPr>
              <w:t>„Pomidorų sodas kambaryje“</w:t>
            </w:r>
          </w:p>
        </w:tc>
        <w:tc>
          <w:tcPr>
            <w:tcW w:w="600" w:type="pct"/>
          </w:tcPr>
          <w:p w14:paraId="0E8D761F" w14:textId="6C40AA6C" w:rsidR="00B4772E" w:rsidRPr="00A24746" w:rsidRDefault="00B4772E" w:rsidP="0037063B">
            <w:pPr>
              <w:rPr>
                <w:sz w:val="20"/>
                <w:szCs w:val="20"/>
              </w:rPr>
            </w:pPr>
            <w:r w:rsidRPr="00A24746">
              <w:rPr>
                <w:sz w:val="20"/>
                <w:szCs w:val="20"/>
              </w:rPr>
              <w:t xml:space="preserve">Kovas-birželis </w:t>
            </w:r>
          </w:p>
        </w:tc>
        <w:tc>
          <w:tcPr>
            <w:tcW w:w="1669" w:type="pct"/>
          </w:tcPr>
          <w:p w14:paraId="63F93E74" w14:textId="77777777" w:rsidR="00B4772E" w:rsidRPr="00A24746" w:rsidRDefault="00B4772E" w:rsidP="0037063B">
            <w:pPr>
              <w:rPr>
                <w:sz w:val="20"/>
                <w:szCs w:val="20"/>
              </w:rPr>
            </w:pPr>
            <w:r w:rsidRPr="00A24746">
              <w:rPr>
                <w:sz w:val="20"/>
                <w:szCs w:val="20"/>
              </w:rPr>
              <w:t>Gamtos mokslai, technologijos, dailė, matematika, informatika</w:t>
            </w:r>
          </w:p>
        </w:tc>
        <w:tc>
          <w:tcPr>
            <w:tcW w:w="652" w:type="pct"/>
          </w:tcPr>
          <w:p w14:paraId="6BDDD502" w14:textId="77777777" w:rsidR="00B4772E" w:rsidRPr="00A24746" w:rsidRDefault="00B4772E" w:rsidP="0037063B">
            <w:pPr>
              <w:rPr>
                <w:sz w:val="20"/>
                <w:szCs w:val="20"/>
              </w:rPr>
            </w:pPr>
            <w:r w:rsidRPr="00A24746">
              <w:rPr>
                <w:sz w:val="20"/>
                <w:szCs w:val="20"/>
              </w:rPr>
              <w:t>4c</w:t>
            </w:r>
          </w:p>
        </w:tc>
        <w:tc>
          <w:tcPr>
            <w:tcW w:w="651" w:type="pct"/>
          </w:tcPr>
          <w:p w14:paraId="3841AB02" w14:textId="77777777" w:rsidR="00B4772E" w:rsidRPr="00A24746" w:rsidRDefault="00B4772E" w:rsidP="0037063B">
            <w:pPr>
              <w:jc w:val="center"/>
              <w:rPr>
                <w:sz w:val="20"/>
                <w:szCs w:val="20"/>
              </w:rPr>
            </w:pPr>
            <w:r w:rsidRPr="00A24746">
              <w:rPr>
                <w:sz w:val="20"/>
                <w:szCs w:val="20"/>
              </w:rPr>
              <w:t>24</w:t>
            </w:r>
          </w:p>
        </w:tc>
      </w:tr>
      <w:tr w:rsidR="00A24746" w:rsidRPr="00A24746" w14:paraId="619F6BCC" w14:textId="77777777" w:rsidTr="00B4772E">
        <w:tc>
          <w:tcPr>
            <w:tcW w:w="1428" w:type="pct"/>
          </w:tcPr>
          <w:p w14:paraId="1CA6B102" w14:textId="77777777" w:rsidR="00B4772E" w:rsidRPr="00A24746" w:rsidRDefault="00B4772E" w:rsidP="0037063B">
            <w:pPr>
              <w:ind w:left="29"/>
              <w:rPr>
                <w:sz w:val="20"/>
                <w:szCs w:val="20"/>
              </w:rPr>
            </w:pPr>
            <w:r w:rsidRPr="00A24746">
              <w:rPr>
                <w:sz w:val="20"/>
                <w:szCs w:val="20"/>
              </w:rPr>
              <w:t>„Gėlės mokyklai“</w:t>
            </w:r>
          </w:p>
        </w:tc>
        <w:tc>
          <w:tcPr>
            <w:tcW w:w="600" w:type="pct"/>
          </w:tcPr>
          <w:p w14:paraId="41E15957" w14:textId="1F3811E8" w:rsidR="00B4772E" w:rsidRPr="00A24746" w:rsidRDefault="00B4772E" w:rsidP="0037063B">
            <w:pPr>
              <w:rPr>
                <w:sz w:val="20"/>
                <w:szCs w:val="20"/>
              </w:rPr>
            </w:pPr>
            <w:r w:rsidRPr="00A24746">
              <w:rPr>
                <w:sz w:val="20"/>
                <w:szCs w:val="20"/>
              </w:rPr>
              <w:t xml:space="preserve">Kovas-birželis </w:t>
            </w:r>
          </w:p>
        </w:tc>
        <w:tc>
          <w:tcPr>
            <w:tcW w:w="1669" w:type="pct"/>
          </w:tcPr>
          <w:p w14:paraId="7D2D409C" w14:textId="77777777" w:rsidR="00B4772E" w:rsidRPr="00A24746" w:rsidRDefault="00B4772E" w:rsidP="0037063B">
            <w:pPr>
              <w:rPr>
                <w:sz w:val="20"/>
                <w:szCs w:val="20"/>
              </w:rPr>
            </w:pPr>
            <w:r w:rsidRPr="00A24746">
              <w:rPr>
                <w:sz w:val="20"/>
                <w:szCs w:val="20"/>
                <w14:ligatures w14:val="standardContextual"/>
              </w:rPr>
              <w:t>Gamtos mokslai, technologijos, dailė, matematika, informatika</w:t>
            </w:r>
          </w:p>
        </w:tc>
        <w:tc>
          <w:tcPr>
            <w:tcW w:w="652" w:type="pct"/>
          </w:tcPr>
          <w:p w14:paraId="4C1490FD" w14:textId="77777777" w:rsidR="00B4772E" w:rsidRPr="00A24746" w:rsidRDefault="00B4772E" w:rsidP="0037063B">
            <w:pPr>
              <w:rPr>
                <w:sz w:val="20"/>
                <w:szCs w:val="20"/>
              </w:rPr>
            </w:pPr>
            <w:r w:rsidRPr="00A24746">
              <w:rPr>
                <w:sz w:val="20"/>
                <w:szCs w:val="20"/>
              </w:rPr>
              <w:t>4a, 4b</w:t>
            </w:r>
          </w:p>
        </w:tc>
        <w:tc>
          <w:tcPr>
            <w:tcW w:w="651" w:type="pct"/>
          </w:tcPr>
          <w:p w14:paraId="4C0B1E8A" w14:textId="77777777" w:rsidR="00B4772E" w:rsidRPr="00A24746" w:rsidRDefault="00B4772E" w:rsidP="0037063B">
            <w:pPr>
              <w:jc w:val="center"/>
              <w:rPr>
                <w:sz w:val="20"/>
                <w:szCs w:val="20"/>
              </w:rPr>
            </w:pPr>
            <w:r w:rsidRPr="00A24746">
              <w:rPr>
                <w:sz w:val="20"/>
                <w:szCs w:val="20"/>
              </w:rPr>
              <w:t>46</w:t>
            </w:r>
          </w:p>
        </w:tc>
      </w:tr>
    </w:tbl>
    <w:p w14:paraId="6A15733D" w14:textId="11BA054B" w:rsidR="00596B9C" w:rsidRPr="00A24746" w:rsidRDefault="006173B2" w:rsidP="000F09C6">
      <w:pPr>
        <w:pStyle w:val="TableParagraph"/>
        <w:spacing w:before="276" w:after="240"/>
        <w:ind w:firstLine="707"/>
        <w:jc w:val="center"/>
        <w:rPr>
          <w:b/>
          <w:sz w:val="24"/>
        </w:rPr>
      </w:pPr>
      <w:r w:rsidRPr="00A24746">
        <w:rPr>
          <w:b/>
          <w:sz w:val="24"/>
        </w:rPr>
        <w:t>Tarptautiniai, šalies, rajono ir kiti projektai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080"/>
        <w:gridCol w:w="1730"/>
        <w:gridCol w:w="1276"/>
        <w:gridCol w:w="1559"/>
        <w:gridCol w:w="2126"/>
      </w:tblGrid>
      <w:tr w:rsidR="00A24746" w:rsidRPr="00A24746" w14:paraId="366B1EC2" w14:textId="77777777" w:rsidTr="00596B9C">
        <w:tc>
          <w:tcPr>
            <w:tcW w:w="1005" w:type="dxa"/>
            <w:shd w:val="clear" w:color="auto" w:fill="D9D9D9"/>
          </w:tcPr>
          <w:p w14:paraId="5074B1F9" w14:textId="77777777" w:rsidR="00596B9C" w:rsidRPr="00A24746" w:rsidRDefault="00596B9C" w:rsidP="000F09C6">
            <w:pPr>
              <w:spacing w:after="240"/>
              <w:jc w:val="center"/>
              <w:rPr>
                <w:b/>
                <w:sz w:val="20"/>
                <w:szCs w:val="20"/>
              </w:rPr>
            </w:pPr>
            <w:r w:rsidRPr="00A24746">
              <w:rPr>
                <w:b/>
                <w:sz w:val="20"/>
                <w:szCs w:val="20"/>
              </w:rPr>
              <w:t>Metai</w:t>
            </w:r>
          </w:p>
        </w:tc>
        <w:tc>
          <w:tcPr>
            <w:tcW w:w="2080" w:type="dxa"/>
            <w:shd w:val="clear" w:color="auto" w:fill="D9D9D9"/>
          </w:tcPr>
          <w:p w14:paraId="27DC6F95" w14:textId="77777777" w:rsidR="00596B9C" w:rsidRPr="00A24746" w:rsidRDefault="00596B9C" w:rsidP="000F09C6">
            <w:pPr>
              <w:spacing w:after="240"/>
              <w:jc w:val="center"/>
              <w:rPr>
                <w:b/>
                <w:sz w:val="20"/>
                <w:szCs w:val="20"/>
              </w:rPr>
            </w:pPr>
            <w:r w:rsidRPr="00A24746">
              <w:rPr>
                <w:b/>
                <w:sz w:val="20"/>
                <w:szCs w:val="20"/>
              </w:rPr>
              <w:t>Programos  pavadinimas</w:t>
            </w:r>
          </w:p>
        </w:tc>
        <w:tc>
          <w:tcPr>
            <w:tcW w:w="1730" w:type="dxa"/>
            <w:shd w:val="clear" w:color="auto" w:fill="D9D9D9"/>
          </w:tcPr>
          <w:p w14:paraId="4EB15D9A" w14:textId="77777777" w:rsidR="00596B9C" w:rsidRPr="00A24746" w:rsidRDefault="00596B9C" w:rsidP="000F09C6">
            <w:pPr>
              <w:spacing w:after="240"/>
              <w:ind w:right="-80"/>
              <w:jc w:val="center"/>
              <w:rPr>
                <w:b/>
                <w:sz w:val="20"/>
                <w:szCs w:val="20"/>
              </w:rPr>
            </w:pPr>
            <w:r w:rsidRPr="00A24746">
              <w:rPr>
                <w:b/>
                <w:sz w:val="20"/>
                <w:szCs w:val="20"/>
              </w:rPr>
              <w:t>Įgyvendinamo projekto pavadinimas</w:t>
            </w:r>
          </w:p>
        </w:tc>
        <w:tc>
          <w:tcPr>
            <w:tcW w:w="1276" w:type="dxa"/>
            <w:shd w:val="clear" w:color="auto" w:fill="D9D9D9"/>
          </w:tcPr>
          <w:p w14:paraId="0560B8D0" w14:textId="77777777" w:rsidR="00596B9C" w:rsidRPr="00A24746" w:rsidRDefault="00596B9C" w:rsidP="000F09C6">
            <w:pPr>
              <w:spacing w:after="240"/>
              <w:jc w:val="center"/>
              <w:rPr>
                <w:b/>
                <w:sz w:val="20"/>
                <w:szCs w:val="20"/>
              </w:rPr>
            </w:pPr>
            <w:r w:rsidRPr="00A24746">
              <w:rPr>
                <w:b/>
                <w:sz w:val="20"/>
                <w:szCs w:val="20"/>
              </w:rPr>
              <w:t>Skirtos lėšos</w:t>
            </w:r>
          </w:p>
          <w:p w14:paraId="6A9EAB33" w14:textId="61821D55" w:rsidR="00596B9C" w:rsidRPr="00A24746" w:rsidRDefault="00596B9C" w:rsidP="000F09C6">
            <w:pPr>
              <w:spacing w:after="240"/>
              <w:jc w:val="center"/>
              <w:rPr>
                <w:b/>
                <w:sz w:val="20"/>
                <w:szCs w:val="20"/>
              </w:rPr>
            </w:pPr>
            <w:r w:rsidRPr="00A24746">
              <w:rPr>
                <w:b/>
                <w:sz w:val="20"/>
                <w:szCs w:val="20"/>
              </w:rPr>
              <w:t>(Eur/nauda)</w:t>
            </w:r>
          </w:p>
        </w:tc>
        <w:tc>
          <w:tcPr>
            <w:tcW w:w="1559" w:type="dxa"/>
            <w:shd w:val="clear" w:color="auto" w:fill="D9D9D9"/>
          </w:tcPr>
          <w:p w14:paraId="641AA0BC" w14:textId="092C751C" w:rsidR="00596B9C" w:rsidRPr="00A24746" w:rsidRDefault="000E2483" w:rsidP="000F09C6">
            <w:pPr>
              <w:spacing w:after="240"/>
              <w:ind w:right="-210"/>
              <w:jc w:val="center"/>
              <w:rPr>
                <w:b/>
                <w:sz w:val="20"/>
                <w:szCs w:val="20"/>
              </w:rPr>
            </w:pPr>
            <w:r>
              <w:rPr>
                <w:b/>
                <w:sz w:val="20"/>
                <w:szCs w:val="20"/>
              </w:rPr>
              <w:t>Organiz</w:t>
            </w:r>
            <w:r w:rsidR="00DA1DD8">
              <w:rPr>
                <w:b/>
                <w:sz w:val="20"/>
                <w:szCs w:val="20"/>
              </w:rPr>
              <w:t>atorius</w:t>
            </w:r>
          </w:p>
        </w:tc>
        <w:tc>
          <w:tcPr>
            <w:tcW w:w="2126" w:type="dxa"/>
            <w:shd w:val="clear" w:color="auto" w:fill="D9D9D9"/>
          </w:tcPr>
          <w:p w14:paraId="6C954B00" w14:textId="67F96327" w:rsidR="00596B9C" w:rsidRPr="00A24746" w:rsidRDefault="00596B9C" w:rsidP="000F09C6">
            <w:pPr>
              <w:spacing w:after="240"/>
              <w:jc w:val="center"/>
              <w:rPr>
                <w:b/>
                <w:sz w:val="20"/>
                <w:szCs w:val="20"/>
              </w:rPr>
            </w:pPr>
            <w:r w:rsidRPr="00A24746">
              <w:rPr>
                <w:b/>
                <w:sz w:val="20"/>
                <w:szCs w:val="20"/>
              </w:rPr>
              <w:t>Tikslinės grupės</w:t>
            </w:r>
          </w:p>
        </w:tc>
      </w:tr>
      <w:tr w:rsidR="00A24746" w:rsidRPr="00A24746" w14:paraId="57E36D47" w14:textId="77777777" w:rsidTr="00596B9C">
        <w:tc>
          <w:tcPr>
            <w:tcW w:w="1005" w:type="dxa"/>
            <w:shd w:val="clear" w:color="auto" w:fill="D9D9D9"/>
          </w:tcPr>
          <w:p w14:paraId="4687D7B6" w14:textId="77777777" w:rsidR="00596B9C" w:rsidRPr="00A24746" w:rsidRDefault="00596B9C" w:rsidP="0037063B">
            <w:pPr>
              <w:jc w:val="center"/>
              <w:rPr>
                <w:b/>
                <w:i/>
                <w:iCs/>
                <w:sz w:val="16"/>
                <w:szCs w:val="16"/>
              </w:rPr>
            </w:pPr>
            <w:r w:rsidRPr="00A24746">
              <w:rPr>
                <w:b/>
                <w:i/>
                <w:iCs/>
                <w:sz w:val="16"/>
                <w:szCs w:val="16"/>
              </w:rPr>
              <w:t>1</w:t>
            </w:r>
          </w:p>
        </w:tc>
        <w:tc>
          <w:tcPr>
            <w:tcW w:w="2080" w:type="dxa"/>
            <w:shd w:val="clear" w:color="auto" w:fill="D9D9D9"/>
          </w:tcPr>
          <w:p w14:paraId="646B35C9" w14:textId="77777777" w:rsidR="00596B9C" w:rsidRPr="00A24746" w:rsidRDefault="00596B9C" w:rsidP="0037063B">
            <w:pPr>
              <w:jc w:val="center"/>
              <w:rPr>
                <w:b/>
                <w:i/>
                <w:iCs/>
                <w:sz w:val="16"/>
                <w:szCs w:val="16"/>
              </w:rPr>
            </w:pPr>
            <w:r w:rsidRPr="00A24746">
              <w:rPr>
                <w:b/>
                <w:i/>
                <w:iCs/>
                <w:sz w:val="16"/>
                <w:szCs w:val="16"/>
              </w:rPr>
              <w:t>2</w:t>
            </w:r>
          </w:p>
        </w:tc>
        <w:tc>
          <w:tcPr>
            <w:tcW w:w="1730" w:type="dxa"/>
            <w:shd w:val="clear" w:color="auto" w:fill="D9D9D9"/>
          </w:tcPr>
          <w:p w14:paraId="7FFB4398" w14:textId="77777777" w:rsidR="00596B9C" w:rsidRPr="00A24746" w:rsidRDefault="00596B9C" w:rsidP="0037063B">
            <w:pPr>
              <w:jc w:val="center"/>
              <w:rPr>
                <w:b/>
                <w:i/>
                <w:iCs/>
                <w:sz w:val="16"/>
                <w:szCs w:val="16"/>
              </w:rPr>
            </w:pPr>
            <w:r w:rsidRPr="00A24746">
              <w:rPr>
                <w:b/>
                <w:i/>
                <w:iCs/>
                <w:sz w:val="16"/>
                <w:szCs w:val="16"/>
              </w:rPr>
              <w:t>3</w:t>
            </w:r>
          </w:p>
        </w:tc>
        <w:tc>
          <w:tcPr>
            <w:tcW w:w="1276" w:type="dxa"/>
            <w:shd w:val="clear" w:color="auto" w:fill="D9D9D9"/>
          </w:tcPr>
          <w:p w14:paraId="655D2DC8" w14:textId="77777777" w:rsidR="00596B9C" w:rsidRPr="00A24746" w:rsidRDefault="00596B9C" w:rsidP="0037063B">
            <w:pPr>
              <w:jc w:val="center"/>
              <w:rPr>
                <w:b/>
                <w:i/>
                <w:iCs/>
                <w:sz w:val="16"/>
                <w:szCs w:val="16"/>
              </w:rPr>
            </w:pPr>
            <w:r w:rsidRPr="00A24746">
              <w:rPr>
                <w:b/>
                <w:i/>
                <w:iCs/>
                <w:sz w:val="16"/>
                <w:szCs w:val="16"/>
              </w:rPr>
              <w:t>4</w:t>
            </w:r>
          </w:p>
        </w:tc>
        <w:tc>
          <w:tcPr>
            <w:tcW w:w="1559" w:type="dxa"/>
            <w:shd w:val="clear" w:color="auto" w:fill="D9D9D9"/>
          </w:tcPr>
          <w:p w14:paraId="42B22C65" w14:textId="77777777" w:rsidR="00596B9C" w:rsidRPr="00A24746" w:rsidRDefault="00596B9C" w:rsidP="0037063B">
            <w:pPr>
              <w:jc w:val="center"/>
              <w:rPr>
                <w:b/>
                <w:i/>
                <w:iCs/>
                <w:sz w:val="16"/>
                <w:szCs w:val="16"/>
              </w:rPr>
            </w:pPr>
            <w:r w:rsidRPr="00A24746">
              <w:rPr>
                <w:b/>
                <w:i/>
                <w:iCs/>
                <w:sz w:val="16"/>
                <w:szCs w:val="16"/>
              </w:rPr>
              <w:t>5</w:t>
            </w:r>
          </w:p>
        </w:tc>
        <w:tc>
          <w:tcPr>
            <w:tcW w:w="2126" w:type="dxa"/>
            <w:shd w:val="clear" w:color="auto" w:fill="D9D9D9"/>
          </w:tcPr>
          <w:p w14:paraId="485DF742" w14:textId="77777777" w:rsidR="00596B9C" w:rsidRPr="00A24746" w:rsidRDefault="00596B9C" w:rsidP="0037063B">
            <w:pPr>
              <w:jc w:val="center"/>
              <w:rPr>
                <w:b/>
                <w:i/>
                <w:iCs/>
                <w:sz w:val="16"/>
                <w:szCs w:val="16"/>
              </w:rPr>
            </w:pPr>
            <w:r w:rsidRPr="00A24746">
              <w:rPr>
                <w:b/>
                <w:i/>
                <w:iCs/>
                <w:sz w:val="16"/>
                <w:szCs w:val="16"/>
              </w:rPr>
              <w:t>6</w:t>
            </w:r>
          </w:p>
        </w:tc>
      </w:tr>
      <w:tr w:rsidR="00A24746" w:rsidRPr="00A24746" w14:paraId="7BF38F64" w14:textId="77777777" w:rsidTr="00596B9C">
        <w:trPr>
          <w:trHeight w:val="1089"/>
        </w:trPr>
        <w:tc>
          <w:tcPr>
            <w:tcW w:w="1005" w:type="dxa"/>
            <w:vMerge w:val="restart"/>
            <w:shd w:val="clear" w:color="auto" w:fill="FFFFFF" w:themeFill="background1"/>
          </w:tcPr>
          <w:p w14:paraId="4AE40F83" w14:textId="64FE8FE1" w:rsidR="00596B9C" w:rsidRPr="00A24746" w:rsidRDefault="00596B9C" w:rsidP="0037063B">
            <w:pPr>
              <w:jc w:val="center"/>
              <w:rPr>
                <w:sz w:val="20"/>
                <w:szCs w:val="20"/>
              </w:rPr>
            </w:pPr>
            <w:r w:rsidRPr="00A24746">
              <w:rPr>
                <w:sz w:val="20"/>
                <w:szCs w:val="20"/>
              </w:rPr>
              <w:t>2025</w:t>
            </w:r>
          </w:p>
        </w:tc>
        <w:tc>
          <w:tcPr>
            <w:tcW w:w="2080" w:type="dxa"/>
            <w:shd w:val="clear" w:color="auto" w:fill="FFFFFF" w:themeFill="background1"/>
          </w:tcPr>
          <w:p w14:paraId="2A3402D0" w14:textId="77777777" w:rsidR="00596B9C" w:rsidRPr="00A24746" w:rsidRDefault="00596B9C" w:rsidP="0037063B">
            <w:pPr>
              <w:adjustRightInd w:val="0"/>
              <w:rPr>
                <w:sz w:val="20"/>
                <w:szCs w:val="20"/>
              </w:rPr>
            </w:pPr>
            <w:r w:rsidRPr="00A24746">
              <w:rPr>
                <w:sz w:val="20"/>
                <w:szCs w:val="20"/>
              </w:rPr>
              <w:t>Raseinių rajono jaunimo pilietinių ir socialinių iniciatyvų projektas</w:t>
            </w:r>
          </w:p>
        </w:tc>
        <w:tc>
          <w:tcPr>
            <w:tcW w:w="1730" w:type="dxa"/>
            <w:shd w:val="clear" w:color="auto" w:fill="FFFFFF" w:themeFill="background1"/>
          </w:tcPr>
          <w:p w14:paraId="285CA075" w14:textId="77777777" w:rsidR="00596B9C" w:rsidRPr="00A24746" w:rsidRDefault="00596B9C" w:rsidP="0037063B">
            <w:pPr>
              <w:ind w:right="-163"/>
              <w:rPr>
                <w:sz w:val="20"/>
                <w:szCs w:val="20"/>
              </w:rPr>
            </w:pPr>
            <w:r w:rsidRPr="00A24746">
              <w:rPr>
                <w:sz w:val="20"/>
                <w:szCs w:val="20"/>
              </w:rPr>
              <w:t>,,Sukurkim stebuklą kartu!“</w:t>
            </w:r>
          </w:p>
        </w:tc>
        <w:tc>
          <w:tcPr>
            <w:tcW w:w="1276" w:type="dxa"/>
            <w:shd w:val="clear" w:color="auto" w:fill="FFFFFF" w:themeFill="background1"/>
          </w:tcPr>
          <w:p w14:paraId="04847981" w14:textId="7B63A01C" w:rsidR="00596B9C" w:rsidRPr="00A24746" w:rsidRDefault="00596B9C" w:rsidP="0037063B">
            <w:pPr>
              <w:jc w:val="right"/>
              <w:rPr>
                <w:sz w:val="20"/>
                <w:szCs w:val="20"/>
              </w:rPr>
            </w:pPr>
            <w:r w:rsidRPr="00A24746">
              <w:rPr>
                <w:sz w:val="20"/>
                <w:szCs w:val="20"/>
              </w:rPr>
              <w:t>1</w:t>
            </w:r>
            <w:r w:rsidR="009A44D3" w:rsidRPr="00A24746">
              <w:rPr>
                <w:sz w:val="20"/>
                <w:szCs w:val="20"/>
              </w:rPr>
              <w:t xml:space="preserve"> </w:t>
            </w:r>
            <w:r w:rsidRPr="00A24746">
              <w:rPr>
                <w:sz w:val="20"/>
                <w:szCs w:val="20"/>
              </w:rPr>
              <w:t>000 Eur</w:t>
            </w:r>
          </w:p>
        </w:tc>
        <w:tc>
          <w:tcPr>
            <w:tcW w:w="1559" w:type="dxa"/>
            <w:shd w:val="clear" w:color="auto" w:fill="FFFFFF" w:themeFill="background1"/>
          </w:tcPr>
          <w:p w14:paraId="69360AE6" w14:textId="77777777" w:rsidR="00596B9C" w:rsidRPr="00A24746" w:rsidRDefault="00596B9C" w:rsidP="0037063B">
            <w:pPr>
              <w:rPr>
                <w:sz w:val="20"/>
                <w:szCs w:val="20"/>
              </w:rPr>
            </w:pPr>
            <w:r w:rsidRPr="00A24746">
              <w:rPr>
                <w:sz w:val="20"/>
                <w:szCs w:val="20"/>
              </w:rPr>
              <w:t>Raseinių rajono savivaldybė</w:t>
            </w:r>
          </w:p>
        </w:tc>
        <w:tc>
          <w:tcPr>
            <w:tcW w:w="2126" w:type="dxa"/>
            <w:shd w:val="clear" w:color="auto" w:fill="FFFFFF" w:themeFill="background1"/>
          </w:tcPr>
          <w:p w14:paraId="594D0CDE" w14:textId="77777777" w:rsidR="00596B9C" w:rsidRPr="00A24746" w:rsidRDefault="00596B9C" w:rsidP="0037063B">
            <w:pPr>
              <w:rPr>
                <w:sz w:val="20"/>
                <w:szCs w:val="20"/>
              </w:rPr>
            </w:pPr>
            <w:r w:rsidRPr="00A24746">
              <w:rPr>
                <w:sz w:val="20"/>
                <w:szCs w:val="20"/>
              </w:rPr>
              <w:t>5-8 klasių mokiniai, mokinių tarybos nariai, direktoriaus pavaduotoja ugdymui</w:t>
            </w:r>
          </w:p>
        </w:tc>
      </w:tr>
      <w:tr w:rsidR="00A24746" w:rsidRPr="00A24746" w14:paraId="3AC25FEE" w14:textId="77777777" w:rsidTr="00596B9C">
        <w:tc>
          <w:tcPr>
            <w:tcW w:w="1005" w:type="dxa"/>
            <w:vMerge/>
            <w:shd w:val="clear" w:color="auto" w:fill="FFFFFF" w:themeFill="background1"/>
          </w:tcPr>
          <w:p w14:paraId="49D0DB00" w14:textId="77777777" w:rsidR="00596B9C" w:rsidRPr="00A24746" w:rsidRDefault="00596B9C" w:rsidP="0037063B">
            <w:pPr>
              <w:rPr>
                <w:sz w:val="20"/>
                <w:szCs w:val="20"/>
              </w:rPr>
            </w:pPr>
          </w:p>
        </w:tc>
        <w:tc>
          <w:tcPr>
            <w:tcW w:w="2080" w:type="dxa"/>
            <w:shd w:val="clear" w:color="auto" w:fill="FFFFFF" w:themeFill="background1"/>
          </w:tcPr>
          <w:p w14:paraId="6C6E6996" w14:textId="77777777" w:rsidR="00596B9C" w:rsidRPr="00A24746" w:rsidRDefault="00596B9C" w:rsidP="0037063B">
            <w:pPr>
              <w:rPr>
                <w:sz w:val="20"/>
                <w:szCs w:val="20"/>
                <w:highlight w:val="white"/>
              </w:rPr>
            </w:pPr>
            <w:r w:rsidRPr="00A24746">
              <w:rPr>
                <w:sz w:val="20"/>
                <w:szCs w:val="20"/>
              </w:rPr>
              <w:t>Vilniaus Goethe`s instituto iniciatyva</w:t>
            </w:r>
            <w:r w:rsidRPr="00A24746">
              <w:rPr>
                <w:sz w:val="20"/>
                <w:szCs w:val="20"/>
                <w:shd w:val="clear" w:color="auto" w:fill="FFFFFF"/>
              </w:rPr>
              <w:t xml:space="preserve"> </w:t>
            </w:r>
          </w:p>
        </w:tc>
        <w:tc>
          <w:tcPr>
            <w:tcW w:w="1730" w:type="dxa"/>
            <w:shd w:val="clear" w:color="auto" w:fill="FFFFFF" w:themeFill="background1"/>
          </w:tcPr>
          <w:p w14:paraId="62D5907B" w14:textId="77777777" w:rsidR="00596B9C" w:rsidRPr="00A24746" w:rsidRDefault="00596B9C" w:rsidP="0037063B">
            <w:pPr>
              <w:adjustRightInd w:val="0"/>
              <w:rPr>
                <w:sz w:val="20"/>
                <w:szCs w:val="20"/>
              </w:rPr>
            </w:pPr>
            <w:r w:rsidRPr="00A24746">
              <w:rPr>
                <w:sz w:val="20"/>
                <w:szCs w:val="20"/>
                <w14:ligatures w14:val="standardContextual"/>
              </w:rPr>
              <w:t xml:space="preserve">„CLILIG - </w:t>
            </w:r>
          </w:p>
          <w:p w14:paraId="3614BB97" w14:textId="77777777" w:rsidR="00596B9C" w:rsidRPr="00A24746" w:rsidRDefault="00596B9C" w:rsidP="0037063B">
            <w:pPr>
              <w:adjustRightInd w:val="0"/>
              <w:rPr>
                <w:sz w:val="20"/>
                <w:szCs w:val="20"/>
                <w14:ligatures w14:val="standardContextual"/>
              </w:rPr>
            </w:pPr>
            <w:r w:rsidRPr="00A24746">
              <w:rPr>
                <w:sz w:val="20"/>
                <w:szCs w:val="20"/>
                <w14:ligatures w14:val="standardContextual"/>
              </w:rPr>
              <w:t>integruotas vokiečių kalbos ir dalyko mokymasis</w:t>
            </w:r>
          </w:p>
          <w:p w14:paraId="546D61D3" w14:textId="77777777" w:rsidR="00596B9C" w:rsidRPr="00A24746" w:rsidRDefault="00596B9C" w:rsidP="0037063B">
            <w:pPr>
              <w:ind w:right="-163"/>
              <w:rPr>
                <w:sz w:val="20"/>
                <w:szCs w:val="20"/>
                <w:highlight w:val="white"/>
              </w:rPr>
            </w:pPr>
            <w:r w:rsidRPr="00A24746">
              <w:rPr>
                <w:sz w:val="20"/>
                <w:szCs w:val="20"/>
                <w14:ligatures w14:val="standardContextual"/>
              </w:rPr>
              <w:t>Lietuvoje“</w:t>
            </w:r>
          </w:p>
        </w:tc>
        <w:tc>
          <w:tcPr>
            <w:tcW w:w="1276" w:type="dxa"/>
            <w:shd w:val="clear" w:color="auto" w:fill="FFFFFF" w:themeFill="background1"/>
          </w:tcPr>
          <w:p w14:paraId="034ED0EB" w14:textId="77777777" w:rsidR="00596B9C" w:rsidRPr="00A24746" w:rsidRDefault="00596B9C" w:rsidP="00AC2CC9">
            <w:pPr>
              <w:jc w:val="center"/>
              <w:rPr>
                <w:sz w:val="20"/>
                <w:szCs w:val="20"/>
              </w:rPr>
            </w:pPr>
            <w:r w:rsidRPr="00A24746">
              <w:rPr>
                <w:sz w:val="20"/>
                <w:szCs w:val="20"/>
              </w:rPr>
              <w:t>-</w:t>
            </w:r>
          </w:p>
        </w:tc>
        <w:tc>
          <w:tcPr>
            <w:tcW w:w="1559" w:type="dxa"/>
            <w:shd w:val="clear" w:color="auto" w:fill="FFFFFF" w:themeFill="background1"/>
          </w:tcPr>
          <w:p w14:paraId="01B1851E" w14:textId="77777777" w:rsidR="00596B9C" w:rsidRPr="00A24746" w:rsidRDefault="00596B9C" w:rsidP="0037063B">
            <w:pPr>
              <w:rPr>
                <w:sz w:val="20"/>
                <w:szCs w:val="20"/>
                <w:highlight w:val="white"/>
              </w:rPr>
            </w:pPr>
            <w:r w:rsidRPr="00A24746">
              <w:rPr>
                <w:sz w:val="20"/>
                <w:szCs w:val="20"/>
                <w14:ligatures w14:val="standardContextual"/>
              </w:rPr>
              <w:t>Vilniaus Goethe`s institutas</w:t>
            </w:r>
          </w:p>
        </w:tc>
        <w:tc>
          <w:tcPr>
            <w:tcW w:w="2126" w:type="dxa"/>
            <w:shd w:val="clear" w:color="auto" w:fill="FFFFFF" w:themeFill="background1"/>
          </w:tcPr>
          <w:p w14:paraId="124C76CB" w14:textId="3DB8253E" w:rsidR="00596B9C" w:rsidRPr="00A24746" w:rsidRDefault="00596B9C" w:rsidP="0037063B">
            <w:pPr>
              <w:rPr>
                <w:sz w:val="20"/>
                <w:szCs w:val="20"/>
              </w:rPr>
            </w:pPr>
            <w:r w:rsidRPr="00A24746">
              <w:rPr>
                <w:sz w:val="20"/>
                <w:szCs w:val="20"/>
              </w:rPr>
              <w:t>19 3b klasės mokini</w:t>
            </w:r>
            <w:r w:rsidR="00DA1DD8">
              <w:rPr>
                <w:sz w:val="20"/>
                <w:szCs w:val="20"/>
              </w:rPr>
              <w:t>ų</w:t>
            </w:r>
            <w:r w:rsidRPr="00A24746">
              <w:rPr>
                <w:sz w:val="20"/>
                <w:szCs w:val="20"/>
              </w:rPr>
              <w:t xml:space="preserve">, </w:t>
            </w:r>
          </w:p>
          <w:p w14:paraId="1A75F846" w14:textId="77777777" w:rsidR="00596B9C" w:rsidRPr="00A24746" w:rsidRDefault="00596B9C" w:rsidP="0037063B">
            <w:pPr>
              <w:rPr>
                <w:sz w:val="20"/>
                <w:szCs w:val="20"/>
              </w:rPr>
            </w:pPr>
            <w:r w:rsidRPr="00A24746">
              <w:rPr>
                <w:sz w:val="20"/>
                <w:szCs w:val="20"/>
              </w:rPr>
              <w:t>2 pedagogai</w:t>
            </w:r>
          </w:p>
        </w:tc>
      </w:tr>
      <w:tr w:rsidR="00A24746" w:rsidRPr="00A24746" w14:paraId="1F1FFBC1" w14:textId="77777777" w:rsidTr="00596B9C">
        <w:tc>
          <w:tcPr>
            <w:tcW w:w="1005" w:type="dxa"/>
            <w:vMerge/>
            <w:shd w:val="clear" w:color="auto" w:fill="FFFFFF" w:themeFill="background1"/>
          </w:tcPr>
          <w:p w14:paraId="4DE6EE38" w14:textId="77777777" w:rsidR="00596B9C" w:rsidRPr="00A24746" w:rsidRDefault="00596B9C" w:rsidP="0037063B">
            <w:pPr>
              <w:rPr>
                <w:sz w:val="20"/>
                <w:szCs w:val="20"/>
              </w:rPr>
            </w:pPr>
          </w:p>
        </w:tc>
        <w:tc>
          <w:tcPr>
            <w:tcW w:w="2080" w:type="dxa"/>
            <w:shd w:val="clear" w:color="auto" w:fill="FFFFFF" w:themeFill="background1"/>
          </w:tcPr>
          <w:p w14:paraId="2F4DA9EB" w14:textId="77777777" w:rsidR="00596B9C" w:rsidRPr="00A24746" w:rsidRDefault="00596B9C" w:rsidP="0037063B">
            <w:pPr>
              <w:rPr>
                <w:sz w:val="20"/>
                <w:szCs w:val="20"/>
                <w:highlight w:val="white"/>
              </w:rPr>
            </w:pPr>
            <w:r w:rsidRPr="00A24746">
              <w:rPr>
                <w:sz w:val="20"/>
                <w:szCs w:val="20"/>
              </w:rPr>
              <w:t>Respublikos ikimokyklinio ir bendrojo ugdymo mokyklų 2025 metų olimpinio projekto konkursas</w:t>
            </w:r>
          </w:p>
        </w:tc>
        <w:tc>
          <w:tcPr>
            <w:tcW w:w="1730" w:type="dxa"/>
            <w:shd w:val="clear" w:color="auto" w:fill="FFFFFF" w:themeFill="background1"/>
          </w:tcPr>
          <w:p w14:paraId="517C7277" w14:textId="77777777" w:rsidR="00596B9C" w:rsidRPr="00A24746" w:rsidRDefault="00596B9C" w:rsidP="0037063B">
            <w:pPr>
              <w:ind w:right="-163"/>
              <w:rPr>
                <w:sz w:val="20"/>
                <w:szCs w:val="20"/>
                <w:highlight w:val="white"/>
              </w:rPr>
            </w:pPr>
            <w:r w:rsidRPr="00A24746">
              <w:rPr>
                <w:sz w:val="20"/>
                <w:szCs w:val="20"/>
                <w:highlight w:val="white"/>
              </w:rPr>
              <w:t>„Skirtumai mus vienija“</w:t>
            </w:r>
          </w:p>
        </w:tc>
        <w:tc>
          <w:tcPr>
            <w:tcW w:w="1276" w:type="dxa"/>
            <w:shd w:val="clear" w:color="auto" w:fill="FFFFFF" w:themeFill="background1"/>
          </w:tcPr>
          <w:p w14:paraId="2E400DC2" w14:textId="77777777" w:rsidR="00596B9C" w:rsidRPr="00A24746" w:rsidRDefault="00596B9C" w:rsidP="0037063B">
            <w:pPr>
              <w:jc w:val="right"/>
              <w:rPr>
                <w:sz w:val="20"/>
                <w:szCs w:val="20"/>
              </w:rPr>
            </w:pPr>
            <w:r w:rsidRPr="00A24746">
              <w:rPr>
                <w:sz w:val="20"/>
                <w:szCs w:val="20"/>
              </w:rPr>
              <w:t>300 Eur</w:t>
            </w:r>
          </w:p>
        </w:tc>
        <w:tc>
          <w:tcPr>
            <w:tcW w:w="1559" w:type="dxa"/>
            <w:shd w:val="clear" w:color="auto" w:fill="FFFFFF" w:themeFill="background1"/>
          </w:tcPr>
          <w:p w14:paraId="6A5C8CBD" w14:textId="77777777" w:rsidR="00596B9C" w:rsidRPr="00A24746" w:rsidRDefault="00596B9C" w:rsidP="0037063B">
            <w:pPr>
              <w:rPr>
                <w:sz w:val="20"/>
                <w:szCs w:val="20"/>
              </w:rPr>
            </w:pPr>
            <w:r w:rsidRPr="00A24746">
              <w:rPr>
                <w:sz w:val="20"/>
                <w:szCs w:val="20"/>
              </w:rPr>
              <w:t xml:space="preserve">Lietuvos tautinis olimpinis komitetas </w:t>
            </w:r>
          </w:p>
          <w:p w14:paraId="7B901083" w14:textId="77777777" w:rsidR="00596B9C" w:rsidRPr="00A24746" w:rsidRDefault="00596B9C" w:rsidP="0037063B">
            <w:pPr>
              <w:rPr>
                <w:sz w:val="20"/>
                <w:szCs w:val="20"/>
                <w:highlight w:val="white"/>
              </w:rPr>
            </w:pPr>
          </w:p>
        </w:tc>
        <w:tc>
          <w:tcPr>
            <w:tcW w:w="2126" w:type="dxa"/>
            <w:shd w:val="clear" w:color="auto" w:fill="FFFFFF" w:themeFill="background1"/>
          </w:tcPr>
          <w:p w14:paraId="60D67A55" w14:textId="77777777" w:rsidR="00596B9C" w:rsidRPr="00A24746" w:rsidRDefault="00596B9C" w:rsidP="0037063B">
            <w:pPr>
              <w:rPr>
                <w:sz w:val="20"/>
                <w:szCs w:val="20"/>
              </w:rPr>
            </w:pPr>
            <w:r w:rsidRPr="00A24746">
              <w:rPr>
                <w:sz w:val="20"/>
                <w:szCs w:val="20"/>
                <w:highlight w:val="white"/>
              </w:rPr>
              <w:t>300 1-4 klasių mokini</w:t>
            </w:r>
            <w:r w:rsidRPr="00A24746">
              <w:rPr>
                <w:sz w:val="20"/>
                <w:szCs w:val="20"/>
              </w:rPr>
              <w:t>ų</w:t>
            </w:r>
          </w:p>
        </w:tc>
      </w:tr>
      <w:tr w:rsidR="00A24746" w:rsidRPr="00A24746" w14:paraId="14853F60" w14:textId="77777777" w:rsidTr="00596B9C">
        <w:tc>
          <w:tcPr>
            <w:tcW w:w="1005" w:type="dxa"/>
            <w:vMerge/>
            <w:shd w:val="clear" w:color="auto" w:fill="FFFFFF" w:themeFill="background1"/>
          </w:tcPr>
          <w:p w14:paraId="2909CBAB" w14:textId="77777777" w:rsidR="00596B9C" w:rsidRPr="00A24746" w:rsidRDefault="00596B9C" w:rsidP="0037063B">
            <w:pPr>
              <w:rPr>
                <w:sz w:val="20"/>
                <w:szCs w:val="20"/>
              </w:rPr>
            </w:pPr>
          </w:p>
        </w:tc>
        <w:tc>
          <w:tcPr>
            <w:tcW w:w="2080" w:type="dxa"/>
            <w:shd w:val="clear" w:color="auto" w:fill="FFFFFF" w:themeFill="background1"/>
          </w:tcPr>
          <w:p w14:paraId="77D72D91" w14:textId="583B3074" w:rsidR="00596B9C" w:rsidRPr="00A24746" w:rsidRDefault="00DA1DD8" w:rsidP="0037063B">
            <w:pPr>
              <w:jc w:val="center"/>
              <w:rPr>
                <w:sz w:val="20"/>
                <w:szCs w:val="20"/>
                <w:highlight w:val="white"/>
              </w:rPr>
            </w:pPr>
            <w:r>
              <w:rPr>
                <w:sz w:val="20"/>
                <w:szCs w:val="20"/>
                <w:highlight w:val="white"/>
              </w:rPr>
              <w:t>Tarptautinis projektas</w:t>
            </w:r>
          </w:p>
        </w:tc>
        <w:tc>
          <w:tcPr>
            <w:tcW w:w="1730" w:type="dxa"/>
            <w:shd w:val="clear" w:color="auto" w:fill="FFFFFF" w:themeFill="background1"/>
          </w:tcPr>
          <w:p w14:paraId="14FC1AB3" w14:textId="77777777" w:rsidR="00596B9C" w:rsidRPr="00A24746" w:rsidRDefault="00596B9C" w:rsidP="0037063B">
            <w:pPr>
              <w:rPr>
                <w:sz w:val="20"/>
                <w:szCs w:val="20"/>
                <w:highlight w:val="white"/>
              </w:rPr>
            </w:pPr>
            <w:r w:rsidRPr="00A24746">
              <w:rPr>
                <w:sz w:val="20"/>
                <w:szCs w:val="20"/>
                <w:highlight w:val="white"/>
              </w:rPr>
              <w:t>„Christmas Tree Decoration Exchange“ („Kalėdinių žaisliukų mainai“)</w:t>
            </w:r>
          </w:p>
        </w:tc>
        <w:tc>
          <w:tcPr>
            <w:tcW w:w="1276" w:type="dxa"/>
            <w:shd w:val="clear" w:color="auto" w:fill="FFFFFF" w:themeFill="background1"/>
          </w:tcPr>
          <w:p w14:paraId="269904CB" w14:textId="77777777" w:rsidR="00596B9C" w:rsidRPr="00A24746" w:rsidRDefault="00596B9C" w:rsidP="00AC2CC9">
            <w:pPr>
              <w:jc w:val="center"/>
              <w:rPr>
                <w:sz w:val="20"/>
                <w:szCs w:val="20"/>
              </w:rPr>
            </w:pPr>
            <w:r w:rsidRPr="00A24746">
              <w:rPr>
                <w:sz w:val="20"/>
                <w:szCs w:val="20"/>
              </w:rPr>
              <w:t>-</w:t>
            </w:r>
          </w:p>
        </w:tc>
        <w:tc>
          <w:tcPr>
            <w:tcW w:w="1559" w:type="dxa"/>
            <w:shd w:val="clear" w:color="auto" w:fill="FFFFFF" w:themeFill="background1"/>
          </w:tcPr>
          <w:p w14:paraId="5759A953" w14:textId="77777777" w:rsidR="00596B9C" w:rsidRPr="00A24746" w:rsidRDefault="00596B9C" w:rsidP="0037063B">
            <w:pPr>
              <w:rPr>
                <w:sz w:val="20"/>
                <w:szCs w:val="20"/>
                <w:highlight w:val="white"/>
              </w:rPr>
            </w:pPr>
            <w:r w:rsidRPr="00A24746">
              <w:rPr>
                <w:sz w:val="20"/>
                <w:szCs w:val="20"/>
              </w:rPr>
              <w:t>Europe Direct informacijos centrų tinklas</w:t>
            </w:r>
          </w:p>
        </w:tc>
        <w:tc>
          <w:tcPr>
            <w:tcW w:w="2126" w:type="dxa"/>
            <w:shd w:val="clear" w:color="auto" w:fill="FFFFFF" w:themeFill="background1"/>
          </w:tcPr>
          <w:p w14:paraId="25C1BD3B" w14:textId="77777777" w:rsidR="00596B9C" w:rsidRPr="00A24746" w:rsidRDefault="00596B9C" w:rsidP="0037063B">
            <w:pPr>
              <w:rPr>
                <w:sz w:val="20"/>
                <w:szCs w:val="20"/>
              </w:rPr>
            </w:pPr>
            <w:r w:rsidRPr="00A24746">
              <w:rPr>
                <w:sz w:val="20"/>
                <w:szCs w:val="20"/>
                <w:highlight w:val="white"/>
              </w:rPr>
              <w:t>61 2b, 3b, 4</w:t>
            </w:r>
            <w:r w:rsidRPr="00A24746">
              <w:rPr>
                <w:sz w:val="20"/>
                <w:szCs w:val="20"/>
              </w:rPr>
              <w:t>b klasių mokinys, 4 pedagogai</w:t>
            </w:r>
          </w:p>
        </w:tc>
      </w:tr>
      <w:tr w:rsidR="00A24746" w:rsidRPr="00A24746" w14:paraId="1610809A" w14:textId="77777777" w:rsidTr="00596B9C">
        <w:tc>
          <w:tcPr>
            <w:tcW w:w="1005" w:type="dxa"/>
            <w:vMerge/>
            <w:shd w:val="clear" w:color="auto" w:fill="FFFFFF" w:themeFill="background1"/>
          </w:tcPr>
          <w:p w14:paraId="56DD0F87" w14:textId="77777777" w:rsidR="00596B9C" w:rsidRPr="00A24746" w:rsidRDefault="00596B9C" w:rsidP="0037063B">
            <w:pPr>
              <w:rPr>
                <w:sz w:val="20"/>
                <w:szCs w:val="20"/>
              </w:rPr>
            </w:pPr>
          </w:p>
        </w:tc>
        <w:tc>
          <w:tcPr>
            <w:tcW w:w="2080" w:type="dxa"/>
            <w:shd w:val="clear" w:color="auto" w:fill="FFFFFF" w:themeFill="background1"/>
          </w:tcPr>
          <w:p w14:paraId="79A99D15" w14:textId="77777777" w:rsidR="00596B9C" w:rsidRPr="00A24746" w:rsidRDefault="00596B9C" w:rsidP="0037063B">
            <w:pPr>
              <w:rPr>
                <w:sz w:val="20"/>
                <w:szCs w:val="20"/>
                <w:highlight w:val="white"/>
              </w:rPr>
            </w:pPr>
            <w:r w:rsidRPr="00A24746">
              <w:rPr>
                <w:sz w:val="20"/>
                <w:szCs w:val="20"/>
                <w:highlight w:val="white"/>
              </w:rPr>
              <w:t>Erasmus+KA1</w:t>
            </w:r>
          </w:p>
        </w:tc>
        <w:tc>
          <w:tcPr>
            <w:tcW w:w="1730" w:type="dxa"/>
            <w:shd w:val="clear" w:color="auto" w:fill="FFFFFF" w:themeFill="background1"/>
          </w:tcPr>
          <w:p w14:paraId="7AFC362C" w14:textId="77777777" w:rsidR="00596B9C" w:rsidRPr="00A24746" w:rsidRDefault="00596B9C" w:rsidP="0037063B">
            <w:pPr>
              <w:rPr>
                <w:sz w:val="20"/>
                <w:szCs w:val="20"/>
                <w:highlight w:val="white"/>
              </w:rPr>
            </w:pPr>
            <w:r w:rsidRPr="00A24746">
              <w:rPr>
                <w:sz w:val="20"/>
                <w:szCs w:val="20"/>
              </w:rPr>
              <w:t>Bendrojo ugdymo mobilumo projekto Nr. 2024-1-LT01-KA121-SCH-000219911</w:t>
            </w:r>
          </w:p>
        </w:tc>
        <w:tc>
          <w:tcPr>
            <w:tcW w:w="1276" w:type="dxa"/>
            <w:shd w:val="clear" w:color="auto" w:fill="FFFFFF" w:themeFill="background1"/>
          </w:tcPr>
          <w:p w14:paraId="38B72674" w14:textId="77777777" w:rsidR="00596B9C" w:rsidRPr="00A24746" w:rsidRDefault="00596B9C" w:rsidP="0037063B">
            <w:pPr>
              <w:jc w:val="right"/>
              <w:rPr>
                <w:sz w:val="20"/>
                <w:szCs w:val="20"/>
              </w:rPr>
            </w:pPr>
            <w:r w:rsidRPr="00A24746">
              <w:rPr>
                <w:sz w:val="20"/>
                <w:szCs w:val="20"/>
              </w:rPr>
              <w:t>12 367 Eur</w:t>
            </w:r>
          </w:p>
          <w:p w14:paraId="654AFC57" w14:textId="77777777" w:rsidR="00596B9C" w:rsidRPr="00A24746" w:rsidRDefault="00596B9C" w:rsidP="0037063B">
            <w:pPr>
              <w:jc w:val="right"/>
              <w:rPr>
                <w:sz w:val="20"/>
                <w:szCs w:val="20"/>
              </w:rPr>
            </w:pPr>
          </w:p>
        </w:tc>
        <w:tc>
          <w:tcPr>
            <w:tcW w:w="1559" w:type="dxa"/>
            <w:shd w:val="clear" w:color="auto" w:fill="FFFFFF" w:themeFill="background1"/>
          </w:tcPr>
          <w:p w14:paraId="08BF8B65" w14:textId="77777777" w:rsidR="00596B9C" w:rsidRPr="00A24746" w:rsidRDefault="00596B9C" w:rsidP="0037063B">
            <w:pPr>
              <w:rPr>
                <w:sz w:val="20"/>
                <w:szCs w:val="20"/>
                <w:highlight w:val="white"/>
              </w:rPr>
            </w:pPr>
            <w:r w:rsidRPr="00A24746">
              <w:rPr>
                <w:sz w:val="20"/>
                <w:szCs w:val="20"/>
                <w:highlight w:val="white"/>
              </w:rPr>
              <w:t>ES, Švietimo mainų ir paramos fondas</w:t>
            </w:r>
          </w:p>
        </w:tc>
        <w:tc>
          <w:tcPr>
            <w:tcW w:w="2126" w:type="dxa"/>
            <w:shd w:val="clear" w:color="auto" w:fill="FFFFFF" w:themeFill="background1"/>
          </w:tcPr>
          <w:p w14:paraId="375369D9" w14:textId="0A65BA1E" w:rsidR="00596B9C" w:rsidRPr="00A24746" w:rsidRDefault="00596B9C" w:rsidP="0037063B">
            <w:pPr>
              <w:rPr>
                <w:sz w:val="20"/>
                <w:szCs w:val="20"/>
              </w:rPr>
            </w:pPr>
            <w:r w:rsidRPr="00A24746">
              <w:rPr>
                <w:sz w:val="20"/>
                <w:szCs w:val="20"/>
              </w:rPr>
              <w:t>6 pedagogai, 5 8 klasių mokini</w:t>
            </w:r>
            <w:r w:rsidR="00DA1DD8">
              <w:rPr>
                <w:sz w:val="20"/>
                <w:szCs w:val="20"/>
              </w:rPr>
              <w:t>ai</w:t>
            </w:r>
          </w:p>
        </w:tc>
      </w:tr>
      <w:tr w:rsidR="00A24746" w:rsidRPr="00A24746" w14:paraId="1E6A5CAC" w14:textId="77777777" w:rsidTr="00596B9C">
        <w:tc>
          <w:tcPr>
            <w:tcW w:w="1005" w:type="dxa"/>
            <w:vMerge/>
            <w:shd w:val="clear" w:color="auto" w:fill="FFFFFF" w:themeFill="background1"/>
          </w:tcPr>
          <w:p w14:paraId="12225476" w14:textId="77777777" w:rsidR="00596B9C" w:rsidRPr="00A24746" w:rsidRDefault="00596B9C" w:rsidP="0037063B">
            <w:pPr>
              <w:rPr>
                <w:sz w:val="20"/>
                <w:szCs w:val="20"/>
              </w:rPr>
            </w:pPr>
          </w:p>
        </w:tc>
        <w:tc>
          <w:tcPr>
            <w:tcW w:w="2080" w:type="dxa"/>
            <w:shd w:val="clear" w:color="auto" w:fill="FFFFFF" w:themeFill="background1"/>
          </w:tcPr>
          <w:p w14:paraId="4A0EF567" w14:textId="77777777" w:rsidR="00596B9C" w:rsidRPr="00A24746" w:rsidRDefault="00596B9C" w:rsidP="0037063B">
            <w:pPr>
              <w:rPr>
                <w:sz w:val="20"/>
                <w:szCs w:val="20"/>
                <w:highlight w:val="white"/>
              </w:rPr>
            </w:pPr>
            <w:r w:rsidRPr="00A24746">
              <w:rPr>
                <w:sz w:val="20"/>
                <w:szCs w:val="20"/>
                <w:highlight w:val="white"/>
              </w:rPr>
              <w:t xml:space="preserve">Erasmus+ KA2 </w:t>
            </w:r>
          </w:p>
        </w:tc>
        <w:tc>
          <w:tcPr>
            <w:tcW w:w="1730" w:type="dxa"/>
            <w:shd w:val="clear" w:color="auto" w:fill="FFFFFF" w:themeFill="background1"/>
          </w:tcPr>
          <w:p w14:paraId="3AE955A6" w14:textId="77777777" w:rsidR="00596B9C" w:rsidRPr="00A24746" w:rsidRDefault="00596B9C" w:rsidP="0037063B">
            <w:pPr>
              <w:rPr>
                <w:sz w:val="20"/>
                <w:szCs w:val="20"/>
                <w:highlight w:val="white"/>
              </w:rPr>
            </w:pPr>
            <w:r w:rsidRPr="00A24746">
              <w:rPr>
                <w:sz w:val="20"/>
                <w:szCs w:val="20"/>
                <w:highlight w:val="white"/>
              </w:rPr>
              <w:t xml:space="preserve">Naudotojų patirčių dizainas skaitmeniniam </w:t>
            </w:r>
            <w:r w:rsidRPr="00A24746">
              <w:rPr>
                <w:sz w:val="20"/>
                <w:szCs w:val="20"/>
                <w:highlight w:val="white"/>
              </w:rPr>
              <w:lastRenderedPageBreak/>
              <w:t>švietimui gerinti bendrojo ugdymo mokyklose (UX@School)</w:t>
            </w:r>
          </w:p>
        </w:tc>
        <w:tc>
          <w:tcPr>
            <w:tcW w:w="1276" w:type="dxa"/>
            <w:shd w:val="clear" w:color="auto" w:fill="FFFFFF" w:themeFill="background1"/>
          </w:tcPr>
          <w:p w14:paraId="248783FE" w14:textId="35EAFCD2" w:rsidR="00596B9C" w:rsidRPr="00A24746" w:rsidRDefault="00596B9C" w:rsidP="0037063B">
            <w:pPr>
              <w:jc w:val="right"/>
              <w:rPr>
                <w:iCs/>
                <w:sz w:val="20"/>
                <w:szCs w:val="20"/>
              </w:rPr>
            </w:pPr>
            <w:r w:rsidRPr="00A24746">
              <w:rPr>
                <w:iCs/>
                <w:sz w:val="20"/>
                <w:szCs w:val="20"/>
              </w:rPr>
              <w:lastRenderedPageBreak/>
              <w:t>33 829 Eur</w:t>
            </w:r>
          </w:p>
        </w:tc>
        <w:tc>
          <w:tcPr>
            <w:tcW w:w="1559" w:type="dxa"/>
            <w:shd w:val="clear" w:color="auto" w:fill="FFFFFF" w:themeFill="background1"/>
          </w:tcPr>
          <w:p w14:paraId="7DDF7412" w14:textId="77777777" w:rsidR="00596B9C" w:rsidRPr="00A24746" w:rsidRDefault="00596B9C" w:rsidP="0037063B">
            <w:pPr>
              <w:rPr>
                <w:sz w:val="20"/>
                <w:szCs w:val="20"/>
              </w:rPr>
            </w:pPr>
            <w:r w:rsidRPr="00A24746">
              <w:rPr>
                <w:sz w:val="20"/>
                <w:szCs w:val="20"/>
                <w:highlight w:val="white"/>
              </w:rPr>
              <w:t xml:space="preserve">ES, Švietimo mainų ir paramos fondas </w:t>
            </w:r>
          </w:p>
        </w:tc>
        <w:tc>
          <w:tcPr>
            <w:tcW w:w="2126" w:type="dxa"/>
            <w:shd w:val="clear" w:color="auto" w:fill="FFFFFF" w:themeFill="background1"/>
          </w:tcPr>
          <w:p w14:paraId="0074DDB7" w14:textId="77777777" w:rsidR="00596B9C" w:rsidRPr="00A24746" w:rsidRDefault="00596B9C" w:rsidP="0037063B">
            <w:pPr>
              <w:rPr>
                <w:sz w:val="20"/>
                <w:szCs w:val="20"/>
                <w:highlight w:val="white"/>
              </w:rPr>
            </w:pPr>
            <w:r w:rsidRPr="00A24746">
              <w:rPr>
                <w:sz w:val="20"/>
                <w:szCs w:val="20"/>
              </w:rPr>
              <w:t xml:space="preserve">7 pedagogai </w:t>
            </w:r>
          </w:p>
        </w:tc>
      </w:tr>
      <w:tr w:rsidR="00A24746" w:rsidRPr="00A24746" w14:paraId="1DB9E3BC" w14:textId="77777777" w:rsidTr="00596B9C">
        <w:tc>
          <w:tcPr>
            <w:tcW w:w="1005" w:type="dxa"/>
            <w:vMerge/>
            <w:shd w:val="clear" w:color="auto" w:fill="FFFFFF" w:themeFill="background1"/>
          </w:tcPr>
          <w:p w14:paraId="7171E5E2" w14:textId="77777777" w:rsidR="00596B9C" w:rsidRPr="00A24746" w:rsidRDefault="00596B9C" w:rsidP="0037063B">
            <w:pPr>
              <w:rPr>
                <w:sz w:val="20"/>
                <w:szCs w:val="20"/>
              </w:rPr>
            </w:pPr>
          </w:p>
        </w:tc>
        <w:tc>
          <w:tcPr>
            <w:tcW w:w="2080" w:type="dxa"/>
            <w:vMerge w:val="restart"/>
            <w:shd w:val="clear" w:color="auto" w:fill="FFFFFF" w:themeFill="background1"/>
          </w:tcPr>
          <w:p w14:paraId="398D0BAC" w14:textId="77777777" w:rsidR="00596B9C" w:rsidRPr="00A24746" w:rsidRDefault="00596B9C" w:rsidP="0037063B">
            <w:pPr>
              <w:rPr>
                <w:sz w:val="20"/>
                <w:szCs w:val="20"/>
                <w:highlight w:val="white"/>
              </w:rPr>
            </w:pPr>
            <w:r w:rsidRPr="00A24746">
              <w:rPr>
                <w:sz w:val="20"/>
                <w:szCs w:val="20"/>
              </w:rPr>
              <w:t>Raseinių rajono savivaldybės bendrojo ugdymo ir formalųjį švietimą papildančio ugdymo mokyklų vaikų vasaros stovyklų projektų finansavimo konkursas</w:t>
            </w:r>
          </w:p>
        </w:tc>
        <w:tc>
          <w:tcPr>
            <w:tcW w:w="1730" w:type="dxa"/>
            <w:shd w:val="clear" w:color="auto" w:fill="FFFFFF" w:themeFill="background1"/>
          </w:tcPr>
          <w:p w14:paraId="73058B64" w14:textId="77777777" w:rsidR="00596B9C" w:rsidRPr="00A24746" w:rsidRDefault="00596B9C" w:rsidP="0037063B">
            <w:pPr>
              <w:rPr>
                <w:sz w:val="20"/>
                <w:szCs w:val="20"/>
                <w:highlight w:val="white"/>
              </w:rPr>
            </w:pPr>
            <w:r w:rsidRPr="00A24746">
              <w:rPr>
                <w:sz w:val="20"/>
                <w:szCs w:val="20"/>
              </w:rPr>
              <w:t>Edukacinė dieninė vasaros stovykla „Keliauk, žaisk, auk“</w:t>
            </w:r>
          </w:p>
        </w:tc>
        <w:tc>
          <w:tcPr>
            <w:tcW w:w="1276" w:type="dxa"/>
            <w:shd w:val="clear" w:color="auto" w:fill="FFFFFF" w:themeFill="background1"/>
          </w:tcPr>
          <w:p w14:paraId="36C1673A" w14:textId="77777777" w:rsidR="00596B9C" w:rsidRPr="00A24746" w:rsidRDefault="00596B9C" w:rsidP="0037063B">
            <w:pPr>
              <w:jc w:val="right"/>
              <w:rPr>
                <w:sz w:val="20"/>
                <w:szCs w:val="20"/>
              </w:rPr>
            </w:pPr>
            <w:r w:rsidRPr="00A24746">
              <w:rPr>
                <w:sz w:val="20"/>
                <w:szCs w:val="20"/>
              </w:rPr>
              <w:t>2 000 Eur</w:t>
            </w:r>
          </w:p>
          <w:p w14:paraId="34A1E520" w14:textId="77777777" w:rsidR="00596B9C" w:rsidRPr="00A24746" w:rsidRDefault="00596B9C" w:rsidP="0037063B">
            <w:pPr>
              <w:jc w:val="right"/>
              <w:rPr>
                <w:i/>
                <w:sz w:val="20"/>
                <w:szCs w:val="20"/>
              </w:rPr>
            </w:pPr>
          </w:p>
        </w:tc>
        <w:tc>
          <w:tcPr>
            <w:tcW w:w="1559" w:type="dxa"/>
            <w:shd w:val="clear" w:color="auto" w:fill="FFFFFF" w:themeFill="background1"/>
          </w:tcPr>
          <w:p w14:paraId="41DFDA49" w14:textId="77777777" w:rsidR="00596B9C" w:rsidRPr="00A24746" w:rsidRDefault="00596B9C" w:rsidP="0037063B">
            <w:pPr>
              <w:rPr>
                <w:sz w:val="20"/>
                <w:szCs w:val="20"/>
                <w:highlight w:val="white"/>
              </w:rPr>
            </w:pPr>
            <w:r w:rsidRPr="00A24746">
              <w:rPr>
                <w:sz w:val="20"/>
                <w:szCs w:val="20"/>
              </w:rPr>
              <w:t>Raseinių rajono savivaldybė</w:t>
            </w:r>
          </w:p>
        </w:tc>
        <w:tc>
          <w:tcPr>
            <w:tcW w:w="2126" w:type="dxa"/>
            <w:shd w:val="clear" w:color="auto" w:fill="FFFFFF" w:themeFill="background1"/>
          </w:tcPr>
          <w:p w14:paraId="43C5FE4F" w14:textId="77777777" w:rsidR="00596B9C" w:rsidRPr="00A24746" w:rsidRDefault="00596B9C" w:rsidP="0037063B">
            <w:pPr>
              <w:rPr>
                <w:sz w:val="20"/>
                <w:szCs w:val="20"/>
              </w:rPr>
            </w:pPr>
            <w:r w:rsidRPr="00A24746">
              <w:rPr>
                <w:sz w:val="20"/>
                <w:szCs w:val="20"/>
              </w:rPr>
              <w:t>16 1-2 klasių mokinių</w:t>
            </w:r>
          </w:p>
        </w:tc>
      </w:tr>
      <w:tr w:rsidR="00A24746" w:rsidRPr="00A24746" w14:paraId="0475700C" w14:textId="77777777" w:rsidTr="00596B9C">
        <w:trPr>
          <w:trHeight w:val="926"/>
        </w:trPr>
        <w:tc>
          <w:tcPr>
            <w:tcW w:w="1005" w:type="dxa"/>
            <w:vMerge/>
            <w:shd w:val="clear" w:color="auto" w:fill="FFFFFF" w:themeFill="background1"/>
          </w:tcPr>
          <w:p w14:paraId="7F625E43" w14:textId="77777777" w:rsidR="00596B9C" w:rsidRPr="00A24746" w:rsidRDefault="00596B9C" w:rsidP="0037063B">
            <w:pPr>
              <w:rPr>
                <w:sz w:val="20"/>
                <w:szCs w:val="20"/>
              </w:rPr>
            </w:pPr>
          </w:p>
        </w:tc>
        <w:tc>
          <w:tcPr>
            <w:tcW w:w="2080" w:type="dxa"/>
            <w:vMerge/>
            <w:shd w:val="clear" w:color="auto" w:fill="FFFFFF" w:themeFill="background1"/>
          </w:tcPr>
          <w:p w14:paraId="7BC72EAA" w14:textId="77777777" w:rsidR="00596B9C" w:rsidRPr="00A24746" w:rsidRDefault="00596B9C" w:rsidP="0037063B">
            <w:pPr>
              <w:rPr>
                <w:sz w:val="20"/>
                <w:szCs w:val="20"/>
              </w:rPr>
            </w:pPr>
          </w:p>
        </w:tc>
        <w:tc>
          <w:tcPr>
            <w:tcW w:w="1730" w:type="dxa"/>
            <w:shd w:val="clear" w:color="auto" w:fill="FFFFFF" w:themeFill="background1"/>
          </w:tcPr>
          <w:p w14:paraId="3AE4AB6B" w14:textId="77777777" w:rsidR="00596B9C" w:rsidRPr="00A24746" w:rsidRDefault="00596B9C" w:rsidP="0037063B">
            <w:pPr>
              <w:rPr>
                <w:sz w:val="20"/>
                <w:szCs w:val="20"/>
              </w:rPr>
            </w:pPr>
            <w:r w:rsidRPr="00A24746">
              <w:rPr>
                <w:sz w:val="20"/>
                <w:szCs w:val="20"/>
              </w:rPr>
              <w:t>Vasaros kelionė atrandant Raseinių krašto lobius</w:t>
            </w:r>
          </w:p>
          <w:p w14:paraId="2356398E" w14:textId="29FEA832" w:rsidR="00596B9C" w:rsidRPr="00A24746" w:rsidRDefault="00596B9C" w:rsidP="0037063B">
            <w:pPr>
              <w:tabs>
                <w:tab w:val="left" w:pos="1265"/>
              </w:tabs>
              <w:rPr>
                <w:sz w:val="20"/>
                <w:szCs w:val="20"/>
              </w:rPr>
            </w:pPr>
          </w:p>
        </w:tc>
        <w:tc>
          <w:tcPr>
            <w:tcW w:w="1276" w:type="dxa"/>
            <w:shd w:val="clear" w:color="auto" w:fill="FFFFFF" w:themeFill="background1"/>
          </w:tcPr>
          <w:p w14:paraId="3DEAB190" w14:textId="77777777" w:rsidR="00596B9C" w:rsidRPr="00A24746" w:rsidRDefault="00596B9C" w:rsidP="0037063B">
            <w:pPr>
              <w:jc w:val="right"/>
              <w:rPr>
                <w:sz w:val="20"/>
                <w:szCs w:val="20"/>
              </w:rPr>
            </w:pPr>
            <w:r w:rsidRPr="00A24746">
              <w:rPr>
                <w:sz w:val="20"/>
                <w:szCs w:val="20"/>
              </w:rPr>
              <w:t>2 100 Eur</w:t>
            </w:r>
          </w:p>
        </w:tc>
        <w:tc>
          <w:tcPr>
            <w:tcW w:w="1559" w:type="dxa"/>
            <w:shd w:val="clear" w:color="auto" w:fill="FFFFFF" w:themeFill="background1"/>
          </w:tcPr>
          <w:p w14:paraId="6FAAA4E5" w14:textId="77777777" w:rsidR="00596B9C" w:rsidRPr="00A24746" w:rsidRDefault="00596B9C" w:rsidP="0037063B">
            <w:pPr>
              <w:rPr>
                <w:sz w:val="20"/>
                <w:szCs w:val="20"/>
              </w:rPr>
            </w:pPr>
            <w:r w:rsidRPr="00A24746">
              <w:rPr>
                <w:sz w:val="20"/>
                <w:szCs w:val="20"/>
              </w:rPr>
              <w:t>Raseinių rajono savivaldybė</w:t>
            </w:r>
          </w:p>
        </w:tc>
        <w:tc>
          <w:tcPr>
            <w:tcW w:w="2126" w:type="dxa"/>
            <w:shd w:val="clear" w:color="auto" w:fill="FFFFFF" w:themeFill="background1"/>
          </w:tcPr>
          <w:p w14:paraId="0084DF41" w14:textId="77777777" w:rsidR="00596B9C" w:rsidRPr="00A24746" w:rsidRDefault="00596B9C" w:rsidP="0037063B">
            <w:pPr>
              <w:rPr>
                <w:sz w:val="20"/>
                <w:szCs w:val="20"/>
              </w:rPr>
            </w:pPr>
            <w:r w:rsidRPr="00A24746">
              <w:rPr>
                <w:sz w:val="20"/>
                <w:szCs w:val="20"/>
              </w:rPr>
              <w:t>20 5 klasių mokinių</w:t>
            </w:r>
          </w:p>
        </w:tc>
      </w:tr>
    </w:tbl>
    <w:p w14:paraId="59BA4B16" w14:textId="77777777" w:rsidR="009A44D3" w:rsidRPr="00A24746" w:rsidRDefault="009A44D3" w:rsidP="0037063B">
      <w:pPr>
        <w:pStyle w:val="TableParagraph"/>
        <w:ind w:firstLine="707"/>
        <w:jc w:val="both"/>
        <w:rPr>
          <w:bCs/>
          <w:sz w:val="24"/>
        </w:rPr>
      </w:pPr>
    </w:p>
    <w:p w14:paraId="38025DFD" w14:textId="32FE1D64" w:rsidR="009A44D3" w:rsidRPr="00A24746" w:rsidRDefault="009A44D3" w:rsidP="0037063B">
      <w:pPr>
        <w:pStyle w:val="TableParagraph"/>
        <w:ind w:firstLine="707"/>
        <w:jc w:val="both"/>
        <w:rPr>
          <w:bCs/>
          <w:sz w:val="24"/>
        </w:rPr>
      </w:pPr>
      <w:r w:rsidRPr="00A24746">
        <w:rPr>
          <w:bCs/>
          <w:sz w:val="24"/>
        </w:rPr>
        <w:t>2025 metais progimnazijos bendruomenė dalyvavo 7 įvairiuose rajoniniuose, nacionaliniuose ir tarptautiniuose projektuose, kurie apima pilietines, kalbines, sportines, kultūrines bei edukacines iniciatyvas. Projektinė veikla užtikrina, kad tiek mokiniai, tiek pedagogai turėtų įvairiapusę mokymosi ir augimo patirtį.</w:t>
      </w:r>
    </w:p>
    <w:p w14:paraId="4DDC8AA7" w14:textId="06B8FF03" w:rsidR="009A44D3" w:rsidRDefault="009A44D3" w:rsidP="0037063B">
      <w:pPr>
        <w:pStyle w:val="TableParagraph"/>
        <w:ind w:firstLine="707"/>
        <w:jc w:val="both"/>
        <w:rPr>
          <w:bCs/>
          <w:sz w:val="24"/>
        </w:rPr>
      </w:pPr>
      <w:r w:rsidRPr="00A24746">
        <w:rPr>
          <w:bCs/>
          <w:sz w:val="24"/>
        </w:rPr>
        <w:t xml:space="preserve">2025-10-21 pasirašytas sutikimas Nr. D3-267 (1.7 E) bendradarbiauti įgyvendinant Klaipėdos universiteto tyrimą „Formuojamasis vertinimas mokykloje naudojant dirbtinį intelektą“ (VEDA, projekto Nr. P-EDU-23-25). Progimnazija įsipareigojo dalyvauti tyrime nuo 2025 spalio mėn. iki 2027 m. birželio 30 d. ir užtikrinti sąlygas, reikalingas tyrimo įgyvendinimui mokykloje. Greta mokslinių tikslų, vienas iš svarbiausių siekių – išsiaiškinti: kaip keičiasi mokytojų formuojamojo vertinimo praktika, kai jie naudoja dirbtinį intelektą; koks yra tokios praktikos poveikis mokinių mokymosi motyvacijai, savireguliacijai ir santykiams su mokytojais bei kitais mokiniais. Progimnazija įsipareigojo sudaryti sąlygas Klaipėdos universiteto tyrėjams pagal iš anksto suderintą grafiką atlikti mokytojų apklausas, stebėti tyrime dalyvaujančių mokytojų pamokas, daryti pamokų epizodų vaizdo įrašus, imti interviu iš mokytojų. </w:t>
      </w:r>
      <w:r w:rsidR="00DA1DD8">
        <w:rPr>
          <w:bCs/>
          <w:sz w:val="24"/>
        </w:rPr>
        <w:t>T</w:t>
      </w:r>
      <w:r w:rsidRPr="00A24746">
        <w:rPr>
          <w:bCs/>
          <w:sz w:val="24"/>
        </w:rPr>
        <w:t xml:space="preserve">yrime </w:t>
      </w:r>
      <w:r w:rsidR="00DA1DD8">
        <w:rPr>
          <w:bCs/>
          <w:sz w:val="24"/>
        </w:rPr>
        <w:t>da</w:t>
      </w:r>
      <w:r w:rsidR="00763F8E">
        <w:rPr>
          <w:bCs/>
          <w:sz w:val="24"/>
        </w:rPr>
        <w:t xml:space="preserve">lyvauja </w:t>
      </w:r>
      <w:r w:rsidRPr="00A24746">
        <w:rPr>
          <w:bCs/>
          <w:sz w:val="24"/>
        </w:rPr>
        <w:t>4 pedagogų komanda.</w:t>
      </w:r>
    </w:p>
    <w:p w14:paraId="06E09518" w14:textId="77777777" w:rsidR="00DA1DD8" w:rsidRPr="00A24746" w:rsidRDefault="00DA1DD8" w:rsidP="0037063B">
      <w:pPr>
        <w:pStyle w:val="TableParagraph"/>
        <w:ind w:firstLine="707"/>
        <w:jc w:val="both"/>
        <w:rPr>
          <w:bCs/>
          <w:sz w:val="24"/>
        </w:rPr>
      </w:pPr>
    </w:p>
    <w:p w14:paraId="7044D6E9" w14:textId="1BF598E4" w:rsidR="009A44D3" w:rsidRPr="00A24746" w:rsidRDefault="009A44D3" w:rsidP="000F09C6">
      <w:pPr>
        <w:pStyle w:val="TableParagraph"/>
        <w:spacing w:after="240"/>
        <w:jc w:val="center"/>
        <w:rPr>
          <w:b/>
          <w:sz w:val="24"/>
        </w:rPr>
      </w:pPr>
      <w:r w:rsidRPr="00A24746">
        <w:rPr>
          <w:b/>
          <w:sz w:val="24"/>
        </w:rPr>
        <w:t>Bendradarbiavimas su respublikos Šaltinio vardo mokyklomis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090"/>
        <w:gridCol w:w="2013"/>
        <w:gridCol w:w="2806"/>
        <w:gridCol w:w="1163"/>
      </w:tblGrid>
      <w:tr w:rsidR="00A24746" w:rsidRPr="00A24746" w14:paraId="5E137128" w14:textId="77777777" w:rsidTr="00763F8E">
        <w:tc>
          <w:tcPr>
            <w:tcW w:w="421" w:type="dxa"/>
            <w:shd w:val="clear" w:color="auto" w:fill="D9D9D9"/>
            <w:vAlign w:val="center"/>
          </w:tcPr>
          <w:p w14:paraId="5B6B1E73" w14:textId="77777777" w:rsidR="009A44D3" w:rsidRPr="00A24746" w:rsidRDefault="009A44D3" w:rsidP="000F09C6">
            <w:pPr>
              <w:spacing w:after="240"/>
              <w:ind w:left="-113" w:right="-18"/>
              <w:jc w:val="center"/>
              <w:rPr>
                <w:b/>
                <w:sz w:val="20"/>
                <w:szCs w:val="20"/>
              </w:rPr>
            </w:pPr>
            <w:r w:rsidRPr="00A24746">
              <w:rPr>
                <w:b/>
                <w:sz w:val="20"/>
                <w:szCs w:val="20"/>
              </w:rPr>
              <w:t>Eil.</w:t>
            </w:r>
          </w:p>
          <w:p w14:paraId="377C00A3" w14:textId="77777777" w:rsidR="009A44D3" w:rsidRPr="00A24746" w:rsidRDefault="009A44D3" w:rsidP="000F09C6">
            <w:pPr>
              <w:spacing w:after="240"/>
              <w:ind w:left="-113" w:right="-18"/>
              <w:jc w:val="center"/>
              <w:rPr>
                <w:b/>
                <w:sz w:val="20"/>
                <w:szCs w:val="20"/>
              </w:rPr>
            </w:pPr>
            <w:r w:rsidRPr="00A24746">
              <w:rPr>
                <w:b/>
                <w:sz w:val="20"/>
                <w:szCs w:val="20"/>
              </w:rPr>
              <w:t>Nr.</w:t>
            </w:r>
          </w:p>
        </w:tc>
        <w:tc>
          <w:tcPr>
            <w:tcW w:w="3090" w:type="dxa"/>
            <w:shd w:val="clear" w:color="auto" w:fill="D9D9D9"/>
            <w:vAlign w:val="center"/>
          </w:tcPr>
          <w:p w14:paraId="2B314568" w14:textId="77777777" w:rsidR="009A44D3" w:rsidRPr="00A24746" w:rsidRDefault="009A44D3" w:rsidP="000F09C6">
            <w:pPr>
              <w:spacing w:after="240"/>
              <w:jc w:val="center"/>
              <w:rPr>
                <w:b/>
                <w:sz w:val="20"/>
                <w:szCs w:val="20"/>
              </w:rPr>
            </w:pPr>
            <w:r w:rsidRPr="00A24746">
              <w:rPr>
                <w:b/>
                <w:sz w:val="20"/>
                <w:szCs w:val="20"/>
              </w:rPr>
              <w:t>Renginio pavadinimas</w:t>
            </w:r>
          </w:p>
        </w:tc>
        <w:tc>
          <w:tcPr>
            <w:tcW w:w="2013" w:type="dxa"/>
            <w:shd w:val="clear" w:color="auto" w:fill="D9D9D9"/>
            <w:vAlign w:val="center"/>
          </w:tcPr>
          <w:p w14:paraId="1C40789B" w14:textId="77777777" w:rsidR="009A44D3" w:rsidRPr="00A24746" w:rsidRDefault="009A44D3" w:rsidP="000F09C6">
            <w:pPr>
              <w:spacing w:after="240"/>
              <w:jc w:val="center"/>
              <w:rPr>
                <w:b/>
                <w:sz w:val="20"/>
                <w:szCs w:val="20"/>
              </w:rPr>
            </w:pPr>
            <w:r w:rsidRPr="00A24746">
              <w:rPr>
                <w:b/>
                <w:sz w:val="20"/>
                <w:szCs w:val="20"/>
              </w:rPr>
              <w:t>Renginio iniciatorius</w:t>
            </w:r>
          </w:p>
        </w:tc>
        <w:tc>
          <w:tcPr>
            <w:tcW w:w="2806" w:type="dxa"/>
            <w:shd w:val="clear" w:color="auto" w:fill="D9D9D9"/>
            <w:vAlign w:val="center"/>
          </w:tcPr>
          <w:p w14:paraId="705F9345" w14:textId="77777777" w:rsidR="009A44D3" w:rsidRPr="00A24746" w:rsidRDefault="009A44D3" w:rsidP="000F09C6">
            <w:pPr>
              <w:spacing w:after="240"/>
              <w:jc w:val="center"/>
              <w:rPr>
                <w:b/>
                <w:sz w:val="20"/>
                <w:szCs w:val="20"/>
              </w:rPr>
            </w:pPr>
            <w:r w:rsidRPr="00A24746">
              <w:rPr>
                <w:b/>
                <w:sz w:val="20"/>
                <w:szCs w:val="20"/>
              </w:rPr>
              <w:t>Ugdomos kompetencijos</w:t>
            </w:r>
          </w:p>
        </w:tc>
        <w:tc>
          <w:tcPr>
            <w:tcW w:w="1163" w:type="dxa"/>
            <w:shd w:val="clear" w:color="auto" w:fill="D9D9D9"/>
            <w:vAlign w:val="center"/>
          </w:tcPr>
          <w:p w14:paraId="1DA1AA6A" w14:textId="77777777" w:rsidR="009A44D3" w:rsidRPr="00A24746" w:rsidRDefault="009A44D3" w:rsidP="000F09C6">
            <w:pPr>
              <w:spacing w:after="240"/>
              <w:jc w:val="center"/>
              <w:rPr>
                <w:b/>
                <w:sz w:val="20"/>
                <w:szCs w:val="20"/>
              </w:rPr>
            </w:pPr>
            <w:r w:rsidRPr="00A24746">
              <w:rPr>
                <w:b/>
                <w:sz w:val="20"/>
                <w:szCs w:val="20"/>
              </w:rPr>
              <w:t>Dalyvavusių mokinių skaičius</w:t>
            </w:r>
          </w:p>
        </w:tc>
      </w:tr>
      <w:tr w:rsidR="00A24746" w:rsidRPr="00A24746" w14:paraId="4868A8FF" w14:textId="77777777" w:rsidTr="00763F8E">
        <w:trPr>
          <w:trHeight w:val="400"/>
        </w:trPr>
        <w:tc>
          <w:tcPr>
            <w:tcW w:w="9493" w:type="dxa"/>
            <w:gridSpan w:val="5"/>
            <w:shd w:val="clear" w:color="auto" w:fill="D9D9D9" w:themeFill="background1" w:themeFillShade="D9"/>
          </w:tcPr>
          <w:p w14:paraId="2AE904C4" w14:textId="77777777" w:rsidR="009A44D3" w:rsidRPr="00A24746" w:rsidRDefault="009A44D3" w:rsidP="0037063B">
            <w:pPr>
              <w:jc w:val="center"/>
              <w:rPr>
                <w:b/>
                <w:sz w:val="20"/>
                <w:szCs w:val="20"/>
              </w:rPr>
            </w:pPr>
            <w:r w:rsidRPr="00A24746">
              <w:rPr>
                <w:b/>
                <w:sz w:val="20"/>
                <w:szCs w:val="20"/>
              </w:rPr>
              <w:t>2025 metai</w:t>
            </w:r>
          </w:p>
        </w:tc>
      </w:tr>
      <w:tr w:rsidR="00A24746" w:rsidRPr="00A24746" w14:paraId="024D65ED" w14:textId="77777777" w:rsidTr="00763F8E">
        <w:tc>
          <w:tcPr>
            <w:tcW w:w="421" w:type="dxa"/>
          </w:tcPr>
          <w:p w14:paraId="722817A6" w14:textId="77777777" w:rsidR="009A44D3" w:rsidRPr="00A24746" w:rsidRDefault="009A44D3" w:rsidP="0037063B">
            <w:pPr>
              <w:rPr>
                <w:sz w:val="20"/>
                <w:szCs w:val="20"/>
              </w:rPr>
            </w:pPr>
            <w:r w:rsidRPr="00A24746">
              <w:rPr>
                <w:sz w:val="20"/>
                <w:szCs w:val="20"/>
              </w:rPr>
              <w:t>1.</w:t>
            </w:r>
          </w:p>
        </w:tc>
        <w:tc>
          <w:tcPr>
            <w:tcW w:w="3090" w:type="dxa"/>
          </w:tcPr>
          <w:p w14:paraId="0720336B" w14:textId="77777777" w:rsidR="009A44D3" w:rsidRPr="00A24746" w:rsidRDefault="009A44D3" w:rsidP="0037063B">
            <w:pPr>
              <w:rPr>
                <w:sz w:val="20"/>
                <w:szCs w:val="20"/>
              </w:rPr>
            </w:pPr>
            <w:r w:rsidRPr="00A24746">
              <w:rPr>
                <w:sz w:val="20"/>
                <w:szCs w:val="20"/>
              </w:rPr>
              <w:t>Respublikos bendrojo ugdymo mokyklų pradinių (3-4) klasių mokinių kūrybinis konkursas „AUGU SU PASAKA“</w:t>
            </w:r>
          </w:p>
        </w:tc>
        <w:tc>
          <w:tcPr>
            <w:tcW w:w="2013" w:type="dxa"/>
          </w:tcPr>
          <w:p w14:paraId="796149F0" w14:textId="77777777" w:rsidR="009A44D3" w:rsidRPr="00A24746" w:rsidRDefault="009A44D3" w:rsidP="0037063B">
            <w:pPr>
              <w:rPr>
                <w:sz w:val="20"/>
                <w:szCs w:val="20"/>
              </w:rPr>
            </w:pPr>
            <w:r w:rsidRPr="00A24746">
              <w:rPr>
                <w:sz w:val="20"/>
                <w:szCs w:val="20"/>
              </w:rPr>
              <w:t>Raseinių Šaltinio progimnazija</w:t>
            </w:r>
          </w:p>
        </w:tc>
        <w:tc>
          <w:tcPr>
            <w:tcW w:w="2806" w:type="dxa"/>
          </w:tcPr>
          <w:p w14:paraId="245E73A0" w14:textId="77777777" w:rsidR="009A44D3" w:rsidRPr="00A24746" w:rsidRDefault="009A44D3" w:rsidP="0037063B">
            <w:pPr>
              <w:rPr>
                <w:sz w:val="20"/>
                <w:szCs w:val="20"/>
              </w:rPr>
            </w:pPr>
            <w:r w:rsidRPr="00A24746">
              <w:rPr>
                <w:sz w:val="20"/>
                <w:szCs w:val="20"/>
              </w:rPr>
              <w:t>Pažinimo, komunikavimo ir kūrybiškumo kompetencijos</w:t>
            </w:r>
          </w:p>
        </w:tc>
        <w:tc>
          <w:tcPr>
            <w:tcW w:w="1163" w:type="dxa"/>
          </w:tcPr>
          <w:p w14:paraId="56868948" w14:textId="77777777" w:rsidR="009A44D3" w:rsidRPr="00A24746" w:rsidRDefault="009A44D3" w:rsidP="0037063B">
            <w:pPr>
              <w:ind w:left="-60" w:right="-140"/>
              <w:jc w:val="center"/>
              <w:rPr>
                <w:sz w:val="20"/>
                <w:szCs w:val="20"/>
                <w:highlight w:val="white"/>
              </w:rPr>
            </w:pPr>
            <w:r w:rsidRPr="00A24746">
              <w:rPr>
                <w:sz w:val="20"/>
                <w:szCs w:val="20"/>
              </w:rPr>
              <w:t>38</w:t>
            </w:r>
          </w:p>
        </w:tc>
      </w:tr>
      <w:tr w:rsidR="00A24746" w:rsidRPr="00A24746" w14:paraId="3B7D3755" w14:textId="77777777" w:rsidTr="00763F8E">
        <w:tc>
          <w:tcPr>
            <w:tcW w:w="421" w:type="dxa"/>
          </w:tcPr>
          <w:p w14:paraId="6E4BF59C" w14:textId="77777777" w:rsidR="009A44D3" w:rsidRPr="00A24746" w:rsidRDefault="009A44D3" w:rsidP="0037063B">
            <w:pPr>
              <w:rPr>
                <w:sz w:val="20"/>
                <w:szCs w:val="20"/>
              </w:rPr>
            </w:pPr>
            <w:r w:rsidRPr="00A24746">
              <w:rPr>
                <w:sz w:val="20"/>
                <w:szCs w:val="20"/>
              </w:rPr>
              <w:t>2</w:t>
            </w:r>
          </w:p>
        </w:tc>
        <w:tc>
          <w:tcPr>
            <w:tcW w:w="3090" w:type="dxa"/>
          </w:tcPr>
          <w:p w14:paraId="731A4A92" w14:textId="734E0B0A" w:rsidR="009A44D3" w:rsidRPr="00A24746" w:rsidRDefault="009A44D3" w:rsidP="0037063B">
            <w:pPr>
              <w:rPr>
                <w:sz w:val="20"/>
                <w:szCs w:val="20"/>
              </w:rPr>
            </w:pPr>
            <w:r w:rsidRPr="00A24746">
              <w:rPr>
                <w:sz w:val="20"/>
                <w:szCs w:val="20"/>
              </w:rPr>
              <w:t>Tauragės miesto ir Lietuvos „Šaltinio/ių“ vardą turinčių mokyklų 1</w:t>
            </w:r>
            <w:r w:rsidR="00763F8E">
              <w:rPr>
                <w:sz w:val="20"/>
                <w:szCs w:val="20"/>
              </w:rPr>
              <w:t>-</w:t>
            </w:r>
            <w:r w:rsidRPr="00A24746">
              <w:rPr>
                <w:sz w:val="20"/>
                <w:szCs w:val="20"/>
              </w:rPr>
              <w:t>4 klasių mokinių</w:t>
            </w:r>
          </w:p>
          <w:p w14:paraId="52ABBF58" w14:textId="77777777" w:rsidR="009A44D3" w:rsidRPr="00A24746" w:rsidRDefault="009A44D3" w:rsidP="0037063B">
            <w:pPr>
              <w:rPr>
                <w:sz w:val="20"/>
                <w:szCs w:val="20"/>
              </w:rPr>
            </w:pPr>
            <w:r w:rsidRPr="00A24746">
              <w:rPr>
                <w:sz w:val="20"/>
                <w:szCs w:val="20"/>
              </w:rPr>
              <w:t>informatikos olimpiada</w:t>
            </w:r>
          </w:p>
        </w:tc>
        <w:tc>
          <w:tcPr>
            <w:tcW w:w="2013" w:type="dxa"/>
          </w:tcPr>
          <w:p w14:paraId="21D879FF" w14:textId="77777777" w:rsidR="009A44D3" w:rsidRPr="00A24746" w:rsidRDefault="009A44D3" w:rsidP="0037063B">
            <w:pPr>
              <w:rPr>
                <w:sz w:val="20"/>
                <w:szCs w:val="20"/>
              </w:rPr>
            </w:pPr>
            <w:r w:rsidRPr="00A24746">
              <w:rPr>
                <w:sz w:val="20"/>
                <w:szCs w:val="20"/>
              </w:rPr>
              <w:t>Tauragės ,,Šaltinio“ progimnazija</w:t>
            </w:r>
          </w:p>
        </w:tc>
        <w:tc>
          <w:tcPr>
            <w:tcW w:w="2806" w:type="dxa"/>
          </w:tcPr>
          <w:p w14:paraId="08CCFC1D" w14:textId="77777777" w:rsidR="009A44D3" w:rsidRPr="00A24746" w:rsidRDefault="009A44D3" w:rsidP="0037063B">
            <w:pPr>
              <w:rPr>
                <w:sz w:val="20"/>
                <w:szCs w:val="20"/>
              </w:rPr>
            </w:pPr>
            <w:r w:rsidRPr="00A24746">
              <w:rPr>
                <w:sz w:val="20"/>
                <w:szCs w:val="20"/>
              </w:rPr>
              <w:t>Informatikos dalykinės kompetencijos, pažinimo, iniciatyvumo ir kūrybingumo kompetencijos</w:t>
            </w:r>
          </w:p>
        </w:tc>
        <w:tc>
          <w:tcPr>
            <w:tcW w:w="1163" w:type="dxa"/>
          </w:tcPr>
          <w:p w14:paraId="3AF09B29" w14:textId="77777777" w:rsidR="009A44D3" w:rsidRPr="00A24746" w:rsidRDefault="009A44D3" w:rsidP="0037063B">
            <w:pPr>
              <w:ind w:left="-60" w:right="-140"/>
              <w:jc w:val="center"/>
              <w:rPr>
                <w:sz w:val="20"/>
                <w:szCs w:val="20"/>
                <w:highlight w:val="white"/>
              </w:rPr>
            </w:pPr>
            <w:r w:rsidRPr="00A24746">
              <w:rPr>
                <w:sz w:val="20"/>
                <w:szCs w:val="20"/>
              </w:rPr>
              <w:t>4</w:t>
            </w:r>
          </w:p>
        </w:tc>
      </w:tr>
      <w:tr w:rsidR="00A24746" w:rsidRPr="00A24746" w14:paraId="29F13B2F" w14:textId="77777777" w:rsidTr="00763F8E">
        <w:tc>
          <w:tcPr>
            <w:tcW w:w="421" w:type="dxa"/>
          </w:tcPr>
          <w:p w14:paraId="4DC07DA3" w14:textId="77777777" w:rsidR="009A44D3" w:rsidRPr="00A24746" w:rsidRDefault="009A44D3" w:rsidP="0037063B">
            <w:pPr>
              <w:rPr>
                <w:sz w:val="20"/>
                <w:szCs w:val="20"/>
              </w:rPr>
            </w:pPr>
            <w:r w:rsidRPr="00A24746">
              <w:rPr>
                <w:sz w:val="20"/>
                <w:szCs w:val="20"/>
              </w:rPr>
              <w:t>3</w:t>
            </w:r>
          </w:p>
        </w:tc>
        <w:tc>
          <w:tcPr>
            <w:tcW w:w="3090" w:type="dxa"/>
          </w:tcPr>
          <w:p w14:paraId="6CA0B42C" w14:textId="140A6583" w:rsidR="009A44D3" w:rsidRPr="00A24746" w:rsidRDefault="009A44D3" w:rsidP="0037063B">
            <w:pPr>
              <w:rPr>
                <w:sz w:val="20"/>
                <w:szCs w:val="20"/>
              </w:rPr>
            </w:pPr>
            <w:r w:rsidRPr="00A24746">
              <w:rPr>
                <w:sz w:val="20"/>
                <w:szCs w:val="20"/>
              </w:rPr>
              <w:t>Respublikos bendrojo ugdymo įstaigų pradinių (3-4) klasių mokinių intelektualus komandinis žaidimas-konkursas ,,Mes – lyderiai“</w:t>
            </w:r>
          </w:p>
        </w:tc>
        <w:tc>
          <w:tcPr>
            <w:tcW w:w="2013" w:type="dxa"/>
          </w:tcPr>
          <w:p w14:paraId="6C2CF3A4" w14:textId="77777777" w:rsidR="009A44D3" w:rsidRPr="00A24746" w:rsidRDefault="009A44D3" w:rsidP="0037063B">
            <w:pPr>
              <w:rPr>
                <w:sz w:val="20"/>
                <w:szCs w:val="20"/>
              </w:rPr>
            </w:pPr>
            <w:r w:rsidRPr="00A24746">
              <w:rPr>
                <w:sz w:val="20"/>
                <w:szCs w:val="20"/>
              </w:rPr>
              <w:t>Raseinių Šaltinio progimnazija</w:t>
            </w:r>
          </w:p>
        </w:tc>
        <w:tc>
          <w:tcPr>
            <w:tcW w:w="2806" w:type="dxa"/>
          </w:tcPr>
          <w:p w14:paraId="138BDDEE" w14:textId="77777777" w:rsidR="009A44D3" w:rsidRPr="00A24746" w:rsidRDefault="009A44D3" w:rsidP="0037063B">
            <w:pPr>
              <w:rPr>
                <w:sz w:val="20"/>
                <w:szCs w:val="20"/>
              </w:rPr>
            </w:pPr>
            <w:r w:rsidRPr="00A24746">
              <w:rPr>
                <w:sz w:val="20"/>
                <w:szCs w:val="20"/>
              </w:rPr>
              <w:t>Istorijos dalykinės kompetencijos, pažinimo, iniciatyvumo ir kūrybingumo kompetencijos</w:t>
            </w:r>
          </w:p>
        </w:tc>
        <w:tc>
          <w:tcPr>
            <w:tcW w:w="1163" w:type="dxa"/>
          </w:tcPr>
          <w:p w14:paraId="77CDB6F8" w14:textId="77777777" w:rsidR="009A44D3" w:rsidRPr="00A24746" w:rsidRDefault="009A44D3" w:rsidP="0037063B">
            <w:pPr>
              <w:ind w:left="-60" w:right="-140"/>
              <w:jc w:val="center"/>
              <w:rPr>
                <w:sz w:val="20"/>
                <w:szCs w:val="20"/>
                <w:highlight w:val="white"/>
              </w:rPr>
            </w:pPr>
            <w:r w:rsidRPr="00A24746">
              <w:rPr>
                <w:sz w:val="20"/>
                <w:szCs w:val="20"/>
              </w:rPr>
              <w:t>4</w:t>
            </w:r>
          </w:p>
        </w:tc>
      </w:tr>
      <w:tr w:rsidR="00A24746" w:rsidRPr="00A24746" w14:paraId="39B3E687" w14:textId="77777777" w:rsidTr="00763F8E">
        <w:trPr>
          <w:trHeight w:val="840"/>
        </w:trPr>
        <w:tc>
          <w:tcPr>
            <w:tcW w:w="421" w:type="dxa"/>
          </w:tcPr>
          <w:p w14:paraId="267853EA" w14:textId="77777777" w:rsidR="009A44D3" w:rsidRPr="00A24746" w:rsidRDefault="009A44D3" w:rsidP="0037063B">
            <w:pPr>
              <w:rPr>
                <w:sz w:val="20"/>
                <w:szCs w:val="20"/>
              </w:rPr>
            </w:pPr>
            <w:r w:rsidRPr="00A24746">
              <w:rPr>
                <w:sz w:val="20"/>
                <w:szCs w:val="20"/>
              </w:rPr>
              <w:t>4</w:t>
            </w:r>
          </w:p>
        </w:tc>
        <w:tc>
          <w:tcPr>
            <w:tcW w:w="3090" w:type="dxa"/>
          </w:tcPr>
          <w:p w14:paraId="713809AD" w14:textId="77777777" w:rsidR="009A44D3" w:rsidRPr="00A24746" w:rsidRDefault="009A44D3" w:rsidP="0037063B">
            <w:pPr>
              <w:rPr>
                <w:sz w:val="20"/>
                <w:szCs w:val="20"/>
              </w:rPr>
            </w:pPr>
            <w:r w:rsidRPr="00A24746">
              <w:rPr>
                <w:sz w:val="20"/>
                <w:szCs w:val="20"/>
              </w:rPr>
              <w:t>Istorijos žinių konkursas „Pirmyn į praeitį“</w:t>
            </w:r>
          </w:p>
        </w:tc>
        <w:tc>
          <w:tcPr>
            <w:tcW w:w="2013" w:type="dxa"/>
            <w:tcMar>
              <w:top w:w="100" w:type="dxa"/>
              <w:left w:w="100" w:type="dxa"/>
              <w:bottom w:w="100" w:type="dxa"/>
              <w:right w:w="100" w:type="dxa"/>
            </w:tcMar>
          </w:tcPr>
          <w:p w14:paraId="0DD8319B" w14:textId="77777777" w:rsidR="009A44D3" w:rsidRPr="00A24746" w:rsidRDefault="009A44D3" w:rsidP="0037063B">
            <w:pPr>
              <w:rPr>
                <w:sz w:val="20"/>
                <w:szCs w:val="20"/>
              </w:rPr>
            </w:pPr>
            <w:r w:rsidRPr="00A24746">
              <w:rPr>
                <w:sz w:val="20"/>
                <w:szCs w:val="20"/>
              </w:rPr>
              <w:t>Raseinių Šaltinio progimnazija</w:t>
            </w:r>
          </w:p>
        </w:tc>
        <w:tc>
          <w:tcPr>
            <w:tcW w:w="2806" w:type="dxa"/>
            <w:tcMar>
              <w:top w:w="100" w:type="dxa"/>
              <w:left w:w="100" w:type="dxa"/>
              <w:bottom w:w="100" w:type="dxa"/>
              <w:right w:w="100" w:type="dxa"/>
            </w:tcMar>
          </w:tcPr>
          <w:p w14:paraId="39F3AF3F" w14:textId="77777777" w:rsidR="009A44D3" w:rsidRPr="00A24746" w:rsidRDefault="009A44D3" w:rsidP="0037063B">
            <w:pPr>
              <w:rPr>
                <w:sz w:val="20"/>
                <w:szCs w:val="20"/>
              </w:rPr>
            </w:pPr>
            <w:r w:rsidRPr="00A24746">
              <w:rPr>
                <w:sz w:val="20"/>
                <w:szCs w:val="20"/>
              </w:rPr>
              <w:t>Istorijos dalykinės kompetencijos, pažinimo, iniciatyvumo ir kūrybingumo kompetencijos</w:t>
            </w:r>
          </w:p>
        </w:tc>
        <w:tc>
          <w:tcPr>
            <w:tcW w:w="1163" w:type="dxa"/>
          </w:tcPr>
          <w:p w14:paraId="5496D69B" w14:textId="77777777" w:rsidR="009A44D3" w:rsidRPr="00A24746" w:rsidRDefault="009A44D3" w:rsidP="0037063B">
            <w:pPr>
              <w:ind w:left="-60" w:right="-140"/>
              <w:jc w:val="center"/>
              <w:rPr>
                <w:sz w:val="20"/>
                <w:szCs w:val="20"/>
                <w:highlight w:val="white"/>
              </w:rPr>
            </w:pPr>
            <w:r w:rsidRPr="00A24746">
              <w:rPr>
                <w:sz w:val="20"/>
                <w:szCs w:val="20"/>
              </w:rPr>
              <w:t>7</w:t>
            </w:r>
          </w:p>
        </w:tc>
      </w:tr>
      <w:tr w:rsidR="00A24746" w:rsidRPr="00A24746" w14:paraId="24EE77D7" w14:textId="77777777" w:rsidTr="00763F8E">
        <w:trPr>
          <w:trHeight w:val="924"/>
        </w:trPr>
        <w:tc>
          <w:tcPr>
            <w:tcW w:w="421" w:type="dxa"/>
          </w:tcPr>
          <w:p w14:paraId="459FAA4D" w14:textId="77777777" w:rsidR="009A44D3" w:rsidRPr="00A24746" w:rsidRDefault="009A44D3" w:rsidP="0037063B">
            <w:pPr>
              <w:rPr>
                <w:sz w:val="20"/>
                <w:szCs w:val="20"/>
              </w:rPr>
            </w:pPr>
            <w:r w:rsidRPr="00A24746">
              <w:rPr>
                <w:sz w:val="20"/>
                <w:szCs w:val="20"/>
              </w:rPr>
              <w:t>6</w:t>
            </w:r>
          </w:p>
        </w:tc>
        <w:tc>
          <w:tcPr>
            <w:tcW w:w="3090" w:type="dxa"/>
            <w:tcBorders>
              <w:top w:val="single" w:sz="4" w:space="0" w:color="000000"/>
              <w:left w:val="single" w:sz="4" w:space="0" w:color="000000"/>
              <w:bottom w:val="single" w:sz="4" w:space="0" w:color="000000"/>
              <w:right w:val="single" w:sz="4" w:space="0" w:color="000000"/>
            </w:tcBorders>
          </w:tcPr>
          <w:p w14:paraId="19551CF9" w14:textId="04E01BBC" w:rsidR="009A44D3" w:rsidRPr="00A24746" w:rsidRDefault="009A44D3" w:rsidP="0037063B">
            <w:pPr>
              <w:rPr>
                <w:sz w:val="20"/>
                <w:szCs w:val="20"/>
              </w:rPr>
            </w:pPr>
            <w:r w:rsidRPr="00A24746">
              <w:rPr>
                <w:sz w:val="20"/>
                <w:szCs w:val="20"/>
              </w:rPr>
              <w:t>Respublikinė STEAM krypties konferencija „Tyrinėk, atrask, sužinok“</w:t>
            </w:r>
          </w:p>
        </w:tc>
        <w:tc>
          <w:tcPr>
            <w:tcW w:w="20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453D7E" w14:textId="77777777" w:rsidR="009A44D3" w:rsidRPr="00A24746" w:rsidRDefault="009A44D3" w:rsidP="0037063B">
            <w:pPr>
              <w:rPr>
                <w:sz w:val="20"/>
                <w:szCs w:val="20"/>
              </w:rPr>
            </w:pPr>
            <w:r w:rsidRPr="00A24746">
              <w:rPr>
                <w:sz w:val="20"/>
                <w:szCs w:val="20"/>
              </w:rPr>
              <w:t>Marijampolės „Šaltinio“ progimnazija</w:t>
            </w:r>
          </w:p>
        </w:tc>
        <w:tc>
          <w:tcPr>
            <w:tcW w:w="28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4FE18" w14:textId="77777777" w:rsidR="009A44D3" w:rsidRPr="00A24746" w:rsidRDefault="009A44D3" w:rsidP="0037063B">
            <w:pPr>
              <w:rPr>
                <w:sz w:val="20"/>
                <w:szCs w:val="20"/>
              </w:rPr>
            </w:pPr>
            <w:r w:rsidRPr="00A24746">
              <w:rPr>
                <w:sz w:val="20"/>
                <w:szCs w:val="20"/>
              </w:rPr>
              <w:t>Gamtamokslinės (chemijos) dalykinės kompetencijos, pažinimo, kūrybiškumo, skaitmeninės kompetencijos</w:t>
            </w:r>
          </w:p>
        </w:tc>
        <w:tc>
          <w:tcPr>
            <w:tcW w:w="1163" w:type="dxa"/>
            <w:tcBorders>
              <w:top w:val="single" w:sz="4" w:space="0" w:color="000000"/>
              <w:left w:val="single" w:sz="4" w:space="0" w:color="000000"/>
              <w:bottom w:val="single" w:sz="4" w:space="0" w:color="000000"/>
            </w:tcBorders>
          </w:tcPr>
          <w:p w14:paraId="3FA480D0" w14:textId="77777777" w:rsidR="009A44D3" w:rsidRPr="00A24746" w:rsidRDefault="009A44D3" w:rsidP="0037063B">
            <w:pPr>
              <w:ind w:left="-60" w:right="-140"/>
              <w:jc w:val="center"/>
              <w:rPr>
                <w:sz w:val="20"/>
                <w:szCs w:val="20"/>
                <w:highlight w:val="white"/>
              </w:rPr>
            </w:pPr>
            <w:r w:rsidRPr="00A24746">
              <w:rPr>
                <w:sz w:val="20"/>
                <w:szCs w:val="20"/>
              </w:rPr>
              <w:t>2</w:t>
            </w:r>
          </w:p>
        </w:tc>
      </w:tr>
      <w:tr w:rsidR="00A24746" w:rsidRPr="00A24746" w14:paraId="7210AF8F" w14:textId="77777777" w:rsidTr="00763F8E">
        <w:tc>
          <w:tcPr>
            <w:tcW w:w="421" w:type="dxa"/>
          </w:tcPr>
          <w:p w14:paraId="6B78497F" w14:textId="77777777" w:rsidR="009A44D3" w:rsidRPr="00A24746" w:rsidRDefault="009A44D3" w:rsidP="0037063B">
            <w:pPr>
              <w:rPr>
                <w:sz w:val="20"/>
                <w:szCs w:val="20"/>
              </w:rPr>
            </w:pPr>
            <w:r w:rsidRPr="00A24746">
              <w:rPr>
                <w:sz w:val="20"/>
                <w:szCs w:val="20"/>
              </w:rPr>
              <w:lastRenderedPageBreak/>
              <w:t>7.</w:t>
            </w:r>
          </w:p>
        </w:tc>
        <w:tc>
          <w:tcPr>
            <w:tcW w:w="3090" w:type="dxa"/>
          </w:tcPr>
          <w:p w14:paraId="00A8778A" w14:textId="77777777" w:rsidR="009A44D3" w:rsidRPr="00A24746" w:rsidRDefault="009A44D3" w:rsidP="0037063B">
            <w:pPr>
              <w:rPr>
                <w:sz w:val="20"/>
                <w:szCs w:val="20"/>
              </w:rPr>
            </w:pPr>
            <w:r w:rsidRPr="00A24746">
              <w:rPr>
                <w:sz w:val="20"/>
                <w:szCs w:val="20"/>
              </w:rPr>
              <w:t>Respublikinė konferencija „Patirtys ir IT panaudojimo galimybės pradiniame ugdyme”</w:t>
            </w:r>
          </w:p>
        </w:tc>
        <w:tc>
          <w:tcPr>
            <w:tcW w:w="2013" w:type="dxa"/>
            <w:tcMar>
              <w:top w:w="100" w:type="dxa"/>
              <w:left w:w="100" w:type="dxa"/>
              <w:bottom w:w="100" w:type="dxa"/>
              <w:right w:w="100" w:type="dxa"/>
            </w:tcMar>
          </w:tcPr>
          <w:p w14:paraId="59FE99E9" w14:textId="77777777" w:rsidR="009A44D3" w:rsidRPr="00A24746" w:rsidRDefault="009A44D3" w:rsidP="0037063B">
            <w:pPr>
              <w:rPr>
                <w:sz w:val="20"/>
                <w:szCs w:val="20"/>
              </w:rPr>
            </w:pPr>
            <w:r w:rsidRPr="00A24746">
              <w:rPr>
                <w:sz w:val="20"/>
                <w:szCs w:val="20"/>
              </w:rPr>
              <w:t>Raseinių Šaltinio progimnazija</w:t>
            </w:r>
          </w:p>
        </w:tc>
        <w:tc>
          <w:tcPr>
            <w:tcW w:w="2806" w:type="dxa"/>
            <w:tcMar>
              <w:top w:w="100" w:type="dxa"/>
              <w:left w:w="100" w:type="dxa"/>
              <w:bottom w:w="100" w:type="dxa"/>
              <w:right w:w="100" w:type="dxa"/>
            </w:tcMar>
          </w:tcPr>
          <w:p w14:paraId="17636301" w14:textId="77777777" w:rsidR="009A44D3" w:rsidRPr="00A24746" w:rsidRDefault="009A44D3" w:rsidP="0037063B">
            <w:pPr>
              <w:rPr>
                <w:sz w:val="20"/>
                <w:szCs w:val="20"/>
              </w:rPr>
            </w:pPr>
            <w:r w:rsidRPr="00A24746">
              <w:rPr>
                <w:sz w:val="20"/>
                <w:szCs w:val="20"/>
              </w:rPr>
              <w:t>Pažinimo, skaitmeninė, komunikavimo kompetencijos</w:t>
            </w:r>
          </w:p>
        </w:tc>
        <w:tc>
          <w:tcPr>
            <w:tcW w:w="1163" w:type="dxa"/>
          </w:tcPr>
          <w:p w14:paraId="5AD9D6C2" w14:textId="77777777" w:rsidR="009A44D3" w:rsidRPr="00A24746" w:rsidRDefault="009A44D3" w:rsidP="0037063B">
            <w:pPr>
              <w:ind w:left="-60" w:right="-140"/>
              <w:jc w:val="center"/>
              <w:rPr>
                <w:sz w:val="20"/>
                <w:szCs w:val="20"/>
                <w:highlight w:val="white"/>
              </w:rPr>
            </w:pPr>
            <w:r w:rsidRPr="00A24746">
              <w:rPr>
                <w:sz w:val="20"/>
                <w:szCs w:val="20"/>
                <w:highlight w:val="white"/>
              </w:rPr>
              <w:t>3</w:t>
            </w:r>
          </w:p>
        </w:tc>
      </w:tr>
    </w:tbl>
    <w:p w14:paraId="7D2E83CC" w14:textId="77777777" w:rsidR="009A44D3" w:rsidRPr="00A24746" w:rsidRDefault="009A44D3" w:rsidP="0037063B">
      <w:pPr>
        <w:pStyle w:val="TableParagraph"/>
        <w:spacing w:before="1"/>
        <w:ind w:firstLine="709"/>
        <w:jc w:val="both"/>
        <w:rPr>
          <w:sz w:val="24"/>
        </w:rPr>
      </w:pPr>
    </w:p>
    <w:p w14:paraId="68984637" w14:textId="09A0E99B" w:rsidR="009A44D3" w:rsidRPr="00A24746" w:rsidRDefault="009A44D3" w:rsidP="0037063B">
      <w:pPr>
        <w:pStyle w:val="TableParagraph"/>
        <w:spacing w:before="1"/>
        <w:ind w:firstLine="709"/>
        <w:jc w:val="both"/>
        <w:rPr>
          <w:sz w:val="24"/>
        </w:rPr>
      </w:pPr>
      <w:r w:rsidRPr="00A24746">
        <w:rPr>
          <w:sz w:val="24"/>
        </w:rPr>
        <w:t>Daugiau nei dešimt metų besitęsiantis Raseinių, Tauragės, Panevėžio ir Marijampolės „Šaltinio“ vardą turinčių mokyklų bendradarbiavimas tapo tvirta tradicija, kuri nuosekliai stiprina įvairias mokinių kompetencijas, skatina kūrybiškumą ir ugdo bendruomeniškumą tarp skirtingų regionų švietimo įstaigų. Ši partnerystė grindžiama bendromis vertybėmis – kokybišku ugdymu, inovacijomis ir prasmingu mokinių įsitraukimu. 2025 metais bendradarbiavimas išliko aktyvus ir įvairialypis: mokiniai dalyvavo kūrybiniuose, intelektualiniuose, istoriniuose, informaciniuose bei STEAM krypties renginiuose.</w:t>
      </w:r>
    </w:p>
    <w:p w14:paraId="4BB877B5" w14:textId="77777777" w:rsidR="009A44D3" w:rsidRPr="00A24746" w:rsidRDefault="009A44D3" w:rsidP="0037063B">
      <w:pPr>
        <w:pStyle w:val="TableParagraph"/>
        <w:spacing w:before="1"/>
        <w:ind w:firstLine="709"/>
        <w:jc w:val="both"/>
        <w:rPr>
          <w:b/>
          <w:bCs/>
          <w:sz w:val="24"/>
        </w:rPr>
      </w:pPr>
    </w:p>
    <w:p w14:paraId="5B7658B0" w14:textId="7ED538C9" w:rsidR="009A44D3" w:rsidRPr="00A24746" w:rsidRDefault="009A44D3" w:rsidP="000F09C6">
      <w:pPr>
        <w:pStyle w:val="TableParagraph"/>
        <w:ind w:firstLine="709"/>
        <w:jc w:val="center"/>
        <w:rPr>
          <w:b/>
          <w:bCs/>
          <w:sz w:val="24"/>
        </w:rPr>
      </w:pPr>
      <w:r w:rsidRPr="00A24746">
        <w:rPr>
          <w:b/>
          <w:bCs/>
          <w:sz w:val="24"/>
        </w:rPr>
        <w:t>Sportiniai pasiekimai</w:t>
      </w:r>
    </w:p>
    <w:p w14:paraId="663545C8" w14:textId="77777777" w:rsidR="009A44D3" w:rsidRPr="00A24746" w:rsidRDefault="009A44D3" w:rsidP="0037063B">
      <w:pPr>
        <w:pStyle w:val="TableParagraph"/>
        <w:ind w:firstLine="709"/>
        <w:jc w:val="both"/>
        <w:rPr>
          <w:sz w:val="24"/>
        </w:rPr>
      </w:pPr>
    </w:p>
    <w:p w14:paraId="24C2EE70" w14:textId="2AD3DC0B" w:rsidR="009A44D3" w:rsidRPr="00A24746" w:rsidRDefault="00763F8E" w:rsidP="0037063B">
      <w:pPr>
        <w:pStyle w:val="TableParagraph"/>
        <w:ind w:firstLine="709"/>
        <w:jc w:val="both"/>
        <w:rPr>
          <w:sz w:val="24"/>
        </w:rPr>
      </w:pPr>
      <w:r>
        <w:rPr>
          <w:sz w:val="24"/>
        </w:rPr>
        <w:t>P</w:t>
      </w:r>
      <w:r w:rsidR="009A44D3" w:rsidRPr="00A24746">
        <w:rPr>
          <w:sz w:val="24"/>
        </w:rPr>
        <w:t>rogimnazija jau nuo 2017 metų kasmet pelno rajono sportiškiausios mokyklos titulą, o 2025 m. dar kartą patvirtino savo lyderystę sporto srityje.</w:t>
      </w:r>
    </w:p>
    <w:p w14:paraId="6541FDED" w14:textId="25C38D4F" w:rsidR="009A44D3" w:rsidRPr="00A24746" w:rsidRDefault="009A44D3" w:rsidP="0037063B">
      <w:pPr>
        <w:pStyle w:val="TableParagraph"/>
        <w:spacing w:before="1"/>
        <w:ind w:firstLine="709"/>
        <w:jc w:val="both"/>
        <w:rPr>
          <w:sz w:val="24"/>
        </w:rPr>
      </w:pPr>
      <w:r w:rsidRPr="00A24746">
        <w:rPr>
          <w:sz w:val="24"/>
        </w:rPr>
        <w:t>Lietuvos bendrojo lavinimo mokyklų žaidynių 2025 m. varžybų bendri rezultatai</w:t>
      </w:r>
      <w:r w:rsidR="00F83030" w:rsidRPr="00A24746">
        <w:rPr>
          <w:sz w:val="24"/>
        </w:rPr>
        <w:t>.</w:t>
      </w:r>
    </w:p>
    <w:p w14:paraId="2AEB3F78" w14:textId="77777777" w:rsidR="00F83030" w:rsidRPr="00A24746" w:rsidRDefault="00F83030" w:rsidP="0037063B">
      <w:pPr>
        <w:pStyle w:val="TableParagraph"/>
        <w:spacing w:before="1"/>
        <w:ind w:firstLine="709"/>
        <w:jc w:val="both"/>
        <w:rPr>
          <w:sz w:val="24"/>
        </w:rPr>
      </w:pPr>
    </w:p>
    <w:tbl>
      <w:tblPr>
        <w:tblW w:w="4844" w:type="pct"/>
        <w:tblBorders>
          <w:top w:val="nil"/>
          <w:left w:val="nil"/>
          <w:bottom w:val="nil"/>
          <w:right w:val="nil"/>
          <w:insideH w:val="nil"/>
          <w:insideV w:val="nil"/>
        </w:tblBorders>
        <w:tblLook w:val="0600" w:firstRow="0" w:lastRow="0" w:firstColumn="0" w:lastColumn="0" w:noHBand="1" w:noVBand="1"/>
      </w:tblPr>
      <w:tblGrid>
        <w:gridCol w:w="816"/>
        <w:gridCol w:w="2602"/>
        <w:gridCol w:w="862"/>
        <w:gridCol w:w="1168"/>
        <w:gridCol w:w="1356"/>
        <w:gridCol w:w="1421"/>
        <w:gridCol w:w="1097"/>
      </w:tblGrid>
      <w:tr w:rsidR="00A24746" w:rsidRPr="00A24746" w14:paraId="1BA83942" w14:textId="77777777" w:rsidTr="00F83030">
        <w:trPr>
          <w:trHeight w:val="146"/>
        </w:trPr>
        <w:tc>
          <w:tcPr>
            <w:tcW w:w="447" w:type="pct"/>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295239AF" w14:textId="77777777"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Metai</w:t>
            </w:r>
          </w:p>
        </w:tc>
        <w:tc>
          <w:tcPr>
            <w:tcW w:w="1404" w:type="pct"/>
            <w:vMerge w:val="restart"/>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527BBD40" w14:textId="77777777"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Sporto šaka</w:t>
            </w:r>
          </w:p>
        </w:tc>
        <w:tc>
          <w:tcPr>
            <w:tcW w:w="471" w:type="pct"/>
            <w:vMerge w:val="restart"/>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70180F72" w14:textId="77777777"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Vieta rajone</w:t>
            </w:r>
          </w:p>
        </w:tc>
        <w:tc>
          <w:tcPr>
            <w:tcW w:w="2081" w:type="pct"/>
            <w:gridSpan w:val="3"/>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66158864" w14:textId="77777777"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Užimtos vietos respublikinėse varžybose</w:t>
            </w:r>
          </w:p>
        </w:tc>
        <w:tc>
          <w:tcPr>
            <w:tcW w:w="597" w:type="pct"/>
            <w:vMerge w:val="restart"/>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631E4775" w14:textId="77777777"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Surinkta taškų</w:t>
            </w:r>
          </w:p>
        </w:tc>
      </w:tr>
      <w:tr w:rsidR="00A24746" w:rsidRPr="00A24746" w14:paraId="465C429F" w14:textId="77777777" w:rsidTr="00F83030">
        <w:trPr>
          <w:trHeight w:val="226"/>
        </w:trPr>
        <w:tc>
          <w:tcPr>
            <w:tcW w:w="447" w:type="pct"/>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FA96614" w14:textId="77777777" w:rsidR="00F83030" w:rsidRPr="00A24746" w:rsidRDefault="00F83030" w:rsidP="0037063B">
            <w:pPr>
              <w:pBdr>
                <w:top w:val="nil"/>
                <w:left w:val="nil"/>
                <w:bottom w:val="nil"/>
                <w:right w:val="nil"/>
                <w:between w:val="nil"/>
              </w:pBdr>
              <w:spacing w:after="160"/>
              <w:rPr>
                <w:rFonts w:eastAsia="Calibri"/>
                <w:sz w:val="20"/>
                <w:szCs w:val="20"/>
                <w:lang w:eastAsia="lt-LT"/>
              </w:rPr>
            </w:pPr>
          </w:p>
        </w:tc>
        <w:tc>
          <w:tcPr>
            <w:tcW w:w="1404" w:type="pct"/>
            <w:vMerge/>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0BDE395" w14:textId="77777777" w:rsidR="00F83030" w:rsidRPr="00A24746" w:rsidRDefault="00F83030" w:rsidP="0037063B">
            <w:pPr>
              <w:pBdr>
                <w:top w:val="nil"/>
                <w:left w:val="nil"/>
                <w:bottom w:val="nil"/>
                <w:right w:val="nil"/>
                <w:between w:val="nil"/>
              </w:pBdr>
              <w:spacing w:after="160"/>
              <w:rPr>
                <w:rFonts w:eastAsia="Calibri"/>
                <w:sz w:val="20"/>
                <w:szCs w:val="20"/>
                <w:lang w:eastAsia="lt-LT"/>
              </w:rPr>
            </w:pPr>
          </w:p>
        </w:tc>
        <w:tc>
          <w:tcPr>
            <w:tcW w:w="471" w:type="pct"/>
            <w:vMerge/>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FD0AE8F" w14:textId="77777777" w:rsidR="00F83030" w:rsidRPr="00A24746" w:rsidRDefault="00F83030" w:rsidP="0037063B">
            <w:pPr>
              <w:pBdr>
                <w:top w:val="nil"/>
                <w:left w:val="nil"/>
                <w:bottom w:val="nil"/>
                <w:right w:val="nil"/>
                <w:between w:val="nil"/>
              </w:pBdr>
              <w:spacing w:after="160"/>
              <w:rPr>
                <w:rFonts w:eastAsia="Calibri"/>
                <w:sz w:val="20"/>
                <w:szCs w:val="20"/>
                <w:lang w:eastAsia="lt-LT"/>
              </w:rPr>
            </w:pPr>
          </w:p>
        </w:tc>
        <w:tc>
          <w:tcPr>
            <w:tcW w:w="635" w:type="pct"/>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3C57F37" w14:textId="77777777"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Zoninėse</w:t>
            </w:r>
          </w:p>
        </w:tc>
        <w:tc>
          <w:tcPr>
            <w:tcW w:w="675" w:type="pct"/>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AAE1D9A" w14:textId="7D6FDFDE"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Tarpzoninėse</w:t>
            </w:r>
          </w:p>
        </w:tc>
        <w:tc>
          <w:tcPr>
            <w:tcW w:w="771" w:type="pct"/>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4B24E66" w14:textId="77A7DA55" w:rsidR="00F83030" w:rsidRPr="00A24746" w:rsidRDefault="00F83030" w:rsidP="0037063B">
            <w:pPr>
              <w:spacing w:after="160"/>
              <w:jc w:val="center"/>
              <w:rPr>
                <w:rFonts w:eastAsia="Calibri"/>
                <w:b/>
                <w:bCs/>
                <w:sz w:val="20"/>
                <w:szCs w:val="20"/>
                <w:lang w:eastAsia="lt-LT"/>
              </w:rPr>
            </w:pPr>
            <w:r w:rsidRPr="00A24746">
              <w:rPr>
                <w:rFonts w:eastAsia="Calibri"/>
                <w:b/>
                <w:bCs/>
                <w:sz w:val="20"/>
                <w:szCs w:val="20"/>
                <w:lang w:eastAsia="lt-LT"/>
              </w:rPr>
              <w:t>Finalinėse</w:t>
            </w:r>
          </w:p>
        </w:tc>
        <w:tc>
          <w:tcPr>
            <w:tcW w:w="597" w:type="pct"/>
            <w:vMerge/>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7767465" w14:textId="77777777" w:rsidR="00F83030" w:rsidRPr="00A24746" w:rsidRDefault="00F83030" w:rsidP="0037063B">
            <w:pPr>
              <w:pBdr>
                <w:top w:val="nil"/>
                <w:left w:val="nil"/>
                <w:bottom w:val="nil"/>
                <w:right w:val="nil"/>
                <w:between w:val="nil"/>
              </w:pBdr>
              <w:spacing w:after="160"/>
              <w:rPr>
                <w:rFonts w:eastAsia="Calibri"/>
                <w:sz w:val="20"/>
                <w:szCs w:val="20"/>
                <w:lang w:eastAsia="lt-LT"/>
              </w:rPr>
            </w:pPr>
          </w:p>
        </w:tc>
      </w:tr>
      <w:tr w:rsidR="00A24746" w:rsidRPr="00A24746" w14:paraId="59F02004" w14:textId="77777777" w:rsidTr="00F83030">
        <w:trPr>
          <w:trHeight w:val="183"/>
        </w:trPr>
        <w:tc>
          <w:tcPr>
            <w:tcW w:w="447" w:type="pct"/>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74B83C" w14:textId="77777777" w:rsidR="00F83030" w:rsidRPr="00AC2CC9" w:rsidRDefault="00F83030" w:rsidP="00AC2CC9">
            <w:pPr>
              <w:jc w:val="center"/>
              <w:rPr>
                <w:rFonts w:eastAsia="Calibri"/>
                <w:b/>
                <w:bCs/>
                <w:sz w:val="20"/>
                <w:szCs w:val="20"/>
                <w:lang w:eastAsia="lt-LT"/>
              </w:rPr>
            </w:pPr>
            <w:r w:rsidRPr="00AC2CC9">
              <w:rPr>
                <w:rFonts w:eastAsia="Calibri"/>
                <w:b/>
                <w:bCs/>
                <w:sz w:val="20"/>
                <w:szCs w:val="20"/>
                <w:lang w:eastAsia="lt-LT"/>
              </w:rPr>
              <w:t>2025</w:t>
            </w:r>
          </w:p>
          <w:p w14:paraId="04CCB3E9"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p w14:paraId="3C1EAA84"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p w14:paraId="7F805E9E"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p w14:paraId="7ABADD57"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p w14:paraId="6DCA3BE1"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p w14:paraId="02680886"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p w14:paraId="6C1BB1CD"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p w14:paraId="7D80FD5B"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w:t>
            </w: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588494F4" w14:textId="77777777" w:rsidR="00F83030" w:rsidRPr="00A24746" w:rsidRDefault="00F83030" w:rsidP="0037063B">
            <w:pPr>
              <w:rPr>
                <w:rFonts w:eastAsia="Calibri"/>
                <w:sz w:val="20"/>
                <w:szCs w:val="20"/>
                <w:lang w:eastAsia="lt-LT"/>
              </w:rPr>
            </w:pPr>
            <w:r w:rsidRPr="00A24746">
              <w:rPr>
                <w:rFonts w:eastAsia="Calibri"/>
                <w:sz w:val="20"/>
                <w:szCs w:val="20"/>
                <w:lang w:eastAsia="lt-LT"/>
              </w:rPr>
              <w:t>Kvadratas (berniukai)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71532915"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2</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1E5BFFAB"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4A6C1278"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2F0D6D25"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3120FF55" w14:textId="77777777" w:rsidR="00F83030" w:rsidRPr="00A24746" w:rsidRDefault="00F83030" w:rsidP="0037063B">
            <w:pPr>
              <w:jc w:val="center"/>
              <w:rPr>
                <w:rFonts w:eastAsia="Calibri"/>
                <w:sz w:val="20"/>
                <w:szCs w:val="20"/>
                <w:lang w:eastAsia="lt-LT"/>
              </w:rPr>
            </w:pPr>
          </w:p>
        </w:tc>
      </w:tr>
      <w:tr w:rsidR="00A24746" w:rsidRPr="00A24746" w14:paraId="741EF24C" w14:textId="77777777" w:rsidTr="00F83030">
        <w:trPr>
          <w:trHeight w:val="183"/>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0925DF"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35FED5D9" w14:textId="77777777" w:rsidR="00F83030" w:rsidRPr="00A24746" w:rsidRDefault="00F83030" w:rsidP="0037063B">
            <w:pPr>
              <w:rPr>
                <w:rFonts w:eastAsia="Calibri"/>
                <w:sz w:val="20"/>
                <w:szCs w:val="20"/>
                <w:lang w:eastAsia="lt-LT"/>
              </w:rPr>
            </w:pPr>
            <w:r w:rsidRPr="00A24746">
              <w:rPr>
                <w:rFonts w:eastAsia="Calibri"/>
                <w:sz w:val="20"/>
                <w:szCs w:val="20"/>
                <w:lang w:eastAsia="lt-LT"/>
              </w:rPr>
              <w:t>Stalo tenisas (mergaitės)</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0C5EA6CC"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2631A618"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w:t>
            </w: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59BDB338"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5D9156A4"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2BB5AF9D"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42</w:t>
            </w:r>
          </w:p>
        </w:tc>
      </w:tr>
      <w:tr w:rsidR="00A24746" w:rsidRPr="00A24746" w14:paraId="779D0AB2" w14:textId="77777777" w:rsidTr="00F83030">
        <w:trPr>
          <w:trHeight w:val="15"/>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424CC3"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2487B81F" w14:textId="4431EB9F" w:rsidR="00F83030" w:rsidRPr="00A24746" w:rsidRDefault="00F83030" w:rsidP="0037063B">
            <w:pPr>
              <w:rPr>
                <w:rFonts w:eastAsia="Calibri"/>
                <w:sz w:val="20"/>
                <w:szCs w:val="20"/>
                <w:lang w:eastAsia="lt-LT"/>
              </w:rPr>
            </w:pPr>
            <w:r w:rsidRPr="00A24746">
              <w:rPr>
                <w:rFonts w:eastAsia="Calibri"/>
                <w:sz w:val="20"/>
                <w:szCs w:val="20"/>
                <w:lang w:eastAsia="lt-LT"/>
              </w:rPr>
              <w:t>Stalo tenisas (berniukai)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05AF4A97"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3</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30CD47B7"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4E450E8C"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4A4BED3F"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5DD9624D" w14:textId="77777777" w:rsidR="00F83030" w:rsidRPr="00A24746" w:rsidRDefault="00F83030" w:rsidP="0037063B">
            <w:pPr>
              <w:jc w:val="center"/>
              <w:rPr>
                <w:rFonts w:eastAsia="Calibri"/>
                <w:sz w:val="20"/>
                <w:szCs w:val="20"/>
                <w:lang w:eastAsia="lt-LT"/>
              </w:rPr>
            </w:pPr>
          </w:p>
        </w:tc>
      </w:tr>
      <w:tr w:rsidR="00A24746" w:rsidRPr="00A24746" w14:paraId="631E19F9" w14:textId="77777777" w:rsidTr="00F83030">
        <w:trPr>
          <w:trHeight w:val="164"/>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B04FFD"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2CF98A88" w14:textId="77777777" w:rsidR="00F83030" w:rsidRPr="00A24746" w:rsidRDefault="00F83030" w:rsidP="0037063B">
            <w:pPr>
              <w:rPr>
                <w:rFonts w:eastAsia="Calibri"/>
                <w:sz w:val="20"/>
                <w:szCs w:val="20"/>
                <w:lang w:eastAsia="lt-LT"/>
              </w:rPr>
            </w:pPr>
            <w:r w:rsidRPr="00A24746">
              <w:rPr>
                <w:rFonts w:eastAsia="Calibri"/>
                <w:sz w:val="20"/>
                <w:szCs w:val="20"/>
                <w:lang w:eastAsia="lt-LT"/>
              </w:rPr>
              <w:t>Šachmatai (pradinukai)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7C445347"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643BBCC2"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62C542F4"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44A67ABC"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24</w:t>
            </w: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41BF4DF2"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41,5</w:t>
            </w:r>
          </w:p>
        </w:tc>
      </w:tr>
      <w:tr w:rsidR="00A24746" w:rsidRPr="00A24746" w14:paraId="06DD851D" w14:textId="77777777" w:rsidTr="00F83030">
        <w:trPr>
          <w:trHeight w:val="81"/>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D7563A"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2413B0B6" w14:textId="77777777" w:rsidR="00F83030" w:rsidRPr="00A24746" w:rsidRDefault="00F83030" w:rsidP="0037063B">
            <w:pPr>
              <w:rPr>
                <w:rFonts w:eastAsia="Calibri"/>
                <w:sz w:val="20"/>
                <w:szCs w:val="20"/>
                <w:lang w:eastAsia="lt-LT"/>
              </w:rPr>
            </w:pPr>
            <w:r w:rsidRPr="00A24746">
              <w:rPr>
                <w:rFonts w:eastAsia="Calibri"/>
                <w:sz w:val="20"/>
                <w:szCs w:val="20"/>
                <w:lang w:eastAsia="lt-LT"/>
              </w:rPr>
              <w:t>Šachmatai mišri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226EEE17"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3</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14B0B622"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5A47FEA8"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170157BD"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298FA5EF" w14:textId="77777777" w:rsidR="00F83030" w:rsidRPr="00A24746" w:rsidRDefault="00F83030" w:rsidP="0037063B">
            <w:pPr>
              <w:jc w:val="center"/>
              <w:rPr>
                <w:rFonts w:eastAsia="Calibri"/>
                <w:sz w:val="20"/>
                <w:szCs w:val="20"/>
                <w:lang w:eastAsia="lt-LT"/>
              </w:rPr>
            </w:pPr>
          </w:p>
        </w:tc>
      </w:tr>
      <w:tr w:rsidR="00A24746" w:rsidRPr="00A24746" w14:paraId="50398999" w14:textId="77777777" w:rsidTr="00F83030">
        <w:trPr>
          <w:trHeight w:val="134"/>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48615A"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22CBC643" w14:textId="77777777" w:rsidR="00F83030" w:rsidRPr="00A24746" w:rsidRDefault="00F83030" w:rsidP="0037063B">
            <w:pPr>
              <w:rPr>
                <w:rFonts w:eastAsia="Calibri"/>
                <w:sz w:val="20"/>
                <w:szCs w:val="20"/>
                <w:lang w:eastAsia="lt-LT"/>
              </w:rPr>
            </w:pPr>
            <w:r w:rsidRPr="00A24746">
              <w:rPr>
                <w:rFonts w:eastAsia="Calibri"/>
                <w:sz w:val="20"/>
                <w:szCs w:val="20"/>
                <w:lang w:eastAsia="lt-LT"/>
              </w:rPr>
              <w:t>Smiginis (berniukai)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7E81C8E2"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3</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5404906B"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4E253EB3"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05E32D1A"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7745EA46" w14:textId="77777777" w:rsidR="00F83030" w:rsidRPr="00A24746" w:rsidRDefault="00F83030" w:rsidP="0037063B">
            <w:pPr>
              <w:jc w:val="center"/>
              <w:rPr>
                <w:rFonts w:eastAsia="Calibri"/>
                <w:sz w:val="20"/>
                <w:szCs w:val="20"/>
                <w:lang w:eastAsia="lt-LT"/>
              </w:rPr>
            </w:pPr>
          </w:p>
        </w:tc>
      </w:tr>
      <w:tr w:rsidR="00A24746" w:rsidRPr="00A24746" w14:paraId="121AF3CB" w14:textId="77777777" w:rsidTr="00F83030">
        <w:trPr>
          <w:trHeight w:val="15"/>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608A53"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74A76086" w14:textId="77777777" w:rsidR="00F83030" w:rsidRPr="00A24746" w:rsidRDefault="00F83030" w:rsidP="0037063B">
            <w:pPr>
              <w:rPr>
                <w:rFonts w:eastAsia="Calibri"/>
                <w:sz w:val="20"/>
                <w:szCs w:val="20"/>
                <w:lang w:eastAsia="lt-LT"/>
              </w:rPr>
            </w:pPr>
            <w:r w:rsidRPr="00A24746">
              <w:rPr>
                <w:rFonts w:eastAsia="Calibri"/>
                <w:sz w:val="20"/>
                <w:szCs w:val="20"/>
                <w:lang w:eastAsia="lt-LT"/>
              </w:rPr>
              <w:t>Futbolas (mergaitės)</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542EF4BB"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3</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286F941C"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5B91B868"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005C5D81"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727BCAAB" w14:textId="77777777" w:rsidR="00F83030" w:rsidRPr="00A24746" w:rsidRDefault="00F83030" w:rsidP="0037063B">
            <w:pPr>
              <w:jc w:val="center"/>
              <w:rPr>
                <w:rFonts w:eastAsia="Calibri"/>
                <w:sz w:val="20"/>
                <w:szCs w:val="20"/>
                <w:lang w:eastAsia="lt-LT"/>
              </w:rPr>
            </w:pPr>
          </w:p>
        </w:tc>
      </w:tr>
      <w:tr w:rsidR="00A24746" w:rsidRPr="00A24746" w14:paraId="0589E5E6" w14:textId="77777777" w:rsidTr="00F83030">
        <w:trPr>
          <w:trHeight w:val="103"/>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076360"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497C2F4B" w14:textId="77777777" w:rsidR="00F83030" w:rsidRPr="00A24746" w:rsidRDefault="00F83030" w:rsidP="0037063B">
            <w:pPr>
              <w:rPr>
                <w:rFonts w:eastAsia="Calibri"/>
                <w:sz w:val="20"/>
                <w:szCs w:val="20"/>
                <w:lang w:eastAsia="lt-LT"/>
              </w:rPr>
            </w:pPr>
            <w:r w:rsidRPr="00A24746">
              <w:rPr>
                <w:rFonts w:eastAsia="Calibri"/>
                <w:sz w:val="20"/>
                <w:szCs w:val="20"/>
                <w:lang w:eastAsia="lt-LT"/>
              </w:rPr>
              <w:t>Futbolas (berniukai)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3C2F2CC8"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78D5DB01"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2</w:t>
            </w: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3F3FBA36"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0AD78568"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0925ADD1"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55</w:t>
            </w:r>
          </w:p>
        </w:tc>
      </w:tr>
      <w:tr w:rsidR="00A24746" w:rsidRPr="00A24746" w14:paraId="0C7F4EFD" w14:textId="77777777" w:rsidTr="00F83030">
        <w:trPr>
          <w:trHeight w:val="145"/>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455A29"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7DA093CF" w14:textId="77777777" w:rsidR="00F83030" w:rsidRPr="00A24746" w:rsidRDefault="00F83030" w:rsidP="0037063B">
            <w:pPr>
              <w:rPr>
                <w:rFonts w:eastAsia="Calibri"/>
                <w:sz w:val="20"/>
                <w:szCs w:val="20"/>
                <w:lang w:eastAsia="lt-LT"/>
              </w:rPr>
            </w:pPr>
            <w:r w:rsidRPr="00A24746">
              <w:rPr>
                <w:rFonts w:eastAsia="Calibri"/>
                <w:sz w:val="20"/>
                <w:szCs w:val="20"/>
                <w:lang w:eastAsia="lt-LT"/>
              </w:rPr>
              <w:t>Kvadratas (mergaitės)</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14535FE4"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3</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5D9272B0"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5646A101"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6E9B7FBF"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5E80C12A" w14:textId="77777777" w:rsidR="00F83030" w:rsidRPr="00A24746" w:rsidRDefault="00F83030" w:rsidP="0037063B">
            <w:pPr>
              <w:jc w:val="center"/>
              <w:rPr>
                <w:rFonts w:eastAsia="Calibri"/>
                <w:sz w:val="20"/>
                <w:szCs w:val="20"/>
                <w:lang w:eastAsia="lt-LT"/>
              </w:rPr>
            </w:pPr>
          </w:p>
        </w:tc>
      </w:tr>
      <w:tr w:rsidR="00A24746" w:rsidRPr="00A24746" w14:paraId="09F3D361" w14:textId="77777777" w:rsidTr="00F83030">
        <w:trPr>
          <w:trHeight w:val="102"/>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05F483"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7E820CB1" w14:textId="77777777" w:rsidR="00F83030" w:rsidRPr="00A24746" w:rsidRDefault="00F83030" w:rsidP="0037063B">
            <w:pPr>
              <w:rPr>
                <w:rFonts w:eastAsia="Calibri"/>
                <w:sz w:val="20"/>
                <w:szCs w:val="20"/>
                <w:lang w:eastAsia="lt-LT"/>
              </w:rPr>
            </w:pPr>
            <w:r w:rsidRPr="00A24746">
              <w:rPr>
                <w:rFonts w:eastAsia="Calibri"/>
                <w:sz w:val="20"/>
                <w:szCs w:val="20"/>
                <w:lang w:eastAsia="lt-LT"/>
              </w:rPr>
              <w:t>Badmintonas (mergaitės)</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5E2DF0F6"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23820794"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4E69760E"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3EE2E741"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11-12</w:t>
            </w: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21CE7F3C"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73</w:t>
            </w:r>
          </w:p>
        </w:tc>
      </w:tr>
      <w:tr w:rsidR="00A24746" w:rsidRPr="00A24746" w14:paraId="0D798EE1" w14:textId="77777777" w:rsidTr="00F83030">
        <w:trPr>
          <w:trHeight w:val="146"/>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0D4A7"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3CEAEF26" w14:textId="77777777" w:rsidR="00F83030" w:rsidRPr="00A24746" w:rsidRDefault="00F83030" w:rsidP="0037063B">
            <w:pPr>
              <w:rPr>
                <w:rFonts w:eastAsia="Calibri"/>
                <w:sz w:val="20"/>
                <w:szCs w:val="20"/>
                <w:lang w:eastAsia="lt-LT"/>
              </w:rPr>
            </w:pPr>
            <w:r w:rsidRPr="00A24746">
              <w:rPr>
                <w:rFonts w:eastAsia="Calibri"/>
                <w:sz w:val="20"/>
                <w:szCs w:val="20"/>
                <w:lang w:eastAsia="lt-LT"/>
              </w:rPr>
              <w:t>Badmintonas (berniukai)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1BE54E89"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4702AD6B"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4CC3BEEE"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0C80A13B"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nedalyvavo</w:t>
            </w: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3DB61612" w14:textId="77777777" w:rsidR="00F83030" w:rsidRPr="00A24746" w:rsidRDefault="00F83030" w:rsidP="0037063B">
            <w:pPr>
              <w:jc w:val="center"/>
              <w:rPr>
                <w:rFonts w:eastAsia="Calibri"/>
                <w:sz w:val="20"/>
                <w:szCs w:val="20"/>
                <w:lang w:eastAsia="lt-LT"/>
              </w:rPr>
            </w:pPr>
          </w:p>
        </w:tc>
      </w:tr>
      <w:tr w:rsidR="00A24746" w:rsidRPr="00A24746" w14:paraId="0807CF81" w14:textId="77777777" w:rsidTr="00F83030">
        <w:trPr>
          <w:trHeight w:val="188"/>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6AF527"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214BA17A" w14:textId="77777777" w:rsidR="00F83030" w:rsidRPr="00A24746" w:rsidRDefault="00F83030" w:rsidP="0037063B">
            <w:pPr>
              <w:rPr>
                <w:rFonts w:eastAsia="Calibri"/>
                <w:sz w:val="20"/>
                <w:szCs w:val="20"/>
                <w:lang w:eastAsia="lt-LT"/>
              </w:rPr>
            </w:pPr>
            <w:r w:rsidRPr="00A24746">
              <w:rPr>
                <w:rFonts w:eastAsia="Calibri"/>
                <w:sz w:val="20"/>
                <w:szCs w:val="20"/>
                <w:lang w:eastAsia="lt-LT"/>
              </w:rPr>
              <w:t>Šaškės  mišri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6D7E83A9"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2</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298DC908"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3F65FB44"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466544DB"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360F67A4" w14:textId="77777777" w:rsidR="00F83030" w:rsidRPr="00A24746" w:rsidRDefault="00F83030" w:rsidP="0037063B">
            <w:pPr>
              <w:jc w:val="center"/>
              <w:rPr>
                <w:rFonts w:eastAsia="Calibri"/>
                <w:sz w:val="20"/>
                <w:szCs w:val="20"/>
                <w:lang w:eastAsia="lt-LT"/>
              </w:rPr>
            </w:pPr>
          </w:p>
        </w:tc>
      </w:tr>
      <w:tr w:rsidR="00A24746" w:rsidRPr="00A24746" w14:paraId="789855C6" w14:textId="77777777" w:rsidTr="00F83030">
        <w:trPr>
          <w:trHeight w:val="188"/>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B041EF"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3ADE3EE6" w14:textId="77777777" w:rsidR="00F83030" w:rsidRPr="00A24746" w:rsidRDefault="00F83030" w:rsidP="0037063B">
            <w:pPr>
              <w:rPr>
                <w:rFonts w:eastAsia="Calibri"/>
                <w:sz w:val="20"/>
                <w:szCs w:val="20"/>
                <w:lang w:eastAsia="lt-LT"/>
              </w:rPr>
            </w:pPr>
            <w:r w:rsidRPr="00A24746">
              <w:rPr>
                <w:rFonts w:eastAsia="Calibri"/>
                <w:sz w:val="20"/>
                <w:szCs w:val="20"/>
                <w:lang w:eastAsia="lt-LT"/>
              </w:rPr>
              <w:t>Šaškės (pradinukai)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7B1FC58F"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0CEAEE25"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2BBECA33"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515FC850"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18</w:t>
            </w: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62949155"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47,5</w:t>
            </w:r>
          </w:p>
        </w:tc>
      </w:tr>
      <w:tr w:rsidR="00A24746" w:rsidRPr="00A24746" w14:paraId="308FD105" w14:textId="77777777" w:rsidTr="00F83030">
        <w:trPr>
          <w:trHeight w:val="365"/>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1F7C5A"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5DF24011"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Drąsūs, stiprūs, vikrūs </w:t>
            </w:r>
          </w:p>
          <w:p w14:paraId="3190AEEF" w14:textId="77777777" w:rsidR="00F83030" w:rsidRPr="00A24746" w:rsidRDefault="00F83030" w:rsidP="0037063B">
            <w:pPr>
              <w:rPr>
                <w:rFonts w:eastAsia="Calibri"/>
                <w:sz w:val="20"/>
                <w:szCs w:val="20"/>
                <w:lang w:eastAsia="lt-LT"/>
              </w:rPr>
            </w:pPr>
            <w:r w:rsidRPr="00A24746">
              <w:rPr>
                <w:rFonts w:eastAsia="Calibri"/>
                <w:sz w:val="20"/>
                <w:szCs w:val="20"/>
                <w:lang w:eastAsia="lt-LT"/>
              </w:rPr>
              <w:t xml:space="preserve"> (pradinukai)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1693C9BD"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3EAF1301"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w:t>
            </w: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5D78E1CE"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017B90E1"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7C71B092"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48,5</w:t>
            </w:r>
          </w:p>
        </w:tc>
      </w:tr>
      <w:tr w:rsidR="00A24746" w:rsidRPr="00A24746" w14:paraId="6FEF0141" w14:textId="77777777" w:rsidTr="00F83030">
        <w:trPr>
          <w:trHeight w:val="15"/>
        </w:trPr>
        <w:tc>
          <w:tcPr>
            <w:tcW w:w="447" w:type="pct"/>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527520"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2E640AF7" w14:textId="77777777" w:rsidR="00F83030" w:rsidRPr="00A24746" w:rsidRDefault="00F83030" w:rsidP="0037063B">
            <w:pPr>
              <w:rPr>
                <w:rFonts w:eastAsia="Calibri"/>
                <w:sz w:val="20"/>
                <w:szCs w:val="20"/>
                <w:lang w:eastAsia="lt-LT"/>
              </w:rPr>
            </w:pPr>
            <w:r w:rsidRPr="00A24746">
              <w:rPr>
                <w:rFonts w:eastAsia="Calibri"/>
                <w:sz w:val="20"/>
                <w:szCs w:val="20"/>
                <w:lang w:eastAsia="lt-LT"/>
              </w:rPr>
              <w:t>Kvadratas (pradinukai)</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4F05845D"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2</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21B3CD70"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09DCF983"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7D5CD66D" w14:textId="77777777" w:rsidR="00F83030" w:rsidRPr="00A24746" w:rsidRDefault="00F83030" w:rsidP="0037063B">
            <w:pPr>
              <w:jc w:val="center"/>
              <w:rPr>
                <w:rFonts w:eastAsia="Calibri"/>
                <w:sz w:val="20"/>
                <w:szCs w:val="20"/>
                <w:lang w:eastAsia="lt-LT"/>
              </w:rPr>
            </w:pP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6D9B0A82" w14:textId="77777777" w:rsidR="00F83030" w:rsidRPr="00A24746" w:rsidRDefault="00F83030" w:rsidP="0037063B">
            <w:pPr>
              <w:jc w:val="center"/>
              <w:rPr>
                <w:rFonts w:eastAsia="Calibri"/>
                <w:sz w:val="20"/>
                <w:szCs w:val="20"/>
                <w:lang w:eastAsia="lt-LT"/>
              </w:rPr>
            </w:pPr>
          </w:p>
        </w:tc>
      </w:tr>
      <w:tr w:rsidR="00A24746" w:rsidRPr="00A24746" w14:paraId="1F31FFB3" w14:textId="77777777" w:rsidTr="00F83030">
        <w:trPr>
          <w:trHeight w:val="44"/>
        </w:trPr>
        <w:tc>
          <w:tcPr>
            <w:tcW w:w="447" w:type="pct"/>
            <w:vMerge/>
            <w:tcBorders>
              <w:top w:val="nil"/>
              <w:left w:val="single" w:sz="8" w:space="0" w:color="000000"/>
              <w:bottom w:val="nil"/>
              <w:right w:val="single" w:sz="8" w:space="0" w:color="000000"/>
            </w:tcBorders>
            <w:tcMar>
              <w:top w:w="100" w:type="dxa"/>
              <w:left w:w="100" w:type="dxa"/>
              <w:bottom w:w="100" w:type="dxa"/>
              <w:right w:w="100" w:type="dxa"/>
            </w:tcMar>
          </w:tcPr>
          <w:p w14:paraId="3F100756"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nil"/>
              <w:right w:val="single" w:sz="8" w:space="0" w:color="000000"/>
            </w:tcBorders>
            <w:tcMar>
              <w:top w:w="100" w:type="dxa"/>
              <w:left w:w="100" w:type="dxa"/>
              <w:bottom w:w="100" w:type="dxa"/>
              <w:right w:w="100" w:type="dxa"/>
            </w:tcMar>
          </w:tcPr>
          <w:p w14:paraId="64F6374C" w14:textId="77777777" w:rsidR="00F83030" w:rsidRPr="00A24746" w:rsidRDefault="00F83030" w:rsidP="0037063B">
            <w:pPr>
              <w:rPr>
                <w:rFonts w:eastAsia="Calibri"/>
                <w:sz w:val="20"/>
                <w:szCs w:val="20"/>
                <w:lang w:eastAsia="lt-LT"/>
              </w:rPr>
            </w:pPr>
            <w:r w:rsidRPr="00A24746">
              <w:rPr>
                <w:rFonts w:eastAsia="Calibri"/>
                <w:sz w:val="20"/>
                <w:szCs w:val="20"/>
                <w:lang w:eastAsia="lt-LT"/>
              </w:rPr>
              <w:t>Tinklinis (mergaitės)</w:t>
            </w:r>
          </w:p>
        </w:tc>
        <w:tc>
          <w:tcPr>
            <w:tcW w:w="471" w:type="pct"/>
            <w:tcBorders>
              <w:top w:val="nil"/>
              <w:left w:val="nil"/>
              <w:bottom w:val="nil"/>
              <w:right w:val="single" w:sz="8" w:space="0" w:color="000000"/>
            </w:tcBorders>
            <w:tcMar>
              <w:top w:w="100" w:type="dxa"/>
              <w:left w:w="100" w:type="dxa"/>
              <w:bottom w:w="100" w:type="dxa"/>
              <w:right w:w="100" w:type="dxa"/>
            </w:tcMar>
          </w:tcPr>
          <w:p w14:paraId="54B43C45"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3</w:t>
            </w:r>
          </w:p>
        </w:tc>
        <w:tc>
          <w:tcPr>
            <w:tcW w:w="635" w:type="pct"/>
            <w:tcBorders>
              <w:top w:val="nil"/>
              <w:left w:val="nil"/>
              <w:bottom w:val="nil"/>
              <w:right w:val="single" w:sz="8" w:space="0" w:color="000000"/>
            </w:tcBorders>
            <w:tcMar>
              <w:top w:w="100" w:type="dxa"/>
              <w:left w:w="100" w:type="dxa"/>
              <w:bottom w:w="100" w:type="dxa"/>
              <w:right w:w="100" w:type="dxa"/>
            </w:tcMar>
          </w:tcPr>
          <w:p w14:paraId="2178FEDB" w14:textId="77777777" w:rsidR="00F83030" w:rsidRPr="00A24746" w:rsidRDefault="00F83030" w:rsidP="0037063B">
            <w:pPr>
              <w:jc w:val="center"/>
              <w:rPr>
                <w:rFonts w:eastAsia="Calibri"/>
                <w:sz w:val="20"/>
                <w:szCs w:val="20"/>
                <w:lang w:eastAsia="lt-LT"/>
              </w:rPr>
            </w:pPr>
          </w:p>
        </w:tc>
        <w:tc>
          <w:tcPr>
            <w:tcW w:w="675" w:type="pct"/>
            <w:tcBorders>
              <w:top w:val="nil"/>
              <w:left w:val="nil"/>
              <w:bottom w:val="nil"/>
              <w:right w:val="single" w:sz="8" w:space="0" w:color="000000"/>
            </w:tcBorders>
            <w:tcMar>
              <w:top w:w="100" w:type="dxa"/>
              <w:left w:w="100" w:type="dxa"/>
              <w:bottom w:w="100" w:type="dxa"/>
              <w:right w:w="100" w:type="dxa"/>
            </w:tcMar>
          </w:tcPr>
          <w:p w14:paraId="39D5DE97" w14:textId="77777777" w:rsidR="00F83030" w:rsidRPr="00A24746" w:rsidRDefault="00F83030" w:rsidP="0037063B">
            <w:pPr>
              <w:jc w:val="center"/>
              <w:rPr>
                <w:rFonts w:eastAsia="Calibri"/>
                <w:sz w:val="20"/>
                <w:szCs w:val="20"/>
                <w:lang w:eastAsia="lt-LT"/>
              </w:rPr>
            </w:pPr>
          </w:p>
        </w:tc>
        <w:tc>
          <w:tcPr>
            <w:tcW w:w="771" w:type="pct"/>
            <w:tcBorders>
              <w:top w:val="nil"/>
              <w:left w:val="nil"/>
              <w:bottom w:val="nil"/>
              <w:right w:val="single" w:sz="8" w:space="0" w:color="000000"/>
            </w:tcBorders>
            <w:tcMar>
              <w:top w:w="100" w:type="dxa"/>
              <w:left w:w="100" w:type="dxa"/>
              <w:bottom w:w="100" w:type="dxa"/>
              <w:right w:w="100" w:type="dxa"/>
            </w:tcMar>
          </w:tcPr>
          <w:p w14:paraId="5CC92830" w14:textId="77777777" w:rsidR="00F83030" w:rsidRPr="00A24746" w:rsidRDefault="00F83030" w:rsidP="0037063B">
            <w:pPr>
              <w:jc w:val="center"/>
              <w:rPr>
                <w:rFonts w:eastAsia="Calibri"/>
                <w:sz w:val="20"/>
                <w:szCs w:val="20"/>
                <w:lang w:eastAsia="lt-LT"/>
              </w:rPr>
            </w:pPr>
          </w:p>
        </w:tc>
        <w:tc>
          <w:tcPr>
            <w:tcW w:w="597" w:type="pct"/>
            <w:tcBorders>
              <w:top w:val="nil"/>
              <w:left w:val="nil"/>
              <w:bottom w:val="nil"/>
              <w:right w:val="single" w:sz="8" w:space="0" w:color="000000"/>
            </w:tcBorders>
            <w:tcMar>
              <w:top w:w="100" w:type="dxa"/>
              <w:left w:w="100" w:type="dxa"/>
              <w:bottom w:w="100" w:type="dxa"/>
              <w:right w:w="100" w:type="dxa"/>
            </w:tcMar>
          </w:tcPr>
          <w:p w14:paraId="2C179168" w14:textId="77777777" w:rsidR="00F83030" w:rsidRPr="00A24746" w:rsidRDefault="00F83030" w:rsidP="0037063B">
            <w:pPr>
              <w:jc w:val="center"/>
              <w:rPr>
                <w:rFonts w:eastAsia="Calibri"/>
                <w:sz w:val="20"/>
                <w:szCs w:val="20"/>
                <w:lang w:eastAsia="lt-LT"/>
              </w:rPr>
            </w:pPr>
          </w:p>
        </w:tc>
      </w:tr>
      <w:tr w:rsidR="00A24746" w:rsidRPr="00A24746" w14:paraId="416D9CC8" w14:textId="77777777" w:rsidTr="00F83030">
        <w:trPr>
          <w:trHeight w:val="44"/>
        </w:trPr>
        <w:tc>
          <w:tcPr>
            <w:tcW w:w="447" w:type="pct"/>
            <w:tcBorders>
              <w:top w:val="nil"/>
              <w:left w:val="single" w:sz="8" w:space="0" w:color="000000"/>
              <w:bottom w:val="nil"/>
              <w:right w:val="single" w:sz="8" w:space="0" w:color="000000"/>
            </w:tcBorders>
            <w:tcMar>
              <w:top w:w="100" w:type="dxa"/>
              <w:left w:w="100" w:type="dxa"/>
              <w:bottom w:w="100" w:type="dxa"/>
              <w:right w:w="100" w:type="dxa"/>
            </w:tcMar>
          </w:tcPr>
          <w:p w14:paraId="5C2B435A"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nil"/>
              <w:right w:val="single" w:sz="8" w:space="0" w:color="000000"/>
            </w:tcBorders>
            <w:tcMar>
              <w:top w:w="100" w:type="dxa"/>
              <w:left w:w="100" w:type="dxa"/>
              <w:bottom w:w="100" w:type="dxa"/>
              <w:right w:w="100" w:type="dxa"/>
            </w:tcMar>
          </w:tcPr>
          <w:p w14:paraId="02C3BEEC" w14:textId="77777777" w:rsidR="00F83030" w:rsidRPr="00A24746" w:rsidRDefault="00F83030" w:rsidP="0037063B">
            <w:pPr>
              <w:rPr>
                <w:rFonts w:eastAsia="Calibri"/>
                <w:sz w:val="20"/>
                <w:szCs w:val="20"/>
                <w:lang w:eastAsia="lt-LT"/>
              </w:rPr>
            </w:pPr>
            <w:r w:rsidRPr="00A24746">
              <w:rPr>
                <w:rFonts w:eastAsia="Calibri"/>
                <w:sz w:val="20"/>
                <w:szCs w:val="20"/>
                <w:lang w:eastAsia="lt-LT"/>
              </w:rPr>
              <w:t>Keturkovė (mergaitės)</w:t>
            </w:r>
          </w:p>
        </w:tc>
        <w:tc>
          <w:tcPr>
            <w:tcW w:w="471" w:type="pct"/>
            <w:tcBorders>
              <w:top w:val="nil"/>
              <w:left w:val="nil"/>
              <w:bottom w:val="nil"/>
              <w:right w:val="single" w:sz="8" w:space="0" w:color="000000"/>
            </w:tcBorders>
            <w:tcMar>
              <w:top w:w="100" w:type="dxa"/>
              <w:left w:w="100" w:type="dxa"/>
              <w:bottom w:w="100" w:type="dxa"/>
              <w:right w:w="100" w:type="dxa"/>
            </w:tcMar>
          </w:tcPr>
          <w:p w14:paraId="2A801470"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2</w:t>
            </w:r>
          </w:p>
        </w:tc>
        <w:tc>
          <w:tcPr>
            <w:tcW w:w="635" w:type="pct"/>
            <w:tcBorders>
              <w:top w:val="nil"/>
              <w:left w:val="nil"/>
              <w:bottom w:val="nil"/>
              <w:right w:val="single" w:sz="8" w:space="0" w:color="000000"/>
            </w:tcBorders>
            <w:tcMar>
              <w:top w:w="100" w:type="dxa"/>
              <w:left w:w="100" w:type="dxa"/>
              <w:bottom w:w="100" w:type="dxa"/>
              <w:right w:w="100" w:type="dxa"/>
            </w:tcMar>
          </w:tcPr>
          <w:p w14:paraId="0E9CE914" w14:textId="77777777" w:rsidR="00F83030" w:rsidRPr="00A24746" w:rsidRDefault="00F83030" w:rsidP="0037063B">
            <w:pPr>
              <w:jc w:val="center"/>
              <w:rPr>
                <w:rFonts w:eastAsia="Calibri"/>
                <w:sz w:val="20"/>
                <w:szCs w:val="20"/>
                <w:lang w:eastAsia="lt-LT"/>
              </w:rPr>
            </w:pPr>
          </w:p>
        </w:tc>
        <w:tc>
          <w:tcPr>
            <w:tcW w:w="675" w:type="pct"/>
            <w:tcBorders>
              <w:top w:val="nil"/>
              <w:left w:val="nil"/>
              <w:bottom w:val="nil"/>
              <w:right w:val="single" w:sz="8" w:space="0" w:color="000000"/>
            </w:tcBorders>
            <w:tcMar>
              <w:top w:w="100" w:type="dxa"/>
              <w:left w:w="100" w:type="dxa"/>
              <w:bottom w:w="100" w:type="dxa"/>
              <w:right w:w="100" w:type="dxa"/>
            </w:tcMar>
          </w:tcPr>
          <w:p w14:paraId="34A66D52" w14:textId="77777777" w:rsidR="00F83030" w:rsidRPr="00A24746" w:rsidRDefault="00F83030" w:rsidP="0037063B">
            <w:pPr>
              <w:jc w:val="center"/>
              <w:rPr>
                <w:rFonts w:eastAsia="Calibri"/>
                <w:sz w:val="20"/>
                <w:szCs w:val="20"/>
                <w:lang w:eastAsia="lt-LT"/>
              </w:rPr>
            </w:pPr>
          </w:p>
        </w:tc>
        <w:tc>
          <w:tcPr>
            <w:tcW w:w="771" w:type="pct"/>
            <w:tcBorders>
              <w:top w:val="nil"/>
              <w:left w:val="nil"/>
              <w:bottom w:val="nil"/>
              <w:right w:val="single" w:sz="8" w:space="0" w:color="000000"/>
            </w:tcBorders>
            <w:tcMar>
              <w:top w:w="100" w:type="dxa"/>
              <w:left w:w="100" w:type="dxa"/>
              <w:bottom w:w="100" w:type="dxa"/>
              <w:right w:w="100" w:type="dxa"/>
            </w:tcMar>
          </w:tcPr>
          <w:p w14:paraId="6FBCC072" w14:textId="77777777" w:rsidR="00F83030" w:rsidRPr="00A24746" w:rsidRDefault="00F83030" w:rsidP="0037063B">
            <w:pPr>
              <w:jc w:val="center"/>
              <w:rPr>
                <w:rFonts w:eastAsia="Calibri"/>
                <w:sz w:val="20"/>
                <w:szCs w:val="20"/>
                <w:lang w:eastAsia="lt-LT"/>
              </w:rPr>
            </w:pPr>
          </w:p>
        </w:tc>
        <w:tc>
          <w:tcPr>
            <w:tcW w:w="597" w:type="pct"/>
            <w:tcBorders>
              <w:top w:val="nil"/>
              <w:left w:val="nil"/>
              <w:bottom w:val="nil"/>
              <w:right w:val="single" w:sz="8" w:space="0" w:color="000000"/>
            </w:tcBorders>
            <w:tcMar>
              <w:top w:w="100" w:type="dxa"/>
              <w:left w:w="100" w:type="dxa"/>
              <w:bottom w:w="100" w:type="dxa"/>
              <w:right w:w="100" w:type="dxa"/>
            </w:tcMar>
          </w:tcPr>
          <w:p w14:paraId="372FD791" w14:textId="77777777" w:rsidR="00F83030" w:rsidRPr="00A24746" w:rsidRDefault="00F83030" w:rsidP="0037063B">
            <w:pPr>
              <w:jc w:val="center"/>
              <w:rPr>
                <w:rFonts w:eastAsia="Calibri"/>
                <w:sz w:val="20"/>
                <w:szCs w:val="20"/>
                <w:lang w:eastAsia="lt-LT"/>
              </w:rPr>
            </w:pPr>
          </w:p>
        </w:tc>
      </w:tr>
      <w:tr w:rsidR="00A24746" w:rsidRPr="00A24746" w14:paraId="59956D2F" w14:textId="77777777" w:rsidTr="00F83030">
        <w:trPr>
          <w:trHeight w:val="44"/>
        </w:trPr>
        <w:tc>
          <w:tcPr>
            <w:tcW w:w="447" w:type="pct"/>
            <w:tcBorders>
              <w:top w:val="nil"/>
              <w:left w:val="single" w:sz="8" w:space="0" w:color="000000"/>
              <w:bottom w:val="nil"/>
              <w:right w:val="single" w:sz="8" w:space="0" w:color="000000"/>
            </w:tcBorders>
            <w:tcMar>
              <w:top w:w="100" w:type="dxa"/>
              <w:left w:w="100" w:type="dxa"/>
              <w:bottom w:w="100" w:type="dxa"/>
              <w:right w:w="100" w:type="dxa"/>
            </w:tcMar>
          </w:tcPr>
          <w:p w14:paraId="25248CF5"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nil"/>
              <w:right w:val="single" w:sz="8" w:space="0" w:color="000000"/>
            </w:tcBorders>
            <w:tcMar>
              <w:top w:w="100" w:type="dxa"/>
              <w:left w:w="100" w:type="dxa"/>
              <w:bottom w:w="100" w:type="dxa"/>
              <w:right w:w="100" w:type="dxa"/>
            </w:tcMar>
          </w:tcPr>
          <w:p w14:paraId="064066DA" w14:textId="1E6019DE" w:rsidR="00F83030" w:rsidRPr="00A24746" w:rsidRDefault="00F83030" w:rsidP="0037063B">
            <w:pPr>
              <w:rPr>
                <w:rFonts w:eastAsia="Calibri"/>
                <w:sz w:val="20"/>
                <w:szCs w:val="20"/>
                <w:lang w:eastAsia="lt-LT"/>
              </w:rPr>
            </w:pPr>
            <w:r w:rsidRPr="00A24746">
              <w:rPr>
                <w:rFonts w:eastAsia="Calibri"/>
                <w:sz w:val="20"/>
                <w:szCs w:val="20"/>
                <w:lang w:eastAsia="lt-LT"/>
              </w:rPr>
              <w:t>Keturkovė (berniukai)</w:t>
            </w:r>
          </w:p>
        </w:tc>
        <w:tc>
          <w:tcPr>
            <w:tcW w:w="471" w:type="pct"/>
            <w:tcBorders>
              <w:top w:val="nil"/>
              <w:left w:val="nil"/>
              <w:bottom w:val="nil"/>
              <w:right w:val="single" w:sz="8" w:space="0" w:color="000000"/>
            </w:tcBorders>
            <w:tcMar>
              <w:top w:w="100" w:type="dxa"/>
              <w:left w:w="100" w:type="dxa"/>
              <w:bottom w:w="100" w:type="dxa"/>
              <w:right w:w="100" w:type="dxa"/>
            </w:tcMar>
          </w:tcPr>
          <w:p w14:paraId="6FB6767C"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nil"/>
              <w:right w:val="single" w:sz="8" w:space="0" w:color="000000"/>
            </w:tcBorders>
            <w:tcMar>
              <w:top w:w="100" w:type="dxa"/>
              <w:left w:w="100" w:type="dxa"/>
              <w:bottom w:w="100" w:type="dxa"/>
              <w:right w:w="100" w:type="dxa"/>
            </w:tcMar>
          </w:tcPr>
          <w:p w14:paraId="45EC6337" w14:textId="77777777" w:rsidR="00F83030" w:rsidRPr="00A24746" w:rsidRDefault="00F83030" w:rsidP="0037063B">
            <w:pPr>
              <w:jc w:val="center"/>
              <w:rPr>
                <w:rFonts w:eastAsia="Calibri"/>
                <w:sz w:val="20"/>
                <w:szCs w:val="20"/>
                <w:lang w:eastAsia="lt-LT"/>
              </w:rPr>
            </w:pPr>
          </w:p>
        </w:tc>
        <w:tc>
          <w:tcPr>
            <w:tcW w:w="675" w:type="pct"/>
            <w:tcBorders>
              <w:top w:val="nil"/>
              <w:left w:val="nil"/>
              <w:bottom w:val="nil"/>
              <w:right w:val="single" w:sz="8" w:space="0" w:color="000000"/>
            </w:tcBorders>
            <w:tcMar>
              <w:top w:w="100" w:type="dxa"/>
              <w:left w:w="100" w:type="dxa"/>
              <w:bottom w:w="100" w:type="dxa"/>
              <w:right w:w="100" w:type="dxa"/>
            </w:tcMar>
          </w:tcPr>
          <w:p w14:paraId="18A70BAD"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9</w:t>
            </w:r>
          </w:p>
        </w:tc>
        <w:tc>
          <w:tcPr>
            <w:tcW w:w="771" w:type="pct"/>
            <w:tcBorders>
              <w:top w:val="nil"/>
              <w:left w:val="nil"/>
              <w:bottom w:val="nil"/>
              <w:right w:val="single" w:sz="8" w:space="0" w:color="000000"/>
            </w:tcBorders>
            <w:tcMar>
              <w:top w:w="100" w:type="dxa"/>
              <w:left w:w="100" w:type="dxa"/>
              <w:bottom w:w="100" w:type="dxa"/>
              <w:right w:w="100" w:type="dxa"/>
            </w:tcMar>
          </w:tcPr>
          <w:p w14:paraId="5B77A564" w14:textId="77777777" w:rsidR="00F83030" w:rsidRPr="00A24746" w:rsidRDefault="00F83030" w:rsidP="0037063B">
            <w:pPr>
              <w:jc w:val="center"/>
              <w:rPr>
                <w:rFonts w:eastAsia="Calibri"/>
                <w:sz w:val="20"/>
                <w:szCs w:val="20"/>
                <w:lang w:eastAsia="lt-LT"/>
              </w:rPr>
            </w:pPr>
          </w:p>
        </w:tc>
        <w:tc>
          <w:tcPr>
            <w:tcW w:w="597" w:type="pct"/>
            <w:tcBorders>
              <w:top w:val="nil"/>
              <w:left w:val="nil"/>
              <w:bottom w:val="nil"/>
              <w:right w:val="single" w:sz="8" w:space="0" w:color="000000"/>
            </w:tcBorders>
            <w:tcMar>
              <w:top w:w="100" w:type="dxa"/>
              <w:left w:w="100" w:type="dxa"/>
              <w:bottom w:w="100" w:type="dxa"/>
              <w:right w:w="100" w:type="dxa"/>
            </w:tcMar>
          </w:tcPr>
          <w:p w14:paraId="1810DA5A"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56,5</w:t>
            </w:r>
          </w:p>
        </w:tc>
      </w:tr>
      <w:tr w:rsidR="00A24746" w:rsidRPr="00A24746" w14:paraId="42769661" w14:textId="77777777" w:rsidTr="00F83030">
        <w:trPr>
          <w:trHeight w:val="44"/>
        </w:trPr>
        <w:tc>
          <w:tcPr>
            <w:tcW w:w="447" w:type="pct"/>
            <w:tcBorders>
              <w:top w:val="nil"/>
              <w:left w:val="single" w:sz="8" w:space="0" w:color="000000"/>
              <w:bottom w:val="nil"/>
              <w:right w:val="single" w:sz="8" w:space="0" w:color="000000"/>
            </w:tcBorders>
            <w:tcMar>
              <w:top w:w="100" w:type="dxa"/>
              <w:left w:w="100" w:type="dxa"/>
              <w:bottom w:w="100" w:type="dxa"/>
              <w:right w:w="100" w:type="dxa"/>
            </w:tcMar>
          </w:tcPr>
          <w:p w14:paraId="548A90A5"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nil"/>
              <w:right w:val="single" w:sz="8" w:space="0" w:color="000000"/>
            </w:tcBorders>
            <w:tcMar>
              <w:top w:w="100" w:type="dxa"/>
              <w:left w:w="100" w:type="dxa"/>
              <w:bottom w:w="100" w:type="dxa"/>
              <w:right w:w="100" w:type="dxa"/>
            </w:tcMar>
          </w:tcPr>
          <w:p w14:paraId="62DBEB59" w14:textId="77777777" w:rsidR="00F83030" w:rsidRPr="00A24746" w:rsidRDefault="00F83030" w:rsidP="0037063B">
            <w:pPr>
              <w:rPr>
                <w:rFonts w:eastAsia="Calibri"/>
                <w:sz w:val="20"/>
                <w:szCs w:val="20"/>
                <w:lang w:eastAsia="lt-LT"/>
              </w:rPr>
            </w:pPr>
            <w:r w:rsidRPr="00A24746">
              <w:rPr>
                <w:rFonts w:eastAsia="Calibri"/>
                <w:sz w:val="20"/>
                <w:szCs w:val="20"/>
                <w:lang w:eastAsia="lt-LT"/>
              </w:rPr>
              <w:t>Kroso estafetė (mišri)</w:t>
            </w:r>
          </w:p>
        </w:tc>
        <w:tc>
          <w:tcPr>
            <w:tcW w:w="471" w:type="pct"/>
            <w:tcBorders>
              <w:top w:val="nil"/>
              <w:left w:val="nil"/>
              <w:bottom w:val="nil"/>
              <w:right w:val="single" w:sz="8" w:space="0" w:color="000000"/>
            </w:tcBorders>
            <w:tcMar>
              <w:top w:w="100" w:type="dxa"/>
              <w:left w:w="100" w:type="dxa"/>
              <w:bottom w:w="100" w:type="dxa"/>
              <w:right w:w="100" w:type="dxa"/>
            </w:tcMar>
          </w:tcPr>
          <w:p w14:paraId="29E09445"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nil"/>
              <w:right w:val="single" w:sz="8" w:space="0" w:color="000000"/>
            </w:tcBorders>
            <w:tcMar>
              <w:top w:w="100" w:type="dxa"/>
              <w:left w:w="100" w:type="dxa"/>
              <w:bottom w:w="100" w:type="dxa"/>
              <w:right w:w="100" w:type="dxa"/>
            </w:tcMar>
          </w:tcPr>
          <w:p w14:paraId="27A4D3DD" w14:textId="77777777" w:rsidR="00F83030" w:rsidRPr="00A24746" w:rsidRDefault="00F83030" w:rsidP="0037063B">
            <w:pPr>
              <w:jc w:val="center"/>
              <w:rPr>
                <w:rFonts w:eastAsia="Calibri"/>
                <w:sz w:val="20"/>
                <w:szCs w:val="20"/>
                <w:lang w:eastAsia="lt-LT"/>
              </w:rPr>
            </w:pPr>
          </w:p>
        </w:tc>
        <w:tc>
          <w:tcPr>
            <w:tcW w:w="675" w:type="pct"/>
            <w:tcBorders>
              <w:top w:val="nil"/>
              <w:left w:val="nil"/>
              <w:bottom w:val="nil"/>
              <w:right w:val="single" w:sz="8" w:space="0" w:color="000000"/>
            </w:tcBorders>
            <w:tcMar>
              <w:top w:w="100" w:type="dxa"/>
              <w:left w:w="100" w:type="dxa"/>
              <w:bottom w:w="100" w:type="dxa"/>
              <w:right w:w="100" w:type="dxa"/>
            </w:tcMar>
          </w:tcPr>
          <w:p w14:paraId="796092FC" w14:textId="77777777" w:rsidR="00F83030" w:rsidRPr="00A24746" w:rsidRDefault="00F83030" w:rsidP="0037063B">
            <w:pPr>
              <w:jc w:val="center"/>
              <w:rPr>
                <w:rFonts w:eastAsia="Calibri"/>
                <w:sz w:val="20"/>
                <w:szCs w:val="20"/>
                <w:lang w:eastAsia="lt-LT"/>
              </w:rPr>
            </w:pPr>
          </w:p>
        </w:tc>
        <w:tc>
          <w:tcPr>
            <w:tcW w:w="771" w:type="pct"/>
            <w:tcBorders>
              <w:top w:val="nil"/>
              <w:left w:val="nil"/>
              <w:bottom w:val="nil"/>
              <w:right w:val="single" w:sz="8" w:space="0" w:color="000000"/>
            </w:tcBorders>
            <w:tcMar>
              <w:top w:w="100" w:type="dxa"/>
              <w:left w:w="100" w:type="dxa"/>
              <w:bottom w:w="100" w:type="dxa"/>
              <w:right w:w="100" w:type="dxa"/>
            </w:tcMar>
          </w:tcPr>
          <w:p w14:paraId="08F3B540"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25</w:t>
            </w:r>
          </w:p>
        </w:tc>
        <w:tc>
          <w:tcPr>
            <w:tcW w:w="597" w:type="pct"/>
            <w:tcBorders>
              <w:top w:val="nil"/>
              <w:left w:val="nil"/>
              <w:bottom w:val="nil"/>
              <w:right w:val="single" w:sz="8" w:space="0" w:color="000000"/>
            </w:tcBorders>
            <w:tcMar>
              <w:top w:w="100" w:type="dxa"/>
              <w:left w:w="100" w:type="dxa"/>
              <w:bottom w:w="100" w:type="dxa"/>
              <w:right w:w="100" w:type="dxa"/>
            </w:tcMar>
          </w:tcPr>
          <w:p w14:paraId="087D1AB7"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45</w:t>
            </w:r>
          </w:p>
        </w:tc>
      </w:tr>
      <w:tr w:rsidR="00A24746" w:rsidRPr="00A24746" w14:paraId="4C593DA7" w14:textId="77777777" w:rsidTr="00F83030">
        <w:trPr>
          <w:trHeight w:val="44"/>
        </w:trPr>
        <w:tc>
          <w:tcPr>
            <w:tcW w:w="447" w:type="pct"/>
            <w:tcBorders>
              <w:top w:val="nil"/>
              <w:left w:val="single" w:sz="8" w:space="0" w:color="000000"/>
              <w:bottom w:val="nil"/>
              <w:right w:val="single" w:sz="8" w:space="0" w:color="000000"/>
            </w:tcBorders>
            <w:tcMar>
              <w:top w:w="100" w:type="dxa"/>
              <w:left w:w="100" w:type="dxa"/>
              <w:bottom w:w="100" w:type="dxa"/>
              <w:right w:w="100" w:type="dxa"/>
            </w:tcMar>
          </w:tcPr>
          <w:p w14:paraId="5A73CE0B"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nil"/>
              <w:right w:val="single" w:sz="8" w:space="0" w:color="000000"/>
            </w:tcBorders>
            <w:tcMar>
              <w:top w:w="100" w:type="dxa"/>
              <w:left w:w="100" w:type="dxa"/>
              <w:bottom w:w="100" w:type="dxa"/>
              <w:right w:w="100" w:type="dxa"/>
            </w:tcMar>
          </w:tcPr>
          <w:p w14:paraId="27B46ECA" w14:textId="67CD25D9" w:rsidR="00F83030" w:rsidRPr="00A24746" w:rsidRDefault="00F83030" w:rsidP="0037063B">
            <w:pPr>
              <w:rPr>
                <w:rFonts w:eastAsia="Calibri"/>
                <w:sz w:val="20"/>
                <w:szCs w:val="20"/>
                <w:lang w:eastAsia="lt-LT"/>
              </w:rPr>
            </w:pPr>
            <w:r w:rsidRPr="00A24746">
              <w:rPr>
                <w:rFonts w:eastAsia="Calibri"/>
                <w:sz w:val="20"/>
                <w:szCs w:val="20"/>
                <w:lang w:eastAsia="lt-LT"/>
              </w:rPr>
              <w:t>Trikovė (mergaitės prad.)</w:t>
            </w:r>
          </w:p>
        </w:tc>
        <w:tc>
          <w:tcPr>
            <w:tcW w:w="471" w:type="pct"/>
            <w:tcBorders>
              <w:top w:val="nil"/>
              <w:left w:val="nil"/>
              <w:bottom w:val="nil"/>
              <w:right w:val="single" w:sz="8" w:space="0" w:color="000000"/>
            </w:tcBorders>
            <w:tcMar>
              <w:top w:w="100" w:type="dxa"/>
              <w:left w:w="100" w:type="dxa"/>
              <w:bottom w:w="100" w:type="dxa"/>
              <w:right w:w="100" w:type="dxa"/>
            </w:tcMar>
          </w:tcPr>
          <w:p w14:paraId="500AF959"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nil"/>
              <w:right w:val="single" w:sz="8" w:space="0" w:color="000000"/>
            </w:tcBorders>
            <w:tcMar>
              <w:top w:w="100" w:type="dxa"/>
              <w:left w:w="100" w:type="dxa"/>
              <w:bottom w:w="100" w:type="dxa"/>
              <w:right w:w="100" w:type="dxa"/>
            </w:tcMar>
          </w:tcPr>
          <w:p w14:paraId="500CAD7D" w14:textId="77777777" w:rsidR="00F83030" w:rsidRPr="00A24746" w:rsidRDefault="00F83030" w:rsidP="0037063B">
            <w:pPr>
              <w:jc w:val="center"/>
              <w:rPr>
                <w:rFonts w:eastAsia="Calibri"/>
                <w:sz w:val="20"/>
                <w:szCs w:val="20"/>
                <w:lang w:eastAsia="lt-LT"/>
              </w:rPr>
            </w:pPr>
          </w:p>
        </w:tc>
        <w:tc>
          <w:tcPr>
            <w:tcW w:w="675" w:type="pct"/>
            <w:tcBorders>
              <w:top w:val="nil"/>
              <w:left w:val="nil"/>
              <w:bottom w:val="nil"/>
              <w:right w:val="single" w:sz="8" w:space="0" w:color="000000"/>
            </w:tcBorders>
            <w:tcMar>
              <w:top w:w="100" w:type="dxa"/>
              <w:left w:w="100" w:type="dxa"/>
              <w:bottom w:w="100" w:type="dxa"/>
              <w:right w:w="100" w:type="dxa"/>
            </w:tcMar>
          </w:tcPr>
          <w:p w14:paraId="11686C4E" w14:textId="77777777" w:rsidR="00F83030" w:rsidRPr="00A24746" w:rsidRDefault="00F83030" w:rsidP="0037063B">
            <w:pPr>
              <w:jc w:val="center"/>
              <w:rPr>
                <w:rFonts w:eastAsia="Calibri"/>
                <w:sz w:val="20"/>
                <w:szCs w:val="20"/>
                <w:lang w:eastAsia="lt-LT"/>
              </w:rPr>
            </w:pPr>
          </w:p>
        </w:tc>
        <w:tc>
          <w:tcPr>
            <w:tcW w:w="771" w:type="pct"/>
            <w:tcBorders>
              <w:top w:val="nil"/>
              <w:left w:val="nil"/>
              <w:bottom w:val="nil"/>
              <w:right w:val="single" w:sz="8" w:space="0" w:color="000000"/>
            </w:tcBorders>
            <w:tcMar>
              <w:top w:w="100" w:type="dxa"/>
              <w:left w:w="100" w:type="dxa"/>
              <w:bottom w:w="100" w:type="dxa"/>
              <w:right w:w="100" w:type="dxa"/>
            </w:tcMar>
          </w:tcPr>
          <w:p w14:paraId="6E0FA248"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19</w:t>
            </w:r>
          </w:p>
        </w:tc>
        <w:tc>
          <w:tcPr>
            <w:tcW w:w="597" w:type="pct"/>
            <w:tcBorders>
              <w:top w:val="nil"/>
              <w:left w:val="nil"/>
              <w:bottom w:val="nil"/>
              <w:right w:val="single" w:sz="8" w:space="0" w:color="000000"/>
            </w:tcBorders>
            <w:tcMar>
              <w:top w:w="100" w:type="dxa"/>
              <w:left w:w="100" w:type="dxa"/>
              <w:bottom w:w="100" w:type="dxa"/>
              <w:right w:w="100" w:type="dxa"/>
            </w:tcMar>
          </w:tcPr>
          <w:p w14:paraId="68D19BF7"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47</w:t>
            </w:r>
          </w:p>
        </w:tc>
      </w:tr>
      <w:tr w:rsidR="00A24746" w:rsidRPr="00A24746" w14:paraId="4DAAA295" w14:textId="77777777" w:rsidTr="00F83030">
        <w:trPr>
          <w:trHeight w:val="44"/>
        </w:trPr>
        <w:tc>
          <w:tcPr>
            <w:tcW w:w="44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9F113A" w14:textId="77777777" w:rsidR="00F83030" w:rsidRPr="00A24746" w:rsidRDefault="00F83030" w:rsidP="0037063B">
            <w:pPr>
              <w:pBdr>
                <w:top w:val="nil"/>
                <w:left w:val="nil"/>
                <w:bottom w:val="nil"/>
                <w:right w:val="nil"/>
                <w:between w:val="nil"/>
              </w:pBdr>
              <w:rPr>
                <w:rFonts w:eastAsia="Calibri"/>
                <w:sz w:val="20"/>
                <w:szCs w:val="20"/>
                <w:lang w:eastAsia="lt-LT"/>
              </w:rPr>
            </w:pPr>
          </w:p>
        </w:tc>
        <w:tc>
          <w:tcPr>
            <w:tcW w:w="1404" w:type="pct"/>
            <w:tcBorders>
              <w:top w:val="nil"/>
              <w:left w:val="nil"/>
              <w:bottom w:val="single" w:sz="8" w:space="0" w:color="000000"/>
              <w:right w:val="single" w:sz="8" w:space="0" w:color="000000"/>
            </w:tcBorders>
            <w:tcMar>
              <w:top w:w="100" w:type="dxa"/>
              <w:left w:w="100" w:type="dxa"/>
              <w:bottom w:w="100" w:type="dxa"/>
              <w:right w:w="100" w:type="dxa"/>
            </w:tcMar>
          </w:tcPr>
          <w:p w14:paraId="6F64A493" w14:textId="77777777" w:rsidR="00F83030" w:rsidRPr="00A24746" w:rsidRDefault="00F83030" w:rsidP="0037063B">
            <w:pPr>
              <w:rPr>
                <w:rFonts w:eastAsia="Calibri"/>
                <w:sz w:val="20"/>
                <w:szCs w:val="20"/>
                <w:lang w:eastAsia="lt-LT"/>
              </w:rPr>
            </w:pPr>
            <w:r w:rsidRPr="00A24746">
              <w:rPr>
                <w:rFonts w:eastAsia="Calibri"/>
                <w:sz w:val="20"/>
                <w:szCs w:val="20"/>
                <w:lang w:eastAsia="lt-LT"/>
              </w:rPr>
              <w:t>Trikovė (berniukai prad.)</w:t>
            </w:r>
          </w:p>
        </w:tc>
        <w:tc>
          <w:tcPr>
            <w:tcW w:w="471" w:type="pct"/>
            <w:tcBorders>
              <w:top w:val="nil"/>
              <w:left w:val="nil"/>
              <w:bottom w:val="single" w:sz="8" w:space="0" w:color="000000"/>
              <w:right w:val="single" w:sz="8" w:space="0" w:color="000000"/>
            </w:tcBorders>
            <w:tcMar>
              <w:top w:w="100" w:type="dxa"/>
              <w:left w:w="100" w:type="dxa"/>
              <w:bottom w:w="100" w:type="dxa"/>
              <w:right w:w="100" w:type="dxa"/>
            </w:tcMar>
          </w:tcPr>
          <w:p w14:paraId="030A98B0"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w:t>
            </w:r>
          </w:p>
        </w:tc>
        <w:tc>
          <w:tcPr>
            <w:tcW w:w="635" w:type="pct"/>
            <w:tcBorders>
              <w:top w:val="nil"/>
              <w:left w:val="nil"/>
              <w:bottom w:val="single" w:sz="8" w:space="0" w:color="000000"/>
              <w:right w:val="single" w:sz="8" w:space="0" w:color="000000"/>
            </w:tcBorders>
            <w:tcMar>
              <w:top w:w="100" w:type="dxa"/>
              <w:left w:w="100" w:type="dxa"/>
              <w:bottom w:w="100" w:type="dxa"/>
              <w:right w:w="100" w:type="dxa"/>
            </w:tcMar>
          </w:tcPr>
          <w:p w14:paraId="48904006" w14:textId="77777777" w:rsidR="00F83030" w:rsidRPr="00A24746" w:rsidRDefault="00F83030" w:rsidP="0037063B">
            <w:pPr>
              <w:jc w:val="center"/>
              <w:rPr>
                <w:rFonts w:eastAsia="Calibri"/>
                <w:sz w:val="20"/>
                <w:szCs w:val="20"/>
                <w:lang w:eastAsia="lt-LT"/>
              </w:rPr>
            </w:pPr>
          </w:p>
        </w:tc>
        <w:tc>
          <w:tcPr>
            <w:tcW w:w="675" w:type="pct"/>
            <w:tcBorders>
              <w:top w:val="nil"/>
              <w:left w:val="nil"/>
              <w:bottom w:val="single" w:sz="8" w:space="0" w:color="000000"/>
              <w:right w:val="single" w:sz="8" w:space="0" w:color="000000"/>
            </w:tcBorders>
            <w:tcMar>
              <w:top w:w="100" w:type="dxa"/>
              <w:left w:w="100" w:type="dxa"/>
              <w:bottom w:w="100" w:type="dxa"/>
              <w:right w:w="100" w:type="dxa"/>
            </w:tcMar>
          </w:tcPr>
          <w:p w14:paraId="60F506D6" w14:textId="77777777" w:rsidR="00F83030" w:rsidRPr="00A24746" w:rsidRDefault="00F83030" w:rsidP="0037063B">
            <w:pPr>
              <w:jc w:val="center"/>
              <w:rPr>
                <w:rFonts w:eastAsia="Calibri"/>
                <w:sz w:val="20"/>
                <w:szCs w:val="20"/>
                <w:lang w:eastAsia="lt-LT"/>
              </w:rPr>
            </w:pPr>
          </w:p>
        </w:tc>
        <w:tc>
          <w:tcPr>
            <w:tcW w:w="771" w:type="pct"/>
            <w:tcBorders>
              <w:top w:val="nil"/>
              <w:left w:val="nil"/>
              <w:bottom w:val="single" w:sz="8" w:space="0" w:color="000000"/>
              <w:right w:val="single" w:sz="8" w:space="0" w:color="000000"/>
            </w:tcBorders>
            <w:tcMar>
              <w:top w:w="100" w:type="dxa"/>
              <w:left w:w="100" w:type="dxa"/>
              <w:bottom w:w="100" w:type="dxa"/>
              <w:right w:w="100" w:type="dxa"/>
            </w:tcMar>
          </w:tcPr>
          <w:p w14:paraId="33143CB9"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3</w:t>
            </w:r>
          </w:p>
        </w:tc>
        <w:tc>
          <w:tcPr>
            <w:tcW w:w="597" w:type="pct"/>
            <w:tcBorders>
              <w:top w:val="nil"/>
              <w:left w:val="nil"/>
              <w:bottom w:val="single" w:sz="8" w:space="0" w:color="000000"/>
              <w:right w:val="single" w:sz="8" w:space="0" w:color="000000"/>
            </w:tcBorders>
            <w:tcMar>
              <w:top w:w="100" w:type="dxa"/>
              <w:left w:w="100" w:type="dxa"/>
              <w:bottom w:w="100" w:type="dxa"/>
              <w:right w:w="100" w:type="dxa"/>
            </w:tcMar>
          </w:tcPr>
          <w:p w14:paraId="2A6A5E26" w14:textId="77777777" w:rsidR="00F83030" w:rsidRPr="00A24746" w:rsidRDefault="00F83030" w:rsidP="0037063B">
            <w:pPr>
              <w:jc w:val="center"/>
              <w:rPr>
                <w:rFonts w:eastAsia="Calibri"/>
                <w:sz w:val="20"/>
                <w:szCs w:val="20"/>
                <w:lang w:eastAsia="lt-LT"/>
              </w:rPr>
            </w:pPr>
            <w:r w:rsidRPr="00A24746">
              <w:rPr>
                <w:rFonts w:eastAsia="Calibri"/>
                <w:sz w:val="20"/>
                <w:szCs w:val="20"/>
                <w:lang w:eastAsia="lt-LT"/>
              </w:rPr>
              <w:t>117</w:t>
            </w:r>
          </w:p>
        </w:tc>
      </w:tr>
    </w:tbl>
    <w:p w14:paraId="526C8C61" w14:textId="77777777" w:rsidR="00F83030" w:rsidRPr="00A24746" w:rsidRDefault="00F83030" w:rsidP="0037063B">
      <w:pPr>
        <w:pStyle w:val="TableParagraph"/>
        <w:spacing w:before="1"/>
        <w:ind w:firstLine="709"/>
        <w:jc w:val="both"/>
        <w:rPr>
          <w:sz w:val="24"/>
          <w:szCs w:val="24"/>
        </w:rPr>
      </w:pPr>
    </w:p>
    <w:p w14:paraId="742B307A" w14:textId="15574C63" w:rsidR="00F83030" w:rsidRPr="00A24746" w:rsidRDefault="00F83030" w:rsidP="0037063B">
      <w:pPr>
        <w:pStyle w:val="Pagrindinistekstas"/>
        <w:tabs>
          <w:tab w:val="left" w:pos="1304"/>
          <w:tab w:val="left" w:pos="2146"/>
          <w:tab w:val="left" w:pos="2935"/>
          <w:tab w:val="left" w:pos="3621"/>
          <w:tab w:val="left" w:pos="4290"/>
          <w:tab w:val="left" w:pos="5082"/>
          <w:tab w:val="left" w:pos="6209"/>
          <w:tab w:val="left" w:pos="7738"/>
          <w:tab w:val="left" w:pos="8892"/>
        </w:tabs>
        <w:ind w:firstLine="709"/>
        <w:jc w:val="both"/>
      </w:pPr>
      <w:r w:rsidRPr="00A24746">
        <w:t xml:space="preserve">Įgyvendintas tęstinis Raseinių rajono jaunimo pilietinių ir socialinių iniciatyvų projektas ,,Sukurkim stebuklą kartu!“, kuriame dalyvavo 200 5-8 kl. Šaltinio progimnazijos mokinių. Projekte buvo siekiama tikslų: padėti jaunuoliams tinkamai lavinti socialinės atsakomybės įgūdžius;  skatinti mokinių bendruomeniškumą ir tarpusavio pagalbą; skatinti gerumo, empatijos ir pagalbos kultūrą mokykloje ir bendruomenėje. Tikslas – padėti jaunuoliams tinkamai lavinti socialinės atsakomybės įgūdžius - buvo įgyvendintas per aktyvų </w:t>
      </w:r>
      <w:r w:rsidR="00763F8E">
        <w:t>p</w:t>
      </w:r>
      <w:r w:rsidRPr="00A24746">
        <w:t xml:space="preserve">rogimnazijos </w:t>
      </w:r>
      <w:r w:rsidR="00763F8E">
        <w:t>m</w:t>
      </w:r>
      <w:r w:rsidRPr="00A24746">
        <w:t>okinių tarybos narių įsitraukimą į projekto planavimo, organizavimo ir įgyvendinimo procesus. Projekto metu vyko susitikimai su mokyklos administracija, socialiniais partneriais bei teatro režisiere, kurių metu jaunuoliai mokėsi planuoti veiklas, pasiskirstyti atsakomybėmis, priimti sprendimus ir bendradarbiauti. Tai prisidėjo prie jaunimo savarankiškumo ir atsakingumo ugdymo. Tikslas – skatinti mokinių bendruomeniškumą ir tarpusavio pagalbą – buvo pasiektas organizuojant kūrybines ir įtraukiąsias veiklas. Teatro kūrybinės dirbtuvės ir spektaklio „Stebuklo belaukiant“ repeticijos subūrė skirtingo amžiaus mokinius, alumnus ir mokytojus bendram kūrybiniam procesui. Akcija „Nykštukų Kalėdos“ bei spektaklio dekoracijų kūrimas skatino mokinių bendradarbiavimą, kūrybiškumą ir aktyvų įsitraukimą, į veiklas įtraukiant ir socialinių iššūkių patiriančius mokinius. Debatų „Viskas prasideda nuo susitarimo“ metu buvo ugdomi mokinių komunikavimo, argumentavimo ir aktyvaus klausymosi įgūdžiai. Tikslas - skatinti gerumo, empatijos ir pagalbos kultūrą mokykloje ir bendruomenėje – buvo įgyvendintas per socialines ir savanoriškas veiklas. Aplankyti senoliai VŠĮ „Raseinių ligoninė“ paliatyviosios slaugos skyriuje. Suorganizuotos kūrybinės dirbtuvės Raseinių mokyklos-daugiafunkcio centro „Spindulys“ mokiniams sustiprino jaunimo pilietiškumą, empatiją ir socialinę atsakomybę. Projekto kulminacija tapo spektaklio „Stebuklo belaukiant“ pristatymas Raseinių Šaltinio progimnazijos bendruomenei, kuris sustiprino bendruomeniškumo jausmą ir tarpusavio ryšius</w:t>
      </w:r>
    </w:p>
    <w:p w14:paraId="7768C422" w14:textId="744F40C2" w:rsidR="00F83030" w:rsidRPr="00A24746" w:rsidRDefault="00F83030" w:rsidP="009D2A2A">
      <w:pPr>
        <w:pStyle w:val="Pagrindinistekstas"/>
        <w:tabs>
          <w:tab w:val="left" w:pos="1304"/>
          <w:tab w:val="left" w:pos="2146"/>
          <w:tab w:val="left" w:pos="2935"/>
          <w:tab w:val="left" w:pos="3621"/>
          <w:tab w:val="left" w:pos="4290"/>
          <w:tab w:val="left" w:pos="5082"/>
          <w:tab w:val="left" w:pos="6209"/>
          <w:tab w:val="left" w:pos="7738"/>
          <w:tab w:val="left" w:pos="8892"/>
        </w:tabs>
        <w:ind w:firstLine="709"/>
        <w:jc w:val="both"/>
      </w:pPr>
      <w:r w:rsidRPr="00A24746">
        <w:t>5-8 klasių mokiniai, mokinių taryba dalyvavo Raseinių rajono savivaldybės dalyvaujamojo biudžeto inciatyvos projekte, kurio tikslas – mokinių įtraukimas į savivaldybės biudžeto formavimo galimybes. Dalyvaujamasis biudžetas paskatino mokinius išdrįsti pristatyti savo iniciatyvas (sportinio inventoriaus įsigijimas; šachmatų kampo įrengimas</w:t>
      </w:r>
      <w:r w:rsidR="008405FF">
        <w:t>,</w:t>
      </w:r>
      <w:r w:rsidRPr="00A24746">
        <w:t xml:space="preserve"> poilsio kambario įrengimas)</w:t>
      </w:r>
      <w:r w:rsidR="008405FF">
        <w:t>,</w:t>
      </w:r>
      <w:r w:rsidRPr="00A24746">
        <w:t xml:space="preserve"> ugdė kūrybiškumą, finansinio raštingumo bei verslumo įgūdžius</w:t>
      </w:r>
      <w:r w:rsidR="008405FF">
        <w:t>,</w:t>
      </w:r>
      <w:r w:rsidRPr="00A24746">
        <w:t xml:space="preserve"> padėjo kurti pasitikėjimu grįstą sprendimų priėmimo kultūrą. </w:t>
      </w:r>
      <w:r w:rsidR="00566D78">
        <w:t>Projekto metu m</w:t>
      </w:r>
      <w:r w:rsidRPr="00A24746">
        <w:t>okiniai įgijo žinių apie biudžetą</w:t>
      </w:r>
      <w:r w:rsidR="008405FF">
        <w:t>,</w:t>
      </w:r>
      <w:r w:rsidRPr="00A24746">
        <w:t xml:space="preserve"> jo paskirstymą</w:t>
      </w:r>
      <w:r w:rsidR="008405FF">
        <w:t>,</w:t>
      </w:r>
      <w:r w:rsidRPr="00A24746">
        <w:t xml:space="preserve"> lėšų administravimą</w:t>
      </w:r>
      <w:r w:rsidR="008405FF">
        <w:t xml:space="preserve">, </w:t>
      </w:r>
      <w:r w:rsidRPr="00A24746">
        <w:t>sprendim</w:t>
      </w:r>
      <w:r w:rsidR="008405FF">
        <w:t>ų</w:t>
      </w:r>
      <w:r w:rsidRPr="00A24746">
        <w:t xml:space="preserve"> priėmimą, grįstą demokratiniu balsavimu. Už paskirtą 1000,00 </w:t>
      </w:r>
      <w:r w:rsidR="00CC76A0">
        <w:t>Eur</w:t>
      </w:r>
      <w:r w:rsidRPr="00A24746">
        <w:t xml:space="preserve"> sumą mokinai įsigijo sportinį inventorių (10 badmintono rinkinių</w:t>
      </w:r>
      <w:r w:rsidR="00CC76A0">
        <w:t xml:space="preserve">, </w:t>
      </w:r>
      <w:r w:rsidRPr="00A24746">
        <w:t>15 krepšinio kamuolių</w:t>
      </w:r>
      <w:r w:rsidR="00CC76A0">
        <w:t>,</w:t>
      </w:r>
      <w:r w:rsidRPr="00A24746">
        <w:t xml:space="preserve"> 4 svarmenis</w:t>
      </w:r>
      <w:r w:rsidR="00CC76A0">
        <w:t>,</w:t>
      </w:r>
      <w:r w:rsidRPr="00A24746">
        <w:t xml:space="preserve"> 60 stalo teniso kamuoliukų</w:t>
      </w:r>
      <w:r w:rsidR="00CC76A0">
        <w:t>,</w:t>
      </w:r>
      <w:r w:rsidRPr="00A24746">
        <w:t xml:space="preserve"> 10 šokdynių</w:t>
      </w:r>
      <w:r w:rsidR="00CC76A0">
        <w:t>,</w:t>
      </w:r>
      <w:r w:rsidRPr="00A24746">
        <w:t xml:space="preserve"> 15 futbolo kamuolių</w:t>
      </w:r>
      <w:r w:rsidR="00CC76A0">
        <w:t>,</w:t>
      </w:r>
      <w:r w:rsidRPr="00A24746">
        <w:t xml:space="preserve"> 2 teniso kamuolius</w:t>
      </w:r>
      <w:r w:rsidR="00CC76A0">
        <w:t>,</w:t>
      </w:r>
      <w:r w:rsidRPr="00A24746">
        <w:t xml:space="preserve"> 4 dart strėlyčių ir 3 stalo teniso rinkinius).</w:t>
      </w:r>
      <w:r w:rsidR="009D2A2A">
        <w:t xml:space="preserve"> </w:t>
      </w:r>
      <w:r w:rsidRPr="00A24746">
        <w:t>Mokinių dalyvavimas Raseinių rajono savivaldybės dalyvaujamojo biudžeto iniciatyvoje prisidėjo prie mokinių finansinio raštingumo, demokratinio dalyvavimo ir pilietinio sąmoningumo ugdymo. Mokiniai įgijo praktinės patirties teikiant iniciatyvas, dalyvaujant sprendimų priėmime ir administruojant skirtas lėšas. Įsigytas sportinis inventorius prisidėjo prie aktyvaus laisvalaikio galimybių plėtros ir mokinių fizinio aktyvumo skatinimo.</w:t>
      </w:r>
    </w:p>
    <w:p w14:paraId="1D5002BC" w14:textId="5AEDF8C3" w:rsidR="005D4FBC" w:rsidRPr="00A24746" w:rsidRDefault="009D2A2A" w:rsidP="0037063B">
      <w:pPr>
        <w:pStyle w:val="TableParagraph"/>
        <w:spacing w:before="1"/>
        <w:ind w:firstLine="709"/>
        <w:jc w:val="both"/>
        <w:rPr>
          <w:sz w:val="24"/>
          <w:szCs w:val="24"/>
        </w:rPr>
      </w:pPr>
      <w:r>
        <w:rPr>
          <w:sz w:val="24"/>
          <w:szCs w:val="24"/>
        </w:rPr>
        <w:t>B</w:t>
      </w:r>
      <w:r w:rsidR="00F83030" w:rsidRPr="00A24746">
        <w:rPr>
          <w:sz w:val="24"/>
          <w:szCs w:val="24"/>
        </w:rPr>
        <w:t xml:space="preserve">irželio mėn. </w:t>
      </w:r>
      <w:r>
        <w:rPr>
          <w:sz w:val="24"/>
          <w:szCs w:val="24"/>
        </w:rPr>
        <w:t xml:space="preserve">buvo vykdomas </w:t>
      </w:r>
      <w:r w:rsidR="00F83030" w:rsidRPr="00A24746">
        <w:rPr>
          <w:sz w:val="24"/>
          <w:szCs w:val="24"/>
        </w:rPr>
        <w:t>ugdomasis projektas su INaturalist programėle „Interaktyvus mokyklos teritorijos biologinės įvairovės žemėlapis. Sukurtas interaktyvus mokyklos teritorijos biologinės įvairovės žemėlapis.</w:t>
      </w:r>
    </w:p>
    <w:p w14:paraId="36BD86F5" w14:textId="77777777" w:rsidR="00680909" w:rsidRPr="00A24746" w:rsidRDefault="00680909" w:rsidP="0037063B">
      <w:pPr>
        <w:ind w:right="308" w:firstLine="709"/>
        <w:rPr>
          <w:b/>
          <w:sz w:val="24"/>
        </w:rPr>
      </w:pPr>
    </w:p>
    <w:p w14:paraId="15D6D7B5" w14:textId="2F4510D3" w:rsidR="00680909" w:rsidRPr="000F09C6" w:rsidRDefault="005D4FBC" w:rsidP="000F09C6">
      <w:pPr>
        <w:spacing w:after="240"/>
        <w:ind w:right="308"/>
        <w:jc w:val="center"/>
        <w:rPr>
          <w:b/>
          <w:spacing w:val="-2"/>
          <w:sz w:val="24"/>
        </w:rPr>
      </w:pPr>
      <w:r w:rsidRPr="00A24746">
        <w:rPr>
          <w:b/>
          <w:sz w:val="24"/>
        </w:rPr>
        <w:t>Finansinė</w:t>
      </w:r>
      <w:r w:rsidRPr="00A24746">
        <w:rPr>
          <w:b/>
          <w:spacing w:val="-6"/>
          <w:sz w:val="24"/>
        </w:rPr>
        <w:t xml:space="preserve"> </w:t>
      </w:r>
      <w:r w:rsidRPr="00A24746">
        <w:rPr>
          <w:b/>
          <w:sz w:val="24"/>
        </w:rPr>
        <w:t>informacija</w:t>
      </w:r>
      <w:r w:rsidRPr="00A24746">
        <w:rPr>
          <w:b/>
          <w:spacing w:val="-5"/>
          <w:sz w:val="24"/>
        </w:rPr>
        <w:t xml:space="preserve"> </w:t>
      </w:r>
      <w:r w:rsidRPr="00A24746">
        <w:rPr>
          <w:b/>
          <w:sz w:val="24"/>
        </w:rPr>
        <w:t>(patvirtintų</w:t>
      </w:r>
      <w:r w:rsidRPr="00A24746">
        <w:rPr>
          <w:b/>
          <w:spacing w:val="-5"/>
          <w:sz w:val="24"/>
        </w:rPr>
        <w:t xml:space="preserve"> </w:t>
      </w:r>
      <w:r w:rsidRPr="00A24746">
        <w:rPr>
          <w:b/>
          <w:sz w:val="24"/>
        </w:rPr>
        <w:t>asignavimų</w:t>
      </w:r>
      <w:r w:rsidRPr="00A24746">
        <w:rPr>
          <w:b/>
          <w:spacing w:val="-6"/>
          <w:sz w:val="24"/>
        </w:rPr>
        <w:t xml:space="preserve"> </w:t>
      </w:r>
      <w:r w:rsidRPr="00A24746">
        <w:rPr>
          <w:b/>
          <w:spacing w:val="-2"/>
          <w:sz w:val="24"/>
        </w:rPr>
        <w:t>naudojimas)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275"/>
        <w:gridCol w:w="1276"/>
        <w:gridCol w:w="1240"/>
      </w:tblGrid>
      <w:tr w:rsidR="009D2A2A" w:rsidRPr="00A24746" w14:paraId="7B0A4248" w14:textId="509152C5" w:rsidTr="00C611E9">
        <w:trPr>
          <w:trHeight w:val="302"/>
          <w:jc w:val="center"/>
        </w:trPr>
        <w:tc>
          <w:tcPr>
            <w:tcW w:w="3823" w:type="dxa"/>
            <w:vMerge w:val="restart"/>
            <w:shd w:val="clear" w:color="auto" w:fill="BEBEBE"/>
            <w:hideMark/>
          </w:tcPr>
          <w:p w14:paraId="5632E06D" w14:textId="2E4FF995" w:rsidR="009D2A2A" w:rsidRPr="00A24746" w:rsidRDefault="009D2A2A" w:rsidP="000F09C6">
            <w:pPr>
              <w:pStyle w:val="gmail-tableparagraph"/>
              <w:spacing w:before="99" w:beforeAutospacing="0" w:after="240" w:afterAutospacing="0"/>
              <w:jc w:val="center"/>
              <w:rPr>
                <w:rFonts w:ascii="Times New Roman" w:hAnsi="Times New Roman" w:cs="Times New Roman"/>
                <w:kern w:val="2"/>
                <w:sz w:val="20"/>
                <w:szCs w:val="20"/>
                <w:lang w:eastAsia="en-US"/>
                <w14:ligatures w14:val="standardContextual"/>
              </w:rPr>
            </w:pPr>
          </w:p>
          <w:p w14:paraId="78D8A683" w14:textId="77777777" w:rsidR="009D2A2A" w:rsidRPr="00A24746" w:rsidRDefault="009D2A2A" w:rsidP="000F09C6">
            <w:pPr>
              <w:pStyle w:val="gmail-tableparagraph"/>
              <w:spacing w:before="0" w:beforeAutospacing="0" w:after="240" w:afterAutospacing="0"/>
              <w:ind w:left="-13"/>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Finansavimo</w:t>
            </w:r>
            <w:r w:rsidRPr="00A24746">
              <w:rPr>
                <w:rFonts w:ascii="Times New Roman" w:hAnsi="Times New Roman" w:cs="Times New Roman"/>
                <w:b/>
                <w:bCs/>
                <w:spacing w:val="-13"/>
                <w:kern w:val="2"/>
                <w:sz w:val="20"/>
                <w:szCs w:val="20"/>
                <w:lang w:eastAsia="en-US"/>
                <w14:ligatures w14:val="standardContextual"/>
              </w:rPr>
              <w:t xml:space="preserve"> </w:t>
            </w:r>
            <w:r w:rsidRPr="00A24746">
              <w:rPr>
                <w:rFonts w:ascii="Times New Roman" w:hAnsi="Times New Roman" w:cs="Times New Roman"/>
                <w:b/>
                <w:bCs/>
                <w:spacing w:val="-2"/>
                <w:kern w:val="2"/>
                <w:sz w:val="20"/>
                <w:szCs w:val="20"/>
                <w:lang w:eastAsia="en-US"/>
                <w14:ligatures w14:val="standardContextual"/>
              </w:rPr>
              <w:t>šaltiniai</w:t>
            </w:r>
          </w:p>
        </w:tc>
        <w:tc>
          <w:tcPr>
            <w:tcW w:w="3791" w:type="dxa"/>
            <w:gridSpan w:val="3"/>
            <w:shd w:val="clear" w:color="auto" w:fill="BEBEBE"/>
            <w:hideMark/>
          </w:tcPr>
          <w:p w14:paraId="2A78E587" w14:textId="77777777" w:rsidR="009D2A2A" w:rsidRPr="00A24746" w:rsidRDefault="009D2A2A" w:rsidP="000F09C6">
            <w:pPr>
              <w:pStyle w:val="gmail-tableparagraph"/>
              <w:spacing w:before="46" w:beforeAutospacing="0" w:after="240" w:afterAutospacing="0"/>
              <w:ind w:right="428"/>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Lėšos</w:t>
            </w:r>
            <w:r w:rsidRPr="00A24746">
              <w:rPr>
                <w:rFonts w:ascii="Times New Roman" w:hAnsi="Times New Roman" w:cs="Times New Roman"/>
                <w:b/>
                <w:bCs/>
                <w:spacing w:val="-11"/>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(tūkst.</w:t>
            </w:r>
            <w:r w:rsidRPr="00A24746">
              <w:rPr>
                <w:rFonts w:ascii="Times New Roman" w:hAnsi="Times New Roman" w:cs="Times New Roman"/>
                <w:b/>
                <w:bCs/>
                <w:spacing w:val="-8"/>
                <w:kern w:val="2"/>
                <w:sz w:val="20"/>
                <w:szCs w:val="20"/>
                <w:lang w:eastAsia="en-US"/>
                <w14:ligatures w14:val="standardContextual"/>
              </w:rPr>
              <w:t xml:space="preserve"> </w:t>
            </w:r>
            <w:r w:rsidRPr="00A24746">
              <w:rPr>
                <w:rFonts w:ascii="Times New Roman" w:hAnsi="Times New Roman" w:cs="Times New Roman"/>
                <w:b/>
                <w:bCs/>
                <w:spacing w:val="-4"/>
                <w:kern w:val="2"/>
                <w:sz w:val="20"/>
                <w:szCs w:val="20"/>
                <w:lang w:eastAsia="en-US"/>
                <w14:ligatures w14:val="standardContextual"/>
              </w:rPr>
              <w:t>eurų)</w:t>
            </w:r>
          </w:p>
        </w:tc>
      </w:tr>
      <w:tr w:rsidR="009D2A2A" w:rsidRPr="00A24746" w14:paraId="3E34C073" w14:textId="77777777" w:rsidTr="00C611E9">
        <w:trPr>
          <w:trHeight w:val="554"/>
          <w:jc w:val="center"/>
        </w:trPr>
        <w:tc>
          <w:tcPr>
            <w:tcW w:w="3823" w:type="dxa"/>
            <w:vMerge/>
            <w:vAlign w:val="center"/>
            <w:hideMark/>
          </w:tcPr>
          <w:p w14:paraId="539DC6FB" w14:textId="77777777" w:rsidR="009D2A2A" w:rsidRPr="00A24746" w:rsidRDefault="009D2A2A" w:rsidP="0037063B">
            <w:pPr>
              <w:jc w:val="center"/>
              <w:rPr>
                <w:kern w:val="2"/>
                <w:sz w:val="20"/>
                <w:szCs w:val="20"/>
                <w14:ligatures w14:val="standardContextual"/>
              </w:rPr>
            </w:pPr>
          </w:p>
        </w:tc>
        <w:tc>
          <w:tcPr>
            <w:tcW w:w="1275" w:type="dxa"/>
            <w:shd w:val="clear" w:color="auto" w:fill="BEBEBE"/>
            <w:hideMark/>
          </w:tcPr>
          <w:p w14:paraId="66E76AB7" w14:textId="77777777" w:rsidR="009D2A2A" w:rsidRPr="00A24746" w:rsidRDefault="009D2A2A" w:rsidP="0037063B">
            <w:pPr>
              <w:pStyle w:val="gmail-tableparagraph"/>
              <w:spacing w:before="0" w:beforeAutospacing="0" w:after="0" w:afterAutospacing="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2"/>
                <w:kern w:val="2"/>
                <w:sz w:val="20"/>
                <w:szCs w:val="20"/>
                <w:lang w:eastAsia="en-US"/>
                <w14:ligatures w14:val="standardContextual"/>
              </w:rPr>
              <w:t xml:space="preserve">Planas </w:t>
            </w:r>
            <w:r w:rsidRPr="00A24746">
              <w:rPr>
                <w:rFonts w:ascii="Times New Roman" w:hAnsi="Times New Roman" w:cs="Times New Roman"/>
                <w:b/>
                <w:bCs/>
                <w:spacing w:val="-4"/>
                <w:kern w:val="2"/>
                <w:sz w:val="20"/>
                <w:szCs w:val="20"/>
                <w:lang w:eastAsia="en-US"/>
                <w14:ligatures w14:val="standardContextual"/>
              </w:rPr>
              <w:t>(patikslintas)</w:t>
            </w:r>
          </w:p>
        </w:tc>
        <w:tc>
          <w:tcPr>
            <w:tcW w:w="1276" w:type="dxa"/>
            <w:shd w:val="clear" w:color="auto" w:fill="BEBEBE"/>
            <w:hideMark/>
          </w:tcPr>
          <w:p w14:paraId="56F5DF06" w14:textId="77777777" w:rsidR="009D2A2A" w:rsidRPr="00A24746" w:rsidRDefault="009D2A2A" w:rsidP="0037063B">
            <w:pPr>
              <w:pStyle w:val="gmail-tableparagraph"/>
              <w:spacing w:before="13" w:beforeAutospacing="0" w:after="0" w:afterAutospacing="0"/>
              <w:ind w:left="79" w:right="43"/>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4"/>
                <w:kern w:val="2"/>
                <w:sz w:val="20"/>
                <w:szCs w:val="20"/>
                <w:lang w:eastAsia="en-US"/>
                <w14:ligatures w14:val="standardContextual"/>
              </w:rPr>
              <w:t>Panaudota lėšų</w:t>
            </w:r>
          </w:p>
        </w:tc>
        <w:tc>
          <w:tcPr>
            <w:tcW w:w="1240" w:type="dxa"/>
            <w:shd w:val="clear" w:color="auto" w:fill="BEBEBE"/>
            <w:hideMark/>
          </w:tcPr>
          <w:p w14:paraId="2638B421" w14:textId="0532D9BE" w:rsidR="009D2A2A" w:rsidRPr="00A24746" w:rsidRDefault="009D2A2A" w:rsidP="0037063B">
            <w:pPr>
              <w:pStyle w:val="gmail-tableparagraph"/>
              <w:spacing w:before="43" w:beforeAutospacing="0" w:after="0" w:afterAutospacing="0"/>
              <w:ind w:left="19" w:righ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2"/>
                <w:kern w:val="2"/>
                <w:sz w:val="20"/>
                <w:szCs w:val="20"/>
                <w:lang w:eastAsia="en-US"/>
                <w14:ligatures w14:val="standardContextual"/>
              </w:rPr>
              <w:t>Įvykdymas proc.</w:t>
            </w:r>
          </w:p>
        </w:tc>
      </w:tr>
      <w:tr w:rsidR="009D2A2A" w:rsidRPr="00A24746" w14:paraId="3757ED18" w14:textId="77777777" w:rsidTr="00C611E9">
        <w:trPr>
          <w:trHeight w:val="299"/>
          <w:jc w:val="center"/>
        </w:trPr>
        <w:tc>
          <w:tcPr>
            <w:tcW w:w="3823" w:type="dxa"/>
            <w:hideMark/>
          </w:tcPr>
          <w:p w14:paraId="08C7D193"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2"/>
                <w:kern w:val="2"/>
                <w:sz w:val="20"/>
                <w:szCs w:val="20"/>
                <w:lang w:eastAsia="en-US"/>
                <w14:ligatures w14:val="standardContextual"/>
              </w:rPr>
              <w:t>1.Savivaldybės</w:t>
            </w:r>
            <w:r w:rsidRPr="00A24746">
              <w:rPr>
                <w:rFonts w:ascii="Times New Roman" w:hAnsi="Times New Roman" w:cs="Times New Roman"/>
                <w:b/>
                <w:bCs/>
                <w:spacing w:val="5"/>
                <w:kern w:val="2"/>
                <w:sz w:val="20"/>
                <w:szCs w:val="20"/>
                <w:lang w:eastAsia="en-US"/>
                <w14:ligatures w14:val="standardContextual"/>
              </w:rPr>
              <w:t xml:space="preserve"> </w:t>
            </w:r>
            <w:r w:rsidRPr="00A24746">
              <w:rPr>
                <w:rFonts w:ascii="Times New Roman" w:hAnsi="Times New Roman" w:cs="Times New Roman"/>
                <w:b/>
                <w:bCs/>
                <w:spacing w:val="-2"/>
                <w:kern w:val="2"/>
                <w:sz w:val="20"/>
                <w:szCs w:val="20"/>
                <w:lang w:eastAsia="en-US"/>
                <w14:ligatures w14:val="standardContextual"/>
              </w:rPr>
              <w:t>biudžeto</w:t>
            </w:r>
            <w:r w:rsidRPr="00A24746">
              <w:rPr>
                <w:rFonts w:ascii="Times New Roman" w:hAnsi="Times New Roman" w:cs="Times New Roman"/>
                <w:b/>
                <w:bCs/>
                <w:spacing w:val="9"/>
                <w:kern w:val="2"/>
                <w:sz w:val="20"/>
                <w:szCs w:val="20"/>
                <w:lang w:eastAsia="en-US"/>
                <w14:ligatures w14:val="standardContextual"/>
              </w:rPr>
              <w:t xml:space="preserve"> </w:t>
            </w:r>
            <w:r w:rsidRPr="00A24746">
              <w:rPr>
                <w:rFonts w:ascii="Times New Roman" w:hAnsi="Times New Roman" w:cs="Times New Roman"/>
                <w:b/>
                <w:bCs/>
                <w:spacing w:val="-4"/>
                <w:kern w:val="2"/>
                <w:sz w:val="20"/>
                <w:szCs w:val="20"/>
                <w:lang w:eastAsia="en-US"/>
                <w14:ligatures w14:val="standardContextual"/>
              </w:rPr>
              <w:t>lėšos</w:t>
            </w:r>
          </w:p>
        </w:tc>
        <w:tc>
          <w:tcPr>
            <w:tcW w:w="1275" w:type="dxa"/>
            <w:hideMark/>
          </w:tcPr>
          <w:p w14:paraId="74BFA70D"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494</w:t>
            </w:r>
          </w:p>
        </w:tc>
        <w:tc>
          <w:tcPr>
            <w:tcW w:w="1276" w:type="dxa"/>
            <w:hideMark/>
          </w:tcPr>
          <w:p w14:paraId="777895D4"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494</w:t>
            </w:r>
          </w:p>
        </w:tc>
        <w:tc>
          <w:tcPr>
            <w:tcW w:w="1240" w:type="dxa"/>
            <w:hideMark/>
          </w:tcPr>
          <w:p w14:paraId="6818ECCF"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100</w:t>
            </w:r>
          </w:p>
        </w:tc>
      </w:tr>
      <w:tr w:rsidR="009D2A2A" w:rsidRPr="00A24746" w14:paraId="646978C6" w14:textId="77777777" w:rsidTr="00C611E9">
        <w:trPr>
          <w:trHeight w:val="299"/>
          <w:jc w:val="center"/>
        </w:trPr>
        <w:tc>
          <w:tcPr>
            <w:tcW w:w="3823" w:type="dxa"/>
            <w:hideMark/>
          </w:tcPr>
          <w:p w14:paraId="432F766E"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lastRenderedPageBreak/>
              <w:t>Iš</w:t>
            </w:r>
            <w:r w:rsidRPr="00A24746">
              <w:rPr>
                <w:rFonts w:ascii="Times New Roman" w:hAnsi="Times New Roman" w:cs="Times New Roman"/>
                <w:spacing w:val="-8"/>
                <w:kern w:val="2"/>
                <w:sz w:val="20"/>
                <w:szCs w:val="20"/>
                <w:lang w:eastAsia="en-US"/>
                <w14:ligatures w14:val="standardContextual"/>
              </w:rPr>
              <w:t xml:space="preserve"> </w:t>
            </w:r>
            <w:r w:rsidRPr="00A24746">
              <w:rPr>
                <w:rFonts w:ascii="Times New Roman" w:hAnsi="Times New Roman" w:cs="Times New Roman"/>
                <w:spacing w:val="-5"/>
                <w:kern w:val="2"/>
                <w:sz w:val="20"/>
                <w:szCs w:val="20"/>
                <w:lang w:eastAsia="en-US"/>
                <w14:ligatures w14:val="standardContextual"/>
              </w:rPr>
              <w:t>jų:</w:t>
            </w:r>
          </w:p>
        </w:tc>
        <w:tc>
          <w:tcPr>
            <w:tcW w:w="1275" w:type="dxa"/>
            <w:hideMark/>
          </w:tcPr>
          <w:p w14:paraId="0EDF2318"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76" w:type="dxa"/>
            <w:hideMark/>
          </w:tcPr>
          <w:p w14:paraId="21520DFD"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40" w:type="dxa"/>
            <w:hideMark/>
          </w:tcPr>
          <w:p w14:paraId="63EF5436"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r>
      <w:tr w:rsidR="009D2A2A" w:rsidRPr="00A24746" w14:paraId="7B58988C" w14:textId="77777777" w:rsidTr="00C611E9">
        <w:trPr>
          <w:trHeight w:val="556"/>
          <w:jc w:val="center"/>
        </w:trPr>
        <w:tc>
          <w:tcPr>
            <w:tcW w:w="3823" w:type="dxa"/>
            <w:hideMark/>
          </w:tcPr>
          <w:p w14:paraId="3D4B2DA7"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1.1.</w:t>
            </w:r>
            <w:r w:rsidRPr="00A24746">
              <w:rPr>
                <w:rFonts w:ascii="Times New Roman" w:hAnsi="Times New Roman" w:cs="Times New Roman"/>
                <w:spacing w:val="17"/>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Darbuotojų</w:t>
            </w:r>
            <w:r w:rsidRPr="00A24746">
              <w:rPr>
                <w:rFonts w:ascii="Times New Roman" w:hAnsi="Times New Roman" w:cs="Times New Roman"/>
                <w:spacing w:val="-1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darbo</w:t>
            </w:r>
            <w:r w:rsidRPr="00A24746">
              <w:rPr>
                <w:rFonts w:ascii="Times New Roman" w:hAnsi="Times New Roman" w:cs="Times New Roman"/>
                <w:spacing w:val="-13"/>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užmokestis</w:t>
            </w:r>
            <w:r w:rsidRPr="00A24746">
              <w:rPr>
                <w:rFonts w:ascii="Times New Roman" w:hAnsi="Times New Roman" w:cs="Times New Roman"/>
                <w:spacing w:val="-1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ir socialinio draudimo įmokos</w:t>
            </w:r>
          </w:p>
        </w:tc>
        <w:tc>
          <w:tcPr>
            <w:tcW w:w="1275" w:type="dxa"/>
            <w:hideMark/>
          </w:tcPr>
          <w:p w14:paraId="082344D3"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347</w:t>
            </w:r>
          </w:p>
        </w:tc>
        <w:tc>
          <w:tcPr>
            <w:tcW w:w="1276" w:type="dxa"/>
            <w:hideMark/>
          </w:tcPr>
          <w:p w14:paraId="4C140E5F"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347</w:t>
            </w:r>
          </w:p>
        </w:tc>
        <w:tc>
          <w:tcPr>
            <w:tcW w:w="1240" w:type="dxa"/>
            <w:hideMark/>
          </w:tcPr>
          <w:p w14:paraId="3878236F"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100</w:t>
            </w:r>
          </w:p>
        </w:tc>
      </w:tr>
      <w:tr w:rsidR="009D2A2A" w:rsidRPr="00A24746" w14:paraId="6C932444" w14:textId="77777777" w:rsidTr="00C611E9">
        <w:trPr>
          <w:trHeight w:val="302"/>
          <w:jc w:val="center"/>
        </w:trPr>
        <w:tc>
          <w:tcPr>
            <w:tcW w:w="3823" w:type="dxa"/>
            <w:hideMark/>
          </w:tcPr>
          <w:p w14:paraId="10E12162"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1.2.</w:t>
            </w:r>
            <w:r w:rsidRPr="00A24746">
              <w:rPr>
                <w:rFonts w:ascii="Times New Roman" w:hAnsi="Times New Roman" w:cs="Times New Roman"/>
                <w:spacing w:val="-5"/>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Kitos</w:t>
            </w:r>
            <w:r w:rsidRPr="00A24746">
              <w:rPr>
                <w:rFonts w:ascii="Times New Roman" w:hAnsi="Times New Roman" w:cs="Times New Roman"/>
                <w:spacing w:val="-7"/>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būtinosios</w:t>
            </w:r>
            <w:r w:rsidRPr="00A24746">
              <w:rPr>
                <w:rFonts w:ascii="Times New Roman" w:hAnsi="Times New Roman" w:cs="Times New Roman"/>
                <w:spacing w:val="-6"/>
                <w:kern w:val="2"/>
                <w:sz w:val="20"/>
                <w:szCs w:val="20"/>
                <w:lang w:eastAsia="en-US"/>
                <w14:ligatures w14:val="standardContextual"/>
              </w:rPr>
              <w:t xml:space="preserve"> </w:t>
            </w:r>
            <w:r w:rsidRPr="00A24746">
              <w:rPr>
                <w:rFonts w:ascii="Times New Roman" w:hAnsi="Times New Roman" w:cs="Times New Roman"/>
                <w:spacing w:val="-4"/>
                <w:kern w:val="2"/>
                <w:sz w:val="20"/>
                <w:szCs w:val="20"/>
                <w:lang w:eastAsia="en-US"/>
                <w14:ligatures w14:val="standardContextual"/>
              </w:rPr>
              <w:t>lėšos</w:t>
            </w:r>
          </w:p>
        </w:tc>
        <w:tc>
          <w:tcPr>
            <w:tcW w:w="1275" w:type="dxa"/>
            <w:hideMark/>
          </w:tcPr>
          <w:p w14:paraId="27CA5D15" w14:textId="77777777" w:rsidR="009D2A2A" w:rsidRPr="00A24746" w:rsidRDefault="009D2A2A" w:rsidP="0037063B">
            <w:pPr>
              <w:pStyle w:val="gmail-tableparagraph"/>
              <w:spacing w:before="0" w:beforeAutospacing="0" w:after="0" w:afterAutospacing="0"/>
              <w:ind w:left="10" w:right="5"/>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2"/>
                <w:kern w:val="2"/>
                <w:sz w:val="20"/>
                <w:szCs w:val="20"/>
                <w:lang w:eastAsia="en-US"/>
                <w14:ligatures w14:val="standardContextual"/>
              </w:rPr>
              <w:t>144,6</w:t>
            </w:r>
          </w:p>
        </w:tc>
        <w:tc>
          <w:tcPr>
            <w:tcW w:w="1276" w:type="dxa"/>
            <w:hideMark/>
          </w:tcPr>
          <w:p w14:paraId="1961B61D"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2"/>
                <w:kern w:val="2"/>
                <w:sz w:val="20"/>
                <w:szCs w:val="20"/>
                <w:lang w:eastAsia="en-US"/>
                <w14:ligatures w14:val="standardContextual"/>
              </w:rPr>
              <w:t>144.6</w:t>
            </w:r>
          </w:p>
        </w:tc>
        <w:tc>
          <w:tcPr>
            <w:tcW w:w="1240" w:type="dxa"/>
            <w:hideMark/>
          </w:tcPr>
          <w:p w14:paraId="549434F3"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100</w:t>
            </w:r>
          </w:p>
        </w:tc>
      </w:tr>
      <w:tr w:rsidR="009D2A2A" w:rsidRPr="00A24746" w14:paraId="0CF37589" w14:textId="77777777" w:rsidTr="00C611E9">
        <w:trPr>
          <w:trHeight w:val="299"/>
          <w:jc w:val="center"/>
        </w:trPr>
        <w:tc>
          <w:tcPr>
            <w:tcW w:w="3823" w:type="dxa"/>
            <w:hideMark/>
          </w:tcPr>
          <w:p w14:paraId="63E32343"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1.3.</w:t>
            </w:r>
            <w:r w:rsidRPr="00A24746">
              <w:rPr>
                <w:rFonts w:ascii="Times New Roman" w:hAnsi="Times New Roman" w:cs="Times New Roman"/>
                <w:spacing w:val="-6"/>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Ilgalaikio</w:t>
            </w:r>
            <w:r w:rsidRPr="00A24746">
              <w:rPr>
                <w:rFonts w:ascii="Times New Roman" w:hAnsi="Times New Roman" w:cs="Times New Roman"/>
                <w:spacing w:val="-6"/>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turto</w:t>
            </w:r>
            <w:r w:rsidRPr="00A24746">
              <w:rPr>
                <w:rFonts w:ascii="Times New Roman" w:hAnsi="Times New Roman" w:cs="Times New Roman"/>
                <w:spacing w:val="-6"/>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įsigijimo</w:t>
            </w:r>
            <w:r w:rsidRPr="00A24746">
              <w:rPr>
                <w:rFonts w:ascii="Times New Roman" w:hAnsi="Times New Roman" w:cs="Times New Roman"/>
                <w:spacing w:val="-6"/>
                <w:kern w:val="2"/>
                <w:sz w:val="20"/>
                <w:szCs w:val="20"/>
                <w:lang w:eastAsia="en-US"/>
                <w14:ligatures w14:val="standardContextual"/>
              </w:rPr>
              <w:t xml:space="preserve"> </w:t>
            </w:r>
            <w:r w:rsidRPr="00A24746">
              <w:rPr>
                <w:rFonts w:ascii="Times New Roman" w:hAnsi="Times New Roman" w:cs="Times New Roman"/>
                <w:spacing w:val="-4"/>
                <w:kern w:val="2"/>
                <w:sz w:val="20"/>
                <w:szCs w:val="20"/>
                <w:lang w:eastAsia="en-US"/>
                <w14:ligatures w14:val="standardContextual"/>
              </w:rPr>
              <w:t>lėšos</w:t>
            </w:r>
          </w:p>
        </w:tc>
        <w:tc>
          <w:tcPr>
            <w:tcW w:w="1275" w:type="dxa"/>
            <w:hideMark/>
          </w:tcPr>
          <w:p w14:paraId="1BCCA42C" w14:textId="77777777" w:rsidR="009D2A2A" w:rsidRPr="00A24746" w:rsidRDefault="009D2A2A" w:rsidP="0037063B">
            <w:pPr>
              <w:pStyle w:val="gmail-tableparagraph"/>
              <w:spacing w:before="0" w:beforeAutospacing="0" w:after="0" w:afterAutospacing="0"/>
              <w:ind w:left="10"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2,4</w:t>
            </w:r>
          </w:p>
        </w:tc>
        <w:tc>
          <w:tcPr>
            <w:tcW w:w="1276" w:type="dxa"/>
            <w:hideMark/>
          </w:tcPr>
          <w:p w14:paraId="14C2F5DE"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2,4</w:t>
            </w:r>
          </w:p>
        </w:tc>
        <w:tc>
          <w:tcPr>
            <w:tcW w:w="1240" w:type="dxa"/>
            <w:hideMark/>
          </w:tcPr>
          <w:p w14:paraId="165EFCE0"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100</w:t>
            </w:r>
          </w:p>
        </w:tc>
      </w:tr>
      <w:tr w:rsidR="009D2A2A" w:rsidRPr="00A24746" w14:paraId="6389A3B7" w14:textId="77777777" w:rsidTr="00C611E9">
        <w:trPr>
          <w:trHeight w:val="299"/>
          <w:jc w:val="center"/>
        </w:trPr>
        <w:tc>
          <w:tcPr>
            <w:tcW w:w="3823" w:type="dxa"/>
            <w:hideMark/>
          </w:tcPr>
          <w:p w14:paraId="72F0C35C"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2.</w:t>
            </w:r>
            <w:r w:rsidRPr="00A24746">
              <w:rPr>
                <w:rFonts w:ascii="Times New Roman" w:hAnsi="Times New Roman" w:cs="Times New Roman"/>
                <w:b/>
                <w:bCs/>
                <w:spacing w:val="72"/>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 xml:space="preserve">Mokymo </w:t>
            </w:r>
            <w:r w:rsidRPr="00A24746">
              <w:rPr>
                <w:rFonts w:ascii="Times New Roman" w:hAnsi="Times New Roman" w:cs="Times New Roman"/>
                <w:b/>
                <w:bCs/>
                <w:spacing w:val="-2"/>
                <w:kern w:val="2"/>
                <w:sz w:val="20"/>
                <w:szCs w:val="20"/>
                <w:lang w:eastAsia="en-US"/>
                <w14:ligatures w14:val="standardContextual"/>
              </w:rPr>
              <w:t>lėšos</w:t>
            </w:r>
          </w:p>
        </w:tc>
        <w:tc>
          <w:tcPr>
            <w:tcW w:w="1275" w:type="dxa"/>
            <w:hideMark/>
          </w:tcPr>
          <w:p w14:paraId="1983A246"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4"/>
                <w:kern w:val="2"/>
                <w:sz w:val="20"/>
                <w:szCs w:val="20"/>
                <w:lang w:eastAsia="en-US"/>
                <w14:ligatures w14:val="standardContextual"/>
              </w:rPr>
              <w:t>1980</w:t>
            </w:r>
          </w:p>
        </w:tc>
        <w:tc>
          <w:tcPr>
            <w:tcW w:w="1276" w:type="dxa"/>
            <w:hideMark/>
          </w:tcPr>
          <w:p w14:paraId="69F52906"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4"/>
                <w:kern w:val="2"/>
                <w:sz w:val="20"/>
                <w:szCs w:val="20"/>
                <w:lang w:eastAsia="en-US"/>
                <w14:ligatures w14:val="standardContextual"/>
              </w:rPr>
              <w:t>1980</w:t>
            </w:r>
          </w:p>
        </w:tc>
        <w:tc>
          <w:tcPr>
            <w:tcW w:w="1240" w:type="dxa"/>
            <w:hideMark/>
          </w:tcPr>
          <w:p w14:paraId="7D33C3F6"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100</w:t>
            </w:r>
          </w:p>
        </w:tc>
      </w:tr>
      <w:tr w:rsidR="009D2A2A" w:rsidRPr="00A24746" w14:paraId="01751F1A" w14:textId="77777777" w:rsidTr="00C611E9">
        <w:trPr>
          <w:trHeight w:val="302"/>
          <w:jc w:val="center"/>
        </w:trPr>
        <w:tc>
          <w:tcPr>
            <w:tcW w:w="3823" w:type="dxa"/>
            <w:hideMark/>
          </w:tcPr>
          <w:p w14:paraId="325AA050" w14:textId="77777777" w:rsidR="009D2A2A" w:rsidRPr="00A24746" w:rsidRDefault="009D2A2A" w:rsidP="0037063B">
            <w:pPr>
              <w:pStyle w:val="gmail-tableparagraph"/>
              <w:spacing w:before="1"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Iš</w:t>
            </w:r>
            <w:r w:rsidRPr="00A24746">
              <w:rPr>
                <w:rFonts w:ascii="Times New Roman" w:hAnsi="Times New Roman" w:cs="Times New Roman"/>
                <w:spacing w:val="-8"/>
                <w:kern w:val="2"/>
                <w:sz w:val="20"/>
                <w:szCs w:val="20"/>
                <w:lang w:eastAsia="en-US"/>
                <w14:ligatures w14:val="standardContextual"/>
              </w:rPr>
              <w:t xml:space="preserve"> </w:t>
            </w:r>
            <w:r w:rsidRPr="00A24746">
              <w:rPr>
                <w:rFonts w:ascii="Times New Roman" w:hAnsi="Times New Roman" w:cs="Times New Roman"/>
                <w:spacing w:val="-5"/>
                <w:kern w:val="2"/>
                <w:sz w:val="20"/>
                <w:szCs w:val="20"/>
                <w:lang w:eastAsia="en-US"/>
                <w14:ligatures w14:val="standardContextual"/>
              </w:rPr>
              <w:t>jų:</w:t>
            </w:r>
          </w:p>
        </w:tc>
        <w:tc>
          <w:tcPr>
            <w:tcW w:w="1275" w:type="dxa"/>
            <w:hideMark/>
          </w:tcPr>
          <w:p w14:paraId="59C4E811"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76" w:type="dxa"/>
            <w:hideMark/>
          </w:tcPr>
          <w:p w14:paraId="7207A732"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40" w:type="dxa"/>
            <w:hideMark/>
          </w:tcPr>
          <w:p w14:paraId="2AA60CE5"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r>
      <w:tr w:rsidR="009D2A2A" w:rsidRPr="00A24746" w14:paraId="15A9589D" w14:textId="77777777" w:rsidTr="00C611E9">
        <w:trPr>
          <w:trHeight w:val="553"/>
          <w:jc w:val="center"/>
        </w:trPr>
        <w:tc>
          <w:tcPr>
            <w:tcW w:w="3823" w:type="dxa"/>
            <w:hideMark/>
          </w:tcPr>
          <w:p w14:paraId="0536D748" w14:textId="77777777" w:rsidR="009D2A2A" w:rsidRPr="00A24746" w:rsidRDefault="009D2A2A" w:rsidP="0037063B">
            <w:pPr>
              <w:pStyle w:val="gmail-tableparagraph"/>
              <w:spacing w:before="0" w:beforeAutospacing="0" w:after="0" w:afterAutospacing="0"/>
              <w:ind w:left="4" w:right="20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2.1.</w:t>
            </w:r>
            <w:r w:rsidRPr="00A24746">
              <w:rPr>
                <w:rFonts w:ascii="Times New Roman" w:hAnsi="Times New Roman" w:cs="Times New Roman"/>
                <w:spacing w:val="-13"/>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Darbuotojų</w:t>
            </w:r>
            <w:r w:rsidRPr="00A24746">
              <w:rPr>
                <w:rFonts w:ascii="Times New Roman" w:hAnsi="Times New Roman" w:cs="Times New Roman"/>
                <w:spacing w:val="-1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darbo</w:t>
            </w:r>
            <w:r w:rsidRPr="00A24746">
              <w:rPr>
                <w:rFonts w:ascii="Times New Roman" w:hAnsi="Times New Roman" w:cs="Times New Roman"/>
                <w:spacing w:val="-13"/>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užmokestis</w:t>
            </w:r>
            <w:r w:rsidRPr="00A24746">
              <w:rPr>
                <w:rFonts w:ascii="Times New Roman" w:hAnsi="Times New Roman" w:cs="Times New Roman"/>
                <w:spacing w:val="-1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ir socialinio draudimo įmokos</w:t>
            </w:r>
          </w:p>
        </w:tc>
        <w:tc>
          <w:tcPr>
            <w:tcW w:w="1275" w:type="dxa"/>
            <w:hideMark/>
          </w:tcPr>
          <w:p w14:paraId="23ED866D"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4"/>
                <w:kern w:val="2"/>
                <w:sz w:val="20"/>
                <w:szCs w:val="20"/>
                <w:lang w:eastAsia="en-US"/>
                <w14:ligatures w14:val="standardContextual"/>
              </w:rPr>
              <w:t>1900</w:t>
            </w:r>
          </w:p>
        </w:tc>
        <w:tc>
          <w:tcPr>
            <w:tcW w:w="1276" w:type="dxa"/>
            <w:hideMark/>
          </w:tcPr>
          <w:p w14:paraId="6A4ADB72"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4"/>
                <w:kern w:val="2"/>
                <w:sz w:val="20"/>
                <w:szCs w:val="20"/>
                <w:lang w:eastAsia="en-US"/>
                <w14:ligatures w14:val="standardContextual"/>
              </w:rPr>
              <w:t>1900</w:t>
            </w:r>
          </w:p>
        </w:tc>
        <w:tc>
          <w:tcPr>
            <w:tcW w:w="1240" w:type="dxa"/>
            <w:hideMark/>
          </w:tcPr>
          <w:p w14:paraId="54D188C8"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100</w:t>
            </w:r>
          </w:p>
        </w:tc>
      </w:tr>
      <w:tr w:rsidR="009D2A2A" w:rsidRPr="00A24746" w14:paraId="455F4B96" w14:textId="77777777" w:rsidTr="00C611E9">
        <w:trPr>
          <w:trHeight w:val="299"/>
          <w:jc w:val="center"/>
        </w:trPr>
        <w:tc>
          <w:tcPr>
            <w:tcW w:w="3823" w:type="dxa"/>
            <w:hideMark/>
          </w:tcPr>
          <w:p w14:paraId="1CB94A6A"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2.2.</w:t>
            </w:r>
            <w:r w:rsidRPr="00A24746">
              <w:rPr>
                <w:rFonts w:ascii="Times New Roman" w:hAnsi="Times New Roman" w:cs="Times New Roman"/>
                <w:spacing w:val="-4"/>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Ugdymo</w:t>
            </w:r>
            <w:r w:rsidRPr="00A24746">
              <w:rPr>
                <w:rFonts w:ascii="Times New Roman" w:hAnsi="Times New Roman" w:cs="Times New Roman"/>
                <w:spacing w:val="-3"/>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priemonės</w:t>
            </w:r>
          </w:p>
        </w:tc>
        <w:tc>
          <w:tcPr>
            <w:tcW w:w="1275" w:type="dxa"/>
            <w:hideMark/>
          </w:tcPr>
          <w:p w14:paraId="0B689403"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10,5</w:t>
            </w:r>
          </w:p>
        </w:tc>
        <w:tc>
          <w:tcPr>
            <w:tcW w:w="1276" w:type="dxa"/>
            <w:hideMark/>
          </w:tcPr>
          <w:p w14:paraId="4602DFDA"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10,5</w:t>
            </w:r>
          </w:p>
        </w:tc>
        <w:tc>
          <w:tcPr>
            <w:tcW w:w="1240" w:type="dxa"/>
            <w:hideMark/>
          </w:tcPr>
          <w:p w14:paraId="775280D7"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100</w:t>
            </w:r>
          </w:p>
        </w:tc>
      </w:tr>
      <w:tr w:rsidR="009D2A2A" w:rsidRPr="00A24746" w14:paraId="42C0F7E5" w14:textId="77777777" w:rsidTr="00C611E9">
        <w:trPr>
          <w:trHeight w:val="301"/>
          <w:jc w:val="center"/>
        </w:trPr>
        <w:tc>
          <w:tcPr>
            <w:tcW w:w="3823" w:type="dxa"/>
            <w:hideMark/>
          </w:tcPr>
          <w:p w14:paraId="73E3980D"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2.3.</w:t>
            </w:r>
            <w:r w:rsidRPr="00A24746">
              <w:rPr>
                <w:rFonts w:ascii="Times New Roman" w:hAnsi="Times New Roman" w:cs="Times New Roman"/>
                <w:spacing w:val="-10"/>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Kvalifikacijos</w:t>
            </w:r>
            <w:r w:rsidRPr="00A24746">
              <w:rPr>
                <w:rFonts w:ascii="Times New Roman" w:hAnsi="Times New Roman" w:cs="Times New Roman"/>
                <w:spacing w:val="-8"/>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kėlimas</w:t>
            </w:r>
          </w:p>
        </w:tc>
        <w:tc>
          <w:tcPr>
            <w:tcW w:w="1275" w:type="dxa"/>
            <w:hideMark/>
          </w:tcPr>
          <w:p w14:paraId="7D4D0D66" w14:textId="77777777" w:rsidR="009D2A2A" w:rsidRPr="00A24746" w:rsidRDefault="009D2A2A" w:rsidP="0037063B">
            <w:pPr>
              <w:pStyle w:val="gmail-tableparagraph"/>
              <w:spacing w:before="0" w:beforeAutospacing="0" w:after="0" w:afterAutospacing="0"/>
              <w:ind w:left="10"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4,4</w:t>
            </w:r>
          </w:p>
        </w:tc>
        <w:tc>
          <w:tcPr>
            <w:tcW w:w="1276" w:type="dxa"/>
            <w:hideMark/>
          </w:tcPr>
          <w:p w14:paraId="10080ACD"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4,4</w:t>
            </w:r>
          </w:p>
        </w:tc>
        <w:tc>
          <w:tcPr>
            <w:tcW w:w="1240" w:type="dxa"/>
            <w:hideMark/>
          </w:tcPr>
          <w:p w14:paraId="1F9320FC"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100</w:t>
            </w:r>
          </w:p>
        </w:tc>
      </w:tr>
      <w:tr w:rsidR="009D2A2A" w:rsidRPr="00A24746" w14:paraId="533EE319" w14:textId="77777777" w:rsidTr="00C611E9">
        <w:trPr>
          <w:trHeight w:val="299"/>
          <w:jc w:val="center"/>
        </w:trPr>
        <w:tc>
          <w:tcPr>
            <w:tcW w:w="3823" w:type="dxa"/>
            <w:hideMark/>
          </w:tcPr>
          <w:p w14:paraId="7FF2ECD8"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2.4.</w:t>
            </w:r>
            <w:r w:rsidRPr="00A24746">
              <w:rPr>
                <w:rFonts w:ascii="Times New Roman" w:hAnsi="Times New Roman" w:cs="Times New Roman"/>
                <w:spacing w:val="-7"/>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Kitos</w:t>
            </w:r>
            <w:r w:rsidRPr="00A24746">
              <w:rPr>
                <w:rFonts w:ascii="Times New Roman" w:hAnsi="Times New Roman" w:cs="Times New Roman"/>
                <w:spacing w:val="-6"/>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išlaidos</w:t>
            </w:r>
          </w:p>
        </w:tc>
        <w:tc>
          <w:tcPr>
            <w:tcW w:w="1275" w:type="dxa"/>
            <w:hideMark/>
          </w:tcPr>
          <w:p w14:paraId="257526D0" w14:textId="77777777" w:rsidR="009D2A2A" w:rsidRPr="00A24746" w:rsidRDefault="009D2A2A" w:rsidP="0037063B">
            <w:pPr>
              <w:pStyle w:val="gmail-tableparagraph"/>
              <w:spacing w:before="0" w:beforeAutospacing="0" w:after="0" w:afterAutospacing="0"/>
              <w:ind w:left="10"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65,1</w:t>
            </w:r>
          </w:p>
        </w:tc>
        <w:tc>
          <w:tcPr>
            <w:tcW w:w="1276" w:type="dxa"/>
            <w:hideMark/>
          </w:tcPr>
          <w:p w14:paraId="1A5EB548"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65,1</w:t>
            </w:r>
          </w:p>
        </w:tc>
        <w:tc>
          <w:tcPr>
            <w:tcW w:w="1240" w:type="dxa"/>
            <w:hideMark/>
          </w:tcPr>
          <w:p w14:paraId="3E5D5C14"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100</w:t>
            </w:r>
          </w:p>
        </w:tc>
      </w:tr>
      <w:tr w:rsidR="009D2A2A" w:rsidRPr="00A24746" w14:paraId="1E7C5E99" w14:textId="77777777" w:rsidTr="00C611E9">
        <w:trPr>
          <w:trHeight w:val="556"/>
          <w:jc w:val="center"/>
        </w:trPr>
        <w:tc>
          <w:tcPr>
            <w:tcW w:w="3823" w:type="dxa"/>
            <w:hideMark/>
          </w:tcPr>
          <w:p w14:paraId="2E9B2474"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3.</w:t>
            </w:r>
            <w:r w:rsidRPr="00A24746">
              <w:rPr>
                <w:rFonts w:ascii="Times New Roman" w:hAnsi="Times New Roman" w:cs="Times New Roman"/>
                <w:b/>
                <w:bCs/>
                <w:spacing w:val="80"/>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Specialiosios</w:t>
            </w:r>
            <w:r w:rsidRPr="00A24746">
              <w:rPr>
                <w:rFonts w:ascii="Times New Roman" w:hAnsi="Times New Roman" w:cs="Times New Roman"/>
                <w:b/>
                <w:bCs/>
                <w:spacing w:val="40"/>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programos</w:t>
            </w:r>
            <w:r w:rsidRPr="00A24746">
              <w:rPr>
                <w:rFonts w:ascii="Times New Roman" w:hAnsi="Times New Roman" w:cs="Times New Roman"/>
                <w:b/>
                <w:bCs/>
                <w:spacing w:val="40"/>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 xml:space="preserve">lėšos </w:t>
            </w:r>
            <w:r w:rsidRPr="00A24746">
              <w:rPr>
                <w:rFonts w:ascii="Times New Roman" w:hAnsi="Times New Roman" w:cs="Times New Roman"/>
                <w:b/>
                <w:bCs/>
                <w:spacing w:val="-6"/>
                <w:kern w:val="2"/>
                <w:sz w:val="20"/>
                <w:szCs w:val="20"/>
                <w:lang w:eastAsia="en-US"/>
                <w14:ligatures w14:val="standardContextual"/>
              </w:rPr>
              <w:t>SP</w:t>
            </w:r>
          </w:p>
        </w:tc>
        <w:tc>
          <w:tcPr>
            <w:tcW w:w="1275" w:type="dxa"/>
            <w:hideMark/>
          </w:tcPr>
          <w:p w14:paraId="10D23EF9" w14:textId="77777777" w:rsidR="009D2A2A" w:rsidRPr="00A24746" w:rsidRDefault="009D2A2A" w:rsidP="0037063B">
            <w:pPr>
              <w:pStyle w:val="gmail-tableparagraph"/>
              <w:spacing w:before="0" w:beforeAutospacing="0" w:after="0" w:afterAutospacing="0"/>
              <w:ind w:left="10" w:right="6"/>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6,2</w:t>
            </w:r>
          </w:p>
        </w:tc>
        <w:tc>
          <w:tcPr>
            <w:tcW w:w="1276" w:type="dxa"/>
            <w:hideMark/>
          </w:tcPr>
          <w:p w14:paraId="6CC69F36"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5,9</w:t>
            </w:r>
          </w:p>
        </w:tc>
        <w:tc>
          <w:tcPr>
            <w:tcW w:w="1240" w:type="dxa"/>
            <w:hideMark/>
          </w:tcPr>
          <w:p w14:paraId="1AD6C2C5"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95</w:t>
            </w:r>
          </w:p>
        </w:tc>
      </w:tr>
      <w:tr w:rsidR="009D2A2A" w:rsidRPr="00A24746" w14:paraId="2270C73D" w14:textId="77777777" w:rsidTr="00C611E9">
        <w:trPr>
          <w:trHeight w:val="553"/>
          <w:jc w:val="center"/>
        </w:trPr>
        <w:tc>
          <w:tcPr>
            <w:tcW w:w="3823" w:type="dxa"/>
            <w:hideMark/>
          </w:tcPr>
          <w:p w14:paraId="2445D466"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4.</w:t>
            </w:r>
            <w:r w:rsidRPr="00A24746">
              <w:rPr>
                <w:rFonts w:ascii="Times New Roman" w:hAnsi="Times New Roman" w:cs="Times New Roman"/>
                <w:b/>
                <w:bCs/>
                <w:spacing w:val="43"/>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Valstybės</w:t>
            </w:r>
            <w:r w:rsidRPr="00A24746">
              <w:rPr>
                <w:rFonts w:ascii="Times New Roman" w:hAnsi="Times New Roman" w:cs="Times New Roman"/>
                <w:b/>
                <w:bCs/>
                <w:spacing w:val="-13"/>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investicijų/ES struktūrinių fondų lėšos</w:t>
            </w:r>
          </w:p>
        </w:tc>
        <w:tc>
          <w:tcPr>
            <w:tcW w:w="1275" w:type="dxa"/>
            <w:hideMark/>
          </w:tcPr>
          <w:p w14:paraId="25F2051A"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208</w:t>
            </w:r>
          </w:p>
        </w:tc>
        <w:tc>
          <w:tcPr>
            <w:tcW w:w="1276" w:type="dxa"/>
            <w:hideMark/>
          </w:tcPr>
          <w:p w14:paraId="50BA8B30"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193</w:t>
            </w:r>
          </w:p>
        </w:tc>
        <w:tc>
          <w:tcPr>
            <w:tcW w:w="1240" w:type="dxa"/>
            <w:hideMark/>
          </w:tcPr>
          <w:p w14:paraId="1F7A9AFD"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93</w:t>
            </w:r>
          </w:p>
        </w:tc>
      </w:tr>
      <w:tr w:rsidR="009D2A2A" w:rsidRPr="00A24746" w14:paraId="71A939E1" w14:textId="77777777" w:rsidTr="006403C1">
        <w:trPr>
          <w:trHeight w:val="353"/>
          <w:jc w:val="center"/>
        </w:trPr>
        <w:tc>
          <w:tcPr>
            <w:tcW w:w="3823" w:type="dxa"/>
            <w:hideMark/>
          </w:tcPr>
          <w:p w14:paraId="5B984434" w14:textId="77777777" w:rsidR="009D2A2A" w:rsidRPr="00A24746" w:rsidRDefault="009D2A2A" w:rsidP="0037063B">
            <w:pPr>
              <w:pStyle w:val="gmail-tableparagraph"/>
              <w:spacing w:before="0" w:beforeAutospacing="0" w:after="0" w:afterAutospacing="0"/>
              <w:ind w:left="4" w:right="200"/>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5.</w:t>
            </w:r>
            <w:r w:rsidRPr="00A24746">
              <w:rPr>
                <w:rFonts w:ascii="Times New Roman" w:hAnsi="Times New Roman" w:cs="Times New Roman"/>
                <w:b/>
                <w:bCs/>
                <w:spacing w:val="68"/>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Finansuojamų</w:t>
            </w:r>
            <w:r w:rsidRPr="00A24746">
              <w:rPr>
                <w:rFonts w:ascii="Times New Roman" w:hAnsi="Times New Roman" w:cs="Times New Roman"/>
                <w:b/>
                <w:bCs/>
                <w:spacing w:val="-11"/>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projektų</w:t>
            </w:r>
            <w:r w:rsidRPr="00A24746">
              <w:rPr>
                <w:rFonts w:ascii="Times New Roman" w:hAnsi="Times New Roman" w:cs="Times New Roman"/>
                <w:b/>
                <w:bCs/>
                <w:spacing w:val="-13"/>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 xml:space="preserve">lėšos </w:t>
            </w:r>
            <w:r w:rsidRPr="00A24746">
              <w:rPr>
                <w:rFonts w:ascii="Times New Roman" w:hAnsi="Times New Roman" w:cs="Times New Roman"/>
                <w:b/>
                <w:bCs/>
                <w:spacing w:val="-6"/>
                <w:kern w:val="2"/>
                <w:sz w:val="20"/>
                <w:szCs w:val="20"/>
                <w:lang w:eastAsia="en-US"/>
                <w14:ligatures w14:val="standardContextual"/>
              </w:rPr>
              <w:t>SB</w:t>
            </w:r>
          </w:p>
        </w:tc>
        <w:tc>
          <w:tcPr>
            <w:tcW w:w="1275" w:type="dxa"/>
            <w:hideMark/>
          </w:tcPr>
          <w:p w14:paraId="7B7D5EF2"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97,2</w:t>
            </w:r>
          </w:p>
        </w:tc>
        <w:tc>
          <w:tcPr>
            <w:tcW w:w="1276" w:type="dxa"/>
            <w:hideMark/>
          </w:tcPr>
          <w:p w14:paraId="13B064E0"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67,6</w:t>
            </w:r>
          </w:p>
        </w:tc>
        <w:tc>
          <w:tcPr>
            <w:tcW w:w="1240" w:type="dxa"/>
            <w:hideMark/>
          </w:tcPr>
          <w:p w14:paraId="711A9BB2"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70</w:t>
            </w:r>
          </w:p>
        </w:tc>
      </w:tr>
      <w:tr w:rsidR="009D2A2A" w:rsidRPr="00A24746" w14:paraId="55274700" w14:textId="77777777" w:rsidTr="00C611E9">
        <w:trPr>
          <w:trHeight w:val="554"/>
          <w:jc w:val="center"/>
        </w:trPr>
        <w:tc>
          <w:tcPr>
            <w:tcW w:w="3823" w:type="dxa"/>
            <w:hideMark/>
          </w:tcPr>
          <w:p w14:paraId="041E6F91"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6.</w:t>
            </w:r>
            <w:r w:rsidRPr="00A24746">
              <w:rPr>
                <w:rFonts w:ascii="Times New Roman" w:hAnsi="Times New Roman" w:cs="Times New Roman"/>
                <w:b/>
                <w:bCs/>
                <w:spacing w:val="69"/>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Kitos</w:t>
            </w:r>
            <w:r w:rsidRPr="00A24746">
              <w:rPr>
                <w:rFonts w:ascii="Times New Roman" w:hAnsi="Times New Roman" w:cs="Times New Roman"/>
                <w:b/>
                <w:bCs/>
                <w:spacing w:val="-5"/>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valstybės</w:t>
            </w:r>
            <w:r w:rsidRPr="00A24746">
              <w:rPr>
                <w:rFonts w:ascii="Times New Roman" w:hAnsi="Times New Roman" w:cs="Times New Roman"/>
                <w:b/>
                <w:bCs/>
                <w:spacing w:val="-5"/>
                <w:kern w:val="2"/>
                <w:sz w:val="20"/>
                <w:szCs w:val="20"/>
                <w:lang w:eastAsia="en-US"/>
                <w14:ligatures w14:val="standardContextual"/>
              </w:rPr>
              <w:t xml:space="preserve"> </w:t>
            </w:r>
            <w:r w:rsidRPr="00A24746">
              <w:rPr>
                <w:rFonts w:ascii="Times New Roman" w:hAnsi="Times New Roman" w:cs="Times New Roman"/>
                <w:b/>
                <w:bCs/>
                <w:spacing w:val="-4"/>
                <w:kern w:val="2"/>
                <w:sz w:val="20"/>
                <w:szCs w:val="20"/>
                <w:lang w:eastAsia="en-US"/>
                <w14:ligatures w14:val="standardContextual"/>
              </w:rPr>
              <w:t>lėšos</w:t>
            </w:r>
          </w:p>
          <w:p w14:paraId="1EAAC6D9" w14:textId="77777777" w:rsidR="009D2A2A" w:rsidRPr="006403C1" w:rsidRDefault="009D2A2A" w:rsidP="0037063B">
            <w:pPr>
              <w:pStyle w:val="gmail-tableparagraph"/>
              <w:spacing w:before="1" w:beforeAutospacing="0" w:after="0" w:afterAutospacing="0"/>
              <w:ind w:left="4"/>
              <w:rPr>
                <w:rFonts w:ascii="Times New Roman" w:hAnsi="Times New Roman" w:cs="Times New Roman"/>
                <w:kern w:val="2"/>
                <w:sz w:val="20"/>
                <w:szCs w:val="20"/>
                <w:lang w:eastAsia="en-US"/>
                <w14:ligatures w14:val="standardContextual"/>
              </w:rPr>
            </w:pPr>
            <w:r w:rsidRPr="006403C1">
              <w:rPr>
                <w:rFonts w:ascii="Times New Roman" w:hAnsi="Times New Roman" w:cs="Times New Roman"/>
                <w:kern w:val="2"/>
                <w:sz w:val="20"/>
                <w:szCs w:val="20"/>
                <w:lang w:eastAsia="en-US"/>
                <w14:ligatures w14:val="standardContextual"/>
              </w:rPr>
              <w:t>iš</w:t>
            </w:r>
            <w:r w:rsidRPr="006403C1">
              <w:rPr>
                <w:rFonts w:ascii="Times New Roman" w:hAnsi="Times New Roman" w:cs="Times New Roman"/>
                <w:spacing w:val="-6"/>
                <w:kern w:val="2"/>
                <w:sz w:val="20"/>
                <w:szCs w:val="20"/>
                <w:lang w:eastAsia="en-US"/>
                <w14:ligatures w14:val="standardContextual"/>
              </w:rPr>
              <w:t xml:space="preserve"> </w:t>
            </w:r>
            <w:r w:rsidRPr="006403C1">
              <w:rPr>
                <w:rFonts w:ascii="Times New Roman" w:hAnsi="Times New Roman" w:cs="Times New Roman"/>
                <w:spacing w:val="-5"/>
                <w:kern w:val="2"/>
                <w:sz w:val="20"/>
                <w:szCs w:val="20"/>
                <w:lang w:eastAsia="en-US"/>
                <w14:ligatures w14:val="standardContextual"/>
              </w:rPr>
              <w:t>jų:</w:t>
            </w:r>
          </w:p>
        </w:tc>
        <w:tc>
          <w:tcPr>
            <w:tcW w:w="1275" w:type="dxa"/>
            <w:hideMark/>
          </w:tcPr>
          <w:p w14:paraId="189B3D04"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134</w:t>
            </w:r>
          </w:p>
        </w:tc>
        <w:tc>
          <w:tcPr>
            <w:tcW w:w="1276" w:type="dxa"/>
            <w:hideMark/>
          </w:tcPr>
          <w:p w14:paraId="16806F30"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122</w:t>
            </w:r>
          </w:p>
        </w:tc>
        <w:tc>
          <w:tcPr>
            <w:tcW w:w="1240" w:type="dxa"/>
            <w:hideMark/>
          </w:tcPr>
          <w:p w14:paraId="583648C5"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91</w:t>
            </w:r>
          </w:p>
        </w:tc>
      </w:tr>
      <w:tr w:rsidR="009D2A2A" w:rsidRPr="00A24746" w14:paraId="57515719" w14:textId="77777777" w:rsidTr="006403C1">
        <w:trPr>
          <w:trHeight w:val="300"/>
          <w:jc w:val="center"/>
        </w:trPr>
        <w:tc>
          <w:tcPr>
            <w:tcW w:w="3823" w:type="dxa"/>
            <w:hideMark/>
          </w:tcPr>
          <w:p w14:paraId="5EDBA0CB" w14:textId="77777777" w:rsidR="009D2A2A" w:rsidRPr="00A24746" w:rsidRDefault="009D2A2A" w:rsidP="0037063B">
            <w:pPr>
              <w:pStyle w:val="gmail-tableparagraph"/>
              <w:spacing w:before="0" w:beforeAutospacing="0" w:after="0" w:afterAutospacing="0"/>
              <w:ind w:left="4" w:right="200"/>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2"/>
                <w:kern w:val="2"/>
                <w:sz w:val="20"/>
                <w:szCs w:val="20"/>
                <w:lang w:eastAsia="en-US"/>
                <w14:ligatures w14:val="standardContextual"/>
              </w:rPr>
              <w:t>6.1.</w:t>
            </w:r>
            <w:r w:rsidRPr="00A24746">
              <w:rPr>
                <w:rFonts w:ascii="Times New Roman" w:hAnsi="Times New Roman" w:cs="Times New Roman"/>
                <w:spacing w:val="-11"/>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Privalomas</w:t>
            </w:r>
            <w:r w:rsidRPr="00A24746">
              <w:rPr>
                <w:rFonts w:ascii="Times New Roman" w:hAnsi="Times New Roman" w:cs="Times New Roman"/>
                <w:spacing w:val="-10"/>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ikimokyklinis ugdymas</w:t>
            </w:r>
          </w:p>
        </w:tc>
        <w:tc>
          <w:tcPr>
            <w:tcW w:w="1275" w:type="dxa"/>
            <w:hideMark/>
          </w:tcPr>
          <w:p w14:paraId="2AB464C3"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76" w:type="dxa"/>
            <w:hideMark/>
          </w:tcPr>
          <w:p w14:paraId="658A5E96"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40" w:type="dxa"/>
            <w:hideMark/>
          </w:tcPr>
          <w:p w14:paraId="085B80DB"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r>
      <w:tr w:rsidR="009D2A2A" w:rsidRPr="00A24746" w14:paraId="672FEE2E" w14:textId="77777777" w:rsidTr="00C611E9">
        <w:trPr>
          <w:trHeight w:val="299"/>
          <w:jc w:val="center"/>
        </w:trPr>
        <w:tc>
          <w:tcPr>
            <w:tcW w:w="3823" w:type="dxa"/>
            <w:hideMark/>
          </w:tcPr>
          <w:p w14:paraId="668748E6"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6.2.</w:t>
            </w:r>
            <w:r w:rsidRPr="00A24746">
              <w:rPr>
                <w:rFonts w:ascii="Times New Roman" w:hAnsi="Times New Roman" w:cs="Times New Roman"/>
                <w:spacing w:val="-7"/>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Konsultacijoms</w:t>
            </w:r>
            <w:r w:rsidRPr="00A24746">
              <w:rPr>
                <w:rFonts w:ascii="Times New Roman" w:hAnsi="Times New Roman" w:cs="Times New Roman"/>
                <w:spacing w:val="-1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skirtos</w:t>
            </w:r>
            <w:r w:rsidRPr="00A24746">
              <w:rPr>
                <w:rFonts w:ascii="Times New Roman" w:hAnsi="Times New Roman" w:cs="Times New Roman"/>
                <w:spacing w:val="-12"/>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lėšos</w:t>
            </w:r>
          </w:p>
        </w:tc>
        <w:tc>
          <w:tcPr>
            <w:tcW w:w="1275" w:type="dxa"/>
            <w:hideMark/>
          </w:tcPr>
          <w:p w14:paraId="6F049231"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76" w:type="dxa"/>
            <w:hideMark/>
          </w:tcPr>
          <w:p w14:paraId="1D695E8F"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c>
          <w:tcPr>
            <w:tcW w:w="1240" w:type="dxa"/>
            <w:hideMark/>
          </w:tcPr>
          <w:p w14:paraId="6E5D580E"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r>
      <w:tr w:rsidR="009D2A2A" w:rsidRPr="00A24746" w14:paraId="336CEF3E" w14:textId="77777777" w:rsidTr="00C611E9">
        <w:trPr>
          <w:trHeight w:val="553"/>
          <w:jc w:val="center"/>
        </w:trPr>
        <w:tc>
          <w:tcPr>
            <w:tcW w:w="3823" w:type="dxa"/>
            <w:hideMark/>
          </w:tcPr>
          <w:p w14:paraId="34D155BF"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6.3.</w:t>
            </w:r>
            <w:r w:rsidRPr="00A24746">
              <w:rPr>
                <w:rFonts w:ascii="Times New Roman" w:hAnsi="Times New Roman" w:cs="Times New Roman"/>
                <w:spacing w:val="-5"/>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Kitos</w:t>
            </w:r>
            <w:r w:rsidRPr="00A24746">
              <w:rPr>
                <w:rFonts w:ascii="Times New Roman" w:hAnsi="Times New Roman" w:cs="Times New Roman"/>
                <w:spacing w:val="3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neišvardintos</w:t>
            </w:r>
            <w:r w:rsidRPr="00A24746">
              <w:rPr>
                <w:rFonts w:ascii="Times New Roman" w:hAnsi="Times New Roman" w:cs="Times New Roman"/>
                <w:spacing w:val="3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6.1.</w:t>
            </w:r>
            <w:r w:rsidRPr="00A24746">
              <w:rPr>
                <w:rFonts w:ascii="Times New Roman" w:hAnsi="Times New Roman" w:cs="Times New Roman"/>
                <w:spacing w:val="29"/>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ir</w:t>
            </w:r>
            <w:r w:rsidRPr="00A24746">
              <w:rPr>
                <w:rFonts w:ascii="Times New Roman" w:hAnsi="Times New Roman" w:cs="Times New Roman"/>
                <w:spacing w:val="33"/>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6.2. punktuose valstybės lėšos</w:t>
            </w:r>
          </w:p>
        </w:tc>
        <w:tc>
          <w:tcPr>
            <w:tcW w:w="1275" w:type="dxa"/>
            <w:hideMark/>
          </w:tcPr>
          <w:p w14:paraId="5DD33D9A"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134</w:t>
            </w:r>
          </w:p>
        </w:tc>
        <w:tc>
          <w:tcPr>
            <w:tcW w:w="1276" w:type="dxa"/>
            <w:hideMark/>
          </w:tcPr>
          <w:p w14:paraId="0BEF2626" w14:textId="77777777" w:rsidR="009D2A2A" w:rsidRPr="00A24746" w:rsidRDefault="009D2A2A" w:rsidP="0037063B">
            <w:pPr>
              <w:pStyle w:val="gmail-tableparagraph"/>
              <w:spacing w:before="0" w:beforeAutospacing="0" w:after="0" w:afterAutospacing="0"/>
              <w:ind w:left="9"/>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122</w:t>
            </w:r>
          </w:p>
        </w:tc>
        <w:tc>
          <w:tcPr>
            <w:tcW w:w="1240" w:type="dxa"/>
            <w:hideMark/>
          </w:tcPr>
          <w:p w14:paraId="7097342D"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5"/>
                <w:kern w:val="2"/>
                <w:sz w:val="20"/>
                <w:szCs w:val="20"/>
                <w:lang w:eastAsia="en-US"/>
                <w14:ligatures w14:val="standardContextual"/>
              </w:rPr>
              <w:t>91</w:t>
            </w:r>
          </w:p>
        </w:tc>
      </w:tr>
      <w:tr w:rsidR="009D2A2A" w:rsidRPr="00A24746" w14:paraId="45F1EDE6" w14:textId="77777777" w:rsidTr="00C611E9">
        <w:trPr>
          <w:trHeight w:val="299"/>
          <w:jc w:val="center"/>
        </w:trPr>
        <w:tc>
          <w:tcPr>
            <w:tcW w:w="3823" w:type="dxa"/>
            <w:hideMark/>
          </w:tcPr>
          <w:p w14:paraId="7522FE41"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7.</w:t>
            </w:r>
            <w:r w:rsidRPr="00A24746">
              <w:rPr>
                <w:rFonts w:ascii="Times New Roman" w:hAnsi="Times New Roman" w:cs="Times New Roman"/>
                <w:b/>
                <w:bCs/>
                <w:spacing w:val="79"/>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Iš</w:t>
            </w:r>
            <w:r w:rsidRPr="00A24746">
              <w:rPr>
                <w:rFonts w:ascii="Times New Roman" w:hAnsi="Times New Roman" w:cs="Times New Roman"/>
                <w:b/>
                <w:bCs/>
                <w:spacing w:val="-3"/>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 xml:space="preserve">viso </w:t>
            </w:r>
            <w:r w:rsidRPr="00A24746">
              <w:rPr>
                <w:rFonts w:ascii="Times New Roman" w:hAnsi="Times New Roman" w:cs="Times New Roman"/>
                <w:b/>
                <w:bCs/>
                <w:spacing w:val="-2"/>
                <w:kern w:val="2"/>
                <w:sz w:val="20"/>
                <w:szCs w:val="20"/>
                <w:lang w:eastAsia="en-US"/>
                <w14:ligatures w14:val="standardContextual"/>
              </w:rPr>
              <w:t>(1+2+3+4+5+6)</w:t>
            </w:r>
          </w:p>
        </w:tc>
        <w:tc>
          <w:tcPr>
            <w:tcW w:w="1275" w:type="dxa"/>
            <w:hideMark/>
          </w:tcPr>
          <w:p w14:paraId="5A80F08F" w14:textId="77777777" w:rsidR="009D2A2A" w:rsidRPr="00A24746" w:rsidRDefault="009D2A2A" w:rsidP="0037063B">
            <w:pPr>
              <w:pStyle w:val="gmail-tableparagraph"/>
              <w:spacing w:before="0" w:beforeAutospacing="0" w:after="0" w:afterAutospacing="0"/>
              <w:ind w:left="10"/>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4"/>
                <w:kern w:val="2"/>
                <w:sz w:val="20"/>
                <w:szCs w:val="20"/>
                <w:lang w:eastAsia="en-US"/>
                <w14:ligatures w14:val="standardContextual"/>
              </w:rPr>
              <w:t>2919,4</w:t>
            </w:r>
          </w:p>
        </w:tc>
        <w:tc>
          <w:tcPr>
            <w:tcW w:w="1276" w:type="dxa"/>
            <w:hideMark/>
          </w:tcPr>
          <w:p w14:paraId="1F997BFD" w14:textId="77777777" w:rsidR="009D2A2A" w:rsidRPr="00A24746" w:rsidRDefault="009D2A2A" w:rsidP="0037063B">
            <w:pPr>
              <w:pStyle w:val="gmail-tableparagraph"/>
              <w:spacing w:before="0" w:beforeAutospacing="0" w:after="0" w:afterAutospacing="0"/>
              <w:ind w:left="9" w:right="2"/>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2"/>
                <w:kern w:val="2"/>
                <w:sz w:val="20"/>
                <w:szCs w:val="20"/>
                <w:lang w:eastAsia="en-US"/>
                <w14:ligatures w14:val="standardContextual"/>
              </w:rPr>
              <w:t>2862,5</w:t>
            </w:r>
          </w:p>
        </w:tc>
        <w:tc>
          <w:tcPr>
            <w:tcW w:w="1240" w:type="dxa"/>
            <w:hideMark/>
          </w:tcPr>
          <w:p w14:paraId="5E364AD0" w14:textId="77777777" w:rsidR="009D2A2A" w:rsidRPr="00A24746" w:rsidRDefault="009D2A2A" w:rsidP="0037063B">
            <w:pPr>
              <w:pStyle w:val="gmail-tableparagraph"/>
              <w:spacing w:before="0" w:beforeAutospacing="0" w:after="0" w:afterAutospacing="0"/>
              <w:ind w:left="19" w:right="17"/>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5"/>
                <w:kern w:val="2"/>
                <w:sz w:val="20"/>
                <w:szCs w:val="20"/>
                <w:lang w:eastAsia="en-US"/>
                <w14:ligatures w14:val="standardContextual"/>
              </w:rPr>
              <w:t>98</w:t>
            </w:r>
          </w:p>
        </w:tc>
      </w:tr>
      <w:tr w:rsidR="009D2A2A" w:rsidRPr="00A24746" w14:paraId="11091D6A" w14:textId="77777777" w:rsidTr="00C611E9">
        <w:trPr>
          <w:trHeight w:val="556"/>
          <w:jc w:val="center"/>
        </w:trPr>
        <w:tc>
          <w:tcPr>
            <w:tcW w:w="3823" w:type="dxa"/>
            <w:hideMark/>
          </w:tcPr>
          <w:p w14:paraId="6D407D46"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kern w:val="2"/>
                <w:sz w:val="20"/>
                <w:szCs w:val="20"/>
                <w:lang w:eastAsia="en-US"/>
                <w14:ligatures w14:val="standardContextual"/>
              </w:rPr>
              <w:t>8.</w:t>
            </w:r>
            <w:r w:rsidRPr="00A24746">
              <w:rPr>
                <w:rFonts w:ascii="Times New Roman" w:hAnsi="Times New Roman" w:cs="Times New Roman"/>
                <w:b/>
                <w:bCs/>
                <w:spacing w:val="40"/>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Vienam</w:t>
            </w:r>
            <w:r w:rsidRPr="00A24746">
              <w:rPr>
                <w:rFonts w:ascii="Times New Roman" w:hAnsi="Times New Roman" w:cs="Times New Roman"/>
                <w:b/>
                <w:bCs/>
                <w:spacing w:val="40"/>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mokiniui</w:t>
            </w:r>
            <w:r w:rsidRPr="00A24746">
              <w:rPr>
                <w:rFonts w:ascii="Times New Roman" w:hAnsi="Times New Roman" w:cs="Times New Roman"/>
                <w:b/>
                <w:bCs/>
                <w:spacing w:val="40"/>
                <w:kern w:val="2"/>
                <w:sz w:val="20"/>
                <w:szCs w:val="20"/>
                <w:lang w:eastAsia="en-US"/>
                <w14:ligatures w14:val="standardContextual"/>
              </w:rPr>
              <w:t xml:space="preserve"> </w:t>
            </w:r>
            <w:r w:rsidRPr="00A24746">
              <w:rPr>
                <w:rFonts w:ascii="Times New Roman" w:hAnsi="Times New Roman" w:cs="Times New Roman"/>
                <w:b/>
                <w:bCs/>
                <w:kern w:val="2"/>
                <w:sz w:val="20"/>
                <w:szCs w:val="20"/>
                <w:lang w:eastAsia="en-US"/>
                <w14:ligatures w14:val="standardContextual"/>
              </w:rPr>
              <w:t>tenkančios lėšos ((1+2)/MS):</w:t>
            </w:r>
          </w:p>
        </w:tc>
        <w:tc>
          <w:tcPr>
            <w:tcW w:w="1275" w:type="dxa"/>
            <w:hideMark/>
          </w:tcPr>
          <w:p w14:paraId="5E12D5C6" w14:textId="77777777" w:rsidR="009D2A2A" w:rsidRPr="00A24746" w:rsidRDefault="009D2A2A" w:rsidP="0037063B">
            <w:pPr>
              <w:pStyle w:val="gmail-tableparagraph"/>
              <w:spacing w:before="0" w:beforeAutospacing="0" w:after="0" w:afterAutospacing="0"/>
              <w:ind w:left="10"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4"/>
                <w:kern w:val="2"/>
                <w:sz w:val="20"/>
                <w:szCs w:val="20"/>
                <w:lang w:eastAsia="en-US"/>
                <w14:ligatures w14:val="standardContextual"/>
              </w:rPr>
              <w:t>3,8</w:t>
            </w:r>
          </w:p>
        </w:tc>
        <w:tc>
          <w:tcPr>
            <w:tcW w:w="1276" w:type="dxa"/>
            <w:hideMark/>
          </w:tcPr>
          <w:p w14:paraId="139FE3C6"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b/>
                <w:bCs/>
                <w:spacing w:val="-4"/>
                <w:kern w:val="2"/>
                <w:sz w:val="20"/>
                <w:szCs w:val="20"/>
                <w:lang w:eastAsia="en-US"/>
                <w14:ligatures w14:val="standardContextual"/>
              </w:rPr>
              <w:t>3,8</w:t>
            </w:r>
          </w:p>
        </w:tc>
        <w:tc>
          <w:tcPr>
            <w:tcW w:w="1240" w:type="dxa"/>
            <w:hideMark/>
          </w:tcPr>
          <w:p w14:paraId="77F1EA68"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r>
      <w:tr w:rsidR="009D2A2A" w:rsidRPr="00A24746" w14:paraId="4CB79BC9" w14:textId="77777777" w:rsidTr="00C611E9">
        <w:trPr>
          <w:trHeight w:val="556"/>
          <w:jc w:val="center"/>
        </w:trPr>
        <w:tc>
          <w:tcPr>
            <w:tcW w:w="3823" w:type="dxa"/>
            <w:hideMark/>
          </w:tcPr>
          <w:p w14:paraId="25BA31A5" w14:textId="77777777" w:rsidR="009D2A2A" w:rsidRPr="00A24746" w:rsidRDefault="009D2A2A" w:rsidP="0037063B">
            <w:pPr>
              <w:pStyle w:val="gmail-tableparagraph"/>
              <w:spacing w:before="0" w:beforeAutospacing="0" w:after="0" w:afterAutospacing="0"/>
              <w:ind w:left="4" w:right="200"/>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2"/>
                <w:kern w:val="2"/>
                <w:sz w:val="20"/>
                <w:szCs w:val="20"/>
                <w:lang w:eastAsia="en-US"/>
                <w14:ligatures w14:val="standardContextual"/>
              </w:rPr>
              <w:t>Vienam</w:t>
            </w:r>
            <w:r w:rsidRPr="00A24746">
              <w:rPr>
                <w:rFonts w:ascii="Times New Roman" w:hAnsi="Times New Roman" w:cs="Times New Roman"/>
                <w:spacing w:val="-9"/>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mokiniui</w:t>
            </w:r>
            <w:r w:rsidRPr="00A24746">
              <w:rPr>
                <w:rFonts w:ascii="Times New Roman" w:hAnsi="Times New Roman" w:cs="Times New Roman"/>
                <w:spacing w:val="-9"/>
                <w:kern w:val="2"/>
                <w:sz w:val="20"/>
                <w:szCs w:val="20"/>
                <w:lang w:eastAsia="en-US"/>
                <w14:ligatures w14:val="standardContextual"/>
              </w:rPr>
              <w:t xml:space="preserve"> </w:t>
            </w:r>
            <w:r w:rsidRPr="00A24746">
              <w:rPr>
                <w:rFonts w:ascii="Times New Roman" w:hAnsi="Times New Roman" w:cs="Times New Roman"/>
                <w:spacing w:val="-2"/>
                <w:kern w:val="2"/>
                <w:sz w:val="20"/>
                <w:szCs w:val="20"/>
                <w:lang w:eastAsia="en-US"/>
                <w14:ligatures w14:val="standardContextual"/>
              </w:rPr>
              <w:t xml:space="preserve">tenkančios </w:t>
            </w:r>
            <w:r w:rsidRPr="00A24746">
              <w:rPr>
                <w:rFonts w:ascii="Times New Roman" w:hAnsi="Times New Roman" w:cs="Times New Roman"/>
                <w:kern w:val="2"/>
                <w:sz w:val="20"/>
                <w:szCs w:val="20"/>
                <w:lang w:eastAsia="en-US"/>
                <w14:ligatures w14:val="standardContextual"/>
              </w:rPr>
              <w:t>Mokymo lėšos (2/MS)</w:t>
            </w:r>
          </w:p>
        </w:tc>
        <w:tc>
          <w:tcPr>
            <w:tcW w:w="1275" w:type="dxa"/>
            <w:hideMark/>
          </w:tcPr>
          <w:p w14:paraId="730F3B04" w14:textId="77777777" w:rsidR="009D2A2A" w:rsidRPr="00A24746" w:rsidRDefault="009D2A2A" w:rsidP="0037063B">
            <w:pPr>
              <w:pStyle w:val="gmail-tableparagraph"/>
              <w:spacing w:before="0" w:beforeAutospacing="0" w:after="0" w:afterAutospacing="0"/>
              <w:ind w:left="10"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3,04</w:t>
            </w:r>
          </w:p>
        </w:tc>
        <w:tc>
          <w:tcPr>
            <w:tcW w:w="1276" w:type="dxa"/>
            <w:hideMark/>
          </w:tcPr>
          <w:p w14:paraId="2A57EB83"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3,04</w:t>
            </w:r>
          </w:p>
        </w:tc>
        <w:tc>
          <w:tcPr>
            <w:tcW w:w="1240" w:type="dxa"/>
            <w:hideMark/>
          </w:tcPr>
          <w:p w14:paraId="09F2B92A"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r>
      <w:tr w:rsidR="009D2A2A" w:rsidRPr="00A24746" w14:paraId="1932655F" w14:textId="77777777" w:rsidTr="00810741">
        <w:trPr>
          <w:trHeight w:val="503"/>
          <w:jc w:val="center"/>
        </w:trPr>
        <w:tc>
          <w:tcPr>
            <w:tcW w:w="3823" w:type="dxa"/>
            <w:hideMark/>
          </w:tcPr>
          <w:p w14:paraId="3AE055B9" w14:textId="77777777" w:rsidR="009D2A2A" w:rsidRPr="00A24746" w:rsidRDefault="009D2A2A" w:rsidP="0037063B">
            <w:pPr>
              <w:pStyle w:val="gmail-tableparagraph"/>
              <w:spacing w:before="0" w:beforeAutospacing="0" w:after="0" w:afterAutospacing="0"/>
              <w:ind w:left="4"/>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Vienam mokiniui tenkančios savivaldybės</w:t>
            </w:r>
            <w:r w:rsidRPr="00A24746">
              <w:rPr>
                <w:rFonts w:ascii="Times New Roman" w:hAnsi="Times New Roman" w:cs="Times New Roman"/>
                <w:spacing w:val="-13"/>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biudžeto</w:t>
            </w:r>
            <w:r w:rsidRPr="00A24746">
              <w:rPr>
                <w:rFonts w:ascii="Times New Roman" w:hAnsi="Times New Roman" w:cs="Times New Roman"/>
                <w:spacing w:val="-12"/>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lėšos</w:t>
            </w:r>
            <w:r w:rsidRPr="00A24746">
              <w:rPr>
                <w:rFonts w:ascii="Times New Roman" w:hAnsi="Times New Roman" w:cs="Times New Roman"/>
                <w:spacing w:val="-13"/>
                <w:kern w:val="2"/>
                <w:sz w:val="20"/>
                <w:szCs w:val="20"/>
                <w:lang w:eastAsia="en-US"/>
                <w14:ligatures w14:val="standardContextual"/>
              </w:rPr>
              <w:t xml:space="preserve"> </w:t>
            </w:r>
            <w:r w:rsidRPr="00A24746">
              <w:rPr>
                <w:rFonts w:ascii="Times New Roman" w:hAnsi="Times New Roman" w:cs="Times New Roman"/>
                <w:kern w:val="2"/>
                <w:sz w:val="20"/>
                <w:szCs w:val="20"/>
                <w:lang w:eastAsia="en-US"/>
                <w14:ligatures w14:val="standardContextual"/>
              </w:rPr>
              <w:t>(1/MS)</w:t>
            </w:r>
          </w:p>
        </w:tc>
        <w:tc>
          <w:tcPr>
            <w:tcW w:w="1275" w:type="dxa"/>
            <w:hideMark/>
          </w:tcPr>
          <w:p w14:paraId="4B455CAB" w14:textId="77777777" w:rsidR="009D2A2A" w:rsidRPr="00A24746" w:rsidRDefault="009D2A2A" w:rsidP="0037063B">
            <w:pPr>
              <w:pStyle w:val="gmail-tableparagraph"/>
              <w:spacing w:before="0" w:beforeAutospacing="0" w:after="0" w:afterAutospacing="0"/>
              <w:ind w:left="10"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4"/>
                <w:kern w:val="2"/>
                <w:sz w:val="20"/>
                <w:szCs w:val="20"/>
                <w:lang w:eastAsia="en-US"/>
                <w14:ligatures w14:val="standardContextual"/>
              </w:rPr>
              <w:t>0,76</w:t>
            </w:r>
          </w:p>
        </w:tc>
        <w:tc>
          <w:tcPr>
            <w:tcW w:w="1276" w:type="dxa"/>
            <w:hideMark/>
          </w:tcPr>
          <w:p w14:paraId="3F00EA62" w14:textId="77777777" w:rsidR="009D2A2A" w:rsidRPr="00A24746" w:rsidRDefault="009D2A2A" w:rsidP="0037063B">
            <w:pPr>
              <w:pStyle w:val="gmail-tableparagraph"/>
              <w:spacing w:before="0" w:beforeAutospacing="0" w:after="0" w:afterAutospacing="0"/>
              <w:ind w:left="9" w:right="4"/>
              <w:jc w:val="center"/>
              <w:rPr>
                <w:rFonts w:ascii="Times New Roman" w:hAnsi="Times New Roman" w:cs="Times New Roman"/>
                <w:kern w:val="2"/>
                <w:sz w:val="20"/>
                <w:szCs w:val="20"/>
                <w:lang w:eastAsia="en-US"/>
                <w14:ligatures w14:val="standardContextual"/>
              </w:rPr>
            </w:pPr>
            <w:r w:rsidRPr="00A24746">
              <w:rPr>
                <w:rFonts w:ascii="Times New Roman" w:hAnsi="Times New Roman" w:cs="Times New Roman"/>
                <w:spacing w:val="-4"/>
                <w:kern w:val="2"/>
                <w:sz w:val="20"/>
                <w:szCs w:val="20"/>
                <w:lang w:eastAsia="en-US"/>
                <w14:ligatures w14:val="standardContextual"/>
              </w:rPr>
              <w:t>0,76</w:t>
            </w:r>
          </w:p>
        </w:tc>
        <w:tc>
          <w:tcPr>
            <w:tcW w:w="1240" w:type="dxa"/>
            <w:hideMark/>
          </w:tcPr>
          <w:p w14:paraId="212C7869" w14:textId="77777777" w:rsidR="009D2A2A" w:rsidRPr="00A24746" w:rsidRDefault="009D2A2A" w:rsidP="0037063B">
            <w:pPr>
              <w:pStyle w:val="gmail-tableparagraph"/>
              <w:spacing w:before="0" w:beforeAutospacing="0" w:after="0" w:afterAutospacing="0"/>
              <w:rPr>
                <w:rFonts w:ascii="Times New Roman" w:hAnsi="Times New Roman" w:cs="Times New Roman"/>
                <w:kern w:val="2"/>
                <w:sz w:val="20"/>
                <w:szCs w:val="20"/>
                <w:lang w:eastAsia="en-US"/>
                <w14:ligatures w14:val="standardContextual"/>
              </w:rPr>
            </w:pPr>
            <w:r w:rsidRPr="00A24746">
              <w:rPr>
                <w:rFonts w:ascii="Times New Roman" w:hAnsi="Times New Roman" w:cs="Times New Roman"/>
                <w:kern w:val="2"/>
                <w:sz w:val="20"/>
                <w:szCs w:val="20"/>
                <w:lang w:eastAsia="en-US"/>
                <w14:ligatures w14:val="standardContextual"/>
              </w:rPr>
              <w:t> </w:t>
            </w:r>
          </w:p>
        </w:tc>
      </w:tr>
    </w:tbl>
    <w:p w14:paraId="1F63A59A" w14:textId="77777777" w:rsidR="00860378" w:rsidRPr="00A24746" w:rsidRDefault="00860378" w:rsidP="0037063B">
      <w:pPr>
        <w:ind w:left="846"/>
        <w:rPr>
          <w:b/>
          <w:sz w:val="24"/>
        </w:rPr>
      </w:pPr>
    </w:p>
    <w:p w14:paraId="0638D6E4" w14:textId="14DAB018" w:rsidR="00C57A96" w:rsidRDefault="00860378" w:rsidP="000F09C6">
      <w:pPr>
        <w:ind w:left="709"/>
        <w:jc w:val="center"/>
        <w:rPr>
          <w:b/>
          <w:spacing w:val="-2"/>
          <w:sz w:val="24"/>
        </w:rPr>
      </w:pPr>
      <w:r w:rsidRPr="00A24746">
        <w:rPr>
          <w:b/>
          <w:sz w:val="24"/>
        </w:rPr>
        <w:t>Gautas</w:t>
      </w:r>
      <w:r w:rsidRPr="00A24746">
        <w:rPr>
          <w:b/>
          <w:spacing w:val="-6"/>
          <w:sz w:val="24"/>
        </w:rPr>
        <w:t xml:space="preserve"> </w:t>
      </w:r>
      <w:r w:rsidRPr="00A24746">
        <w:rPr>
          <w:b/>
          <w:spacing w:val="-2"/>
          <w:sz w:val="24"/>
        </w:rPr>
        <w:t>finansavimas</w:t>
      </w:r>
    </w:p>
    <w:p w14:paraId="3005A13A" w14:textId="77777777" w:rsidR="00AC2CC9" w:rsidRPr="00A24746" w:rsidRDefault="00AC2CC9" w:rsidP="000F09C6">
      <w:pPr>
        <w:ind w:left="709"/>
        <w:jc w:val="center"/>
        <w:rPr>
          <w:sz w:val="24"/>
        </w:rPr>
      </w:pPr>
    </w:p>
    <w:p w14:paraId="06CB6712" w14:textId="7D49D563" w:rsidR="00643074" w:rsidRPr="00A24746" w:rsidRDefault="00643074" w:rsidP="00A5719F">
      <w:pPr>
        <w:pStyle w:val="Sraopastraipa"/>
        <w:numPr>
          <w:ilvl w:val="0"/>
          <w:numId w:val="41"/>
        </w:numPr>
        <w:jc w:val="both"/>
      </w:pPr>
      <w:r w:rsidRPr="00A24746">
        <w:t>Projekto „Karjeros specialistų tinklo vystymas“ įgyvendinimui – 13</w:t>
      </w:r>
      <w:r w:rsidR="00DB5E0A">
        <w:t xml:space="preserve"> </w:t>
      </w:r>
      <w:r w:rsidRPr="00A24746">
        <w:t>228,58 Eur</w:t>
      </w:r>
    </w:p>
    <w:p w14:paraId="443DDC54" w14:textId="779B99DB" w:rsidR="00643074" w:rsidRPr="00A24746" w:rsidRDefault="00643074" w:rsidP="00A5719F">
      <w:pPr>
        <w:pStyle w:val="Sraopastraipa"/>
        <w:numPr>
          <w:ilvl w:val="0"/>
          <w:numId w:val="41"/>
        </w:numPr>
        <w:jc w:val="both"/>
      </w:pPr>
      <w:r w:rsidRPr="00A24746">
        <w:t>Plaukimo pamokų finansavimas – 12 598,50 Eur</w:t>
      </w:r>
    </w:p>
    <w:p w14:paraId="143A649A" w14:textId="41245FBD" w:rsidR="00643074" w:rsidRPr="00A24746" w:rsidRDefault="00DB5E0A" w:rsidP="00A5719F">
      <w:pPr>
        <w:pStyle w:val="Sraopastraipa"/>
        <w:numPr>
          <w:ilvl w:val="0"/>
          <w:numId w:val="41"/>
        </w:numPr>
        <w:jc w:val="both"/>
      </w:pPr>
      <w:r>
        <w:t>Projekto „</w:t>
      </w:r>
      <w:r w:rsidR="00643074" w:rsidRPr="00A24746">
        <w:t>Įvairialypio švietimo plėtojimas vykdant visos dienos mokyklų veiklą</w:t>
      </w:r>
      <w:r>
        <w:t>“ įgyvendinimui</w:t>
      </w:r>
      <w:r w:rsidR="00643074" w:rsidRPr="00A24746">
        <w:t xml:space="preserve"> – </w:t>
      </w:r>
      <w:r w:rsidR="00643074" w:rsidRPr="002E28EB">
        <w:t xml:space="preserve">60 393,58 Eur </w:t>
      </w:r>
      <w:r w:rsidR="00643074" w:rsidRPr="00A24746">
        <w:t>(</w:t>
      </w:r>
      <w:r w:rsidR="005F241D">
        <w:t xml:space="preserve">projektavimas, </w:t>
      </w:r>
      <w:r w:rsidR="00643074" w:rsidRPr="00A24746">
        <w:t>aikštelės įrengimas, kliūčių ruožas pavėsinė su tentu, suoliukų įrengimas</w:t>
      </w:r>
      <w:r w:rsidR="003E60C5">
        <w:t>,</w:t>
      </w:r>
      <w:r w:rsidR="005F241D">
        <w:t xml:space="preserve"> baldai, žaidimai</w:t>
      </w:r>
      <w:r w:rsidR="00643074" w:rsidRPr="00A24746">
        <w:t>)</w:t>
      </w:r>
    </w:p>
    <w:p w14:paraId="1F321282" w14:textId="2F1183B5" w:rsidR="00643074" w:rsidRPr="00A24746" w:rsidRDefault="00643074" w:rsidP="00A5719F">
      <w:pPr>
        <w:pStyle w:val="Sraopastraipa"/>
        <w:numPr>
          <w:ilvl w:val="0"/>
          <w:numId w:val="41"/>
        </w:numPr>
        <w:jc w:val="both"/>
      </w:pPr>
      <w:r w:rsidRPr="00A24746">
        <w:t>Neformaliojo ugdymo organizavimas (vasaros užimtumui) – 4</w:t>
      </w:r>
      <w:r w:rsidR="001B203B">
        <w:t> </w:t>
      </w:r>
      <w:r w:rsidRPr="00A24746">
        <w:t>100</w:t>
      </w:r>
      <w:r w:rsidR="001B203B">
        <w:t>,00</w:t>
      </w:r>
      <w:r w:rsidRPr="00A24746">
        <w:t xml:space="preserve"> Eur</w:t>
      </w:r>
    </w:p>
    <w:p w14:paraId="5EFCBF4B" w14:textId="2453EB0E" w:rsidR="00643074" w:rsidRPr="00A24746" w:rsidRDefault="00643074" w:rsidP="00A5719F">
      <w:pPr>
        <w:pStyle w:val="Sraopastraipa"/>
        <w:numPr>
          <w:ilvl w:val="0"/>
          <w:numId w:val="41"/>
        </w:numPr>
        <w:jc w:val="both"/>
      </w:pPr>
      <w:r w:rsidRPr="00A24746">
        <w:t>Mokinių dalyvaujamojo biudžeto iniciatyvų bendrojo ugdymo mokyklose finansavimas</w:t>
      </w:r>
      <w:r w:rsidR="005F241D">
        <w:t xml:space="preserve"> –</w:t>
      </w:r>
      <w:r w:rsidRPr="00A24746">
        <w:t xml:space="preserve"> 1 000,00 Eur (sportinis inventorius)</w:t>
      </w:r>
    </w:p>
    <w:p w14:paraId="10D41B8F" w14:textId="45EF63CE" w:rsidR="00860378" w:rsidRPr="00A24746" w:rsidRDefault="00643074" w:rsidP="00A5719F">
      <w:pPr>
        <w:pStyle w:val="Sraopastraipa"/>
        <w:numPr>
          <w:ilvl w:val="0"/>
          <w:numId w:val="41"/>
        </w:numPr>
        <w:jc w:val="both"/>
        <w:rPr>
          <w:sz w:val="24"/>
          <w:szCs w:val="24"/>
        </w:rPr>
      </w:pPr>
      <w:r w:rsidRPr="00A24746">
        <w:rPr>
          <w:sz w:val="24"/>
          <w:szCs w:val="24"/>
        </w:rPr>
        <w:t>Projekt</w:t>
      </w:r>
      <w:r w:rsidR="005F241D">
        <w:rPr>
          <w:sz w:val="24"/>
          <w:szCs w:val="24"/>
        </w:rPr>
        <w:t>o</w:t>
      </w:r>
      <w:r w:rsidRPr="00A24746">
        <w:rPr>
          <w:sz w:val="24"/>
          <w:szCs w:val="24"/>
        </w:rPr>
        <w:t xml:space="preserve"> „Ankstyvojo  ugdymo užtikrinimas vaikams iš socialinių rizikų patiriančių šeimų“ – 943,23 Eur </w:t>
      </w:r>
      <w:r w:rsidR="001B203B">
        <w:rPr>
          <w:sz w:val="24"/>
          <w:szCs w:val="24"/>
        </w:rPr>
        <w:t>(</w:t>
      </w:r>
      <w:r w:rsidR="00860378" w:rsidRPr="00A24746">
        <w:rPr>
          <w:sz w:val="24"/>
          <w:szCs w:val="24"/>
        </w:rPr>
        <w:t>mokesčiai už robotikos edukacinius užsiėmimus – 140 Eur; įvairios mokymo priemonės – 273,04 Eur; mokyklinė apranga – 190,01 Eur; už pratybų sąsiuvinius – 105,87 Eur; už mokymo priemones – 169,51 Eur; už sportinę aprangą ir aval</w:t>
      </w:r>
      <w:r w:rsidR="001B203B">
        <w:rPr>
          <w:sz w:val="24"/>
          <w:szCs w:val="24"/>
        </w:rPr>
        <w:t>y</w:t>
      </w:r>
      <w:r w:rsidR="00860378" w:rsidRPr="00A24746">
        <w:rPr>
          <w:sz w:val="24"/>
          <w:szCs w:val="24"/>
        </w:rPr>
        <w:t>nę – 64,80 Eur</w:t>
      </w:r>
      <w:r w:rsidR="001B203B">
        <w:rPr>
          <w:sz w:val="24"/>
          <w:szCs w:val="24"/>
        </w:rPr>
        <w:t>)</w:t>
      </w:r>
    </w:p>
    <w:p w14:paraId="7D3C3F5C" w14:textId="4D85F9D3" w:rsidR="00643074" w:rsidRPr="00A24746" w:rsidRDefault="00643074" w:rsidP="00A5719F">
      <w:pPr>
        <w:pStyle w:val="Sraopastraipa"/>
        <w:numPr>
          <w:ilvl w:val="0"/>
          <w:numId w:val="41"/>
        </w:numPr>
        <w:jc w:val="both"/>
        <w:rPr>
          <w:sz w:val="24"/>
          <w:szCs w:val="24"/>
        </w:rPr>
      </w:pPr>
      <w:r w:rsidRPr="00A24746">
        <w:rPr>
          <w:sz w:val="24"/>
          <w:szCs w:val="24"/>
        </w:rPr>
        <w:t>Nemokamas mokinių maitinimas – 133 988,60 Eur (109 051,45 Eur (VDF) ir 24 937,15 Eur (SF)</w:t>
      </w:r>
    </w:p>
    <w:p w14:paraId="63060EAC" w14:textId="51CEB50C" w:rsidR="00860378" w:rsidRPr="00A24746" w:rsidRDefault="00643074" w:rsidP="00A5719F">
      <w:pPr>
        <w:pStyle w:val="Sraopastraipa"/>
        <w:numPr>
          <w:ilvl w:val="0"/>
          <w:numId w:val="41"/>
        </w:numPr>
        <w:jc w:val="both"/>
        <w:rPr>
          <w:sz w:val="24"/>
          <w:szCs w:val="24"/>
        </w:rPr>
      </w:pPr>
      <w:r w:rsidRPr="00A24746">
        <w:rPr>
          <w:sz w:val="24"/>
          <w:szCs w:val="24"/>
        </w:rPr>
        <w:t>Lietuvos tautinio olimpinio komiteto lėšos – 300</w:t>
      </w:r>
      <w:r w:rsidR="001B203B">
        <w:rPr>
          <w:sz w:val="24"/>
          <w:szCs w:val="24"/>
        </w:rPr>
        <w:t>,00</w:t>
      </w:r>
      <w:r w:rsidRPr="00A24746">
        <w:rPr>
          <w:sz w:val="24"/>
          <w:szCs w:val="24"/>
        </w:rPr>
        <w:t xml:space="preserve"> Eur (161, 29 Eur (žaidimai), 138,71  Eur (sportinės taurės, medaliai, spalvotas popierius padėkoms)).</w:t>
      </w:r>
    </w:p>
    <w:p w14:paraId="623244A1" w14:textId="0BD4B55F" w:rsidR="00860378" w:rsidRPr="00A24746" w:rsidRDefault="00C57A96" w:rsidP="00A5719F">
      <w:pPr>
        <w:pStyle w:val="Sraopastraipa"/>
        <w:numPr>
          <w:ilvl w:val="0"/>
          <w:numId w:val="41"/>
        </w:numPr>
        <w:jc w:val="both"/>
        <w:rPr>
          <w:sz w:val="24"/>
          <w:szCs w:val="24"/>
        </w:rPr>
      </w:pPr>
      <w:r w:rsidRPr="00A24746">
        <w:rPr>
          <w:sz w:val="24"/>
          <w:szCs w:val="24"/>
        </w:rPr>
        <w:t>Programa „Erasmus+akreditacijos bendrojo ugdymo mobilumo projektai 2022-2027 m</w:t>
      </w:r>
      <w:r w:rsidR="00860378" w:rsidRPr="00A24746">
        <w:rPr>
          <w:sz w:val="24"/>
          <w:szCs w:val="24"/>
        </w:rPr>
        <w:t>.</w:t>
      </w:r>
      <w:r w:rsidRPr="00A24746">
        <w:rPr>
          <w:sz w:val="24"/>
          <w:szCs w:val="24"/>
        </w:rPr>
        <w:t>“ – 14 546,90 Eur</w:t>
      </w:r>
    </w:p>
    <w:p w14:paraId="2B766F26" w14:textId="209ECFA2" w:rsidR="00860378" w:rsidRPr="00A24746" w:rsidRDefault="00C57A96" w:rsidP="00A5719F">
      <w:pPr>
        <w:pStyle w:val="Sraopastraipa"/>
        <w:numPr>
          <w:ilvl w:val="0"/>
          <w:numId w:val="41"/>
        </w:numPr>
        <w:jc w:val="both"/>
        <w:rPr>
          <w:sz w:val="24"/>
          <w:szCs w:val="24"/>
        </w:rPr>
      </w:pPr>
      <w:r w:rsidRPr="00A24746">
        <w:rPr>
          <w:sz w:val="24"/>
          <w:szCs w:val="24"/>
        </w:rPr>
        <w:lastRenderedPageBreak/>
        <w:t>Raseinių rajono jaunimo organizacijų ir neformalių grupių projektų finansavimas. Projekt</w:t>
      </w:r>
      <w:r w:rsidR="001B203B">
        <w:rPr>
          <w:sz w:val="24"/>
          <w:szCs w:val="24"/>
        </w:rPr>
        <w:t>o</w:t>
      </w:r>
      <w:r w:rsidRPr="00A24746">
        <w:rPr>
          <w:sz w:val="24"/>
          <w:szCs w:val="24"/>
        </w:rPr>
        <w:t xml:space="preserve"> </w:t>
      </w:r>
      <w:r w:rsidR="001B203B">
        <w:rPr>
          <w:sz w:val="24"/>
          <w:szCs w:val="24"/>
        </w:rPr>
        <w:t>„</w:t>
      </w:r>
      <w:r w:rsidRPr="00A24746">
        <w:rPr>
          <w:sz w:val="24"/>
          <w:szCs w:val="24"/>
        </w:rPr>
        <w:t xml:space="preserve">Stebuklą sukurkime kartu“ </w:t>
      </w:r>
      <w:r w:rsidR="001B203B">
        <w:rPr>
          <w:sz w:val="24"/>
          <w:szCs w:val="24"/>
        </w:rPr>
        <w:t xml:space="preserve">įgyvendinimui </w:t>
      </w:r>
      <w:r w:rsidRPr="00A24746">
        <w:rPr>
          <w:sz w:val="24"/>
          <w:szCs w:val="24"/>
        </w:rPr>
        <w:t>– 1000,00 Eur</w:t>
      </w:r>
      <w:r w:rsidR="00860378" w:rsidRPr="00A24746">
        <w:rPr>
          <w:sz w:val="24"/>
          <w:szCs w:val="24"/>
        </w:rPr>
        <w:t>;</w:t>
      </w:r>
    </w:p>
    <w:p w14:paraId="43500E7B" w14:textId="2A95BD25" w:rsidR="00C57A96" w:rsidRPr="00A24746" w:rsidRDefault="00C57A96" w:rsidP="00A5719F">
      <w:pPr>
        <w:pStyle w:val="Sraopastraipa"/>
        <w:numPr>
          <w:ilvl w:val="0"/>
          <w:numId w:val="41"/>
        </w:numPr>
        <w:jc w:val="both"/>
        <w:rPr>
          <w:sz w:val="24"/>
          <w:szCs w:val="24"/>
        </w:rPr>
      </w:pPr>
      <w:r w:rsidRPr="00A24746">
        <w:rPr>
          <w:sz w:val="24"/>
          <w:szCs w:val="24"/>
        </w:rPr>
        <w:t>Gautos pajamos už ilgalaikio ir trumpalaikio materialiojo turto nuomą – 6 235,00 Eur</w:t>
      </w:r>
      <w:r w:rsidR="00860378" w:rsidRPr="00A24746">
        <w:rPr>
          <w:sz w:val="24"/>
          <w:szCs w:val="24"/>
        </w:rPr>
        <w:t>.</w:t>
      </w:r>
    </w:p>
    <w:p w14:paraId="7148626B" w14:textId="77777777" w:rsidR="00C57A96" w:rsidRPr="00A24746" w:rsidRDefault="00C57A96" w:rsidP="0037063B">
      <w:pPr>
        <w:pStyle w:val="TableParagraph"/>
        <w:ind w:firstLine="709"/>
        <w:jc w:val="both"/>
        <w:rPr>
          <w:sz w:val="24"/>
          <w:szCs w:val="24"/>
        </w:rPr>
      </w:pPr>
    </w:p>
    <w:p w14:paraId="7D3930C7" w14:textId="115F936D" w:rsidR="002B3D64" w:rsidRDefault="003558D7" w:rsidP="000F09C6">
      <w:pPr>
        <w:pStyle w:val="TableParagraph"/>
        <w:ind w:firstLine="709"/>
        <w:jc w:val="center"/>
        <w:rPr>
          <w:b/>
          <w:bCs/>
          <w:sz w:val="24"/>
          <w:szCs w:val="24"/>
        </w:rPr>
      </w:pPr>
      <w:r>
        <w:rPr>
          <w:b/>
          <w:bCs/>
          <w:sz w:val="24"/>
          <w:szCs w:val="24"/>
        </w:rPr>
        <w:t>Įsigyta</w:t>
      </w:r>
    </w:p>
    <w:p w14:paraId="530415C8" w14:textId="77777777" w:rsidR="000F09C6" w:rsidRDefault="000F09C6" w:rsidP="000F09C6">
      <w:pPr>
        <w:pStyle w:val="TableParagraph"/>
        <w:ind w:firstLine="709"/>
        <w:jc w:val="center"/>
        <w:rPr>
          <w:b/>
          <w:bCs/>
          <w:sz w:val="24"/>
          <w:szCs w:val="24"/>
        </w:rPr>
      </w:pPr>
    </w:p>
    <w:p w14:paraId="2EB54233" w14:textId="4E00513B" w:rsidR="00860378" w:rsidRPr="002B3D64" w:rsidRDefault="00860378" w:rsidP="002B3D64">
      <w:pPr>
        <w:pStyle w:val="TableParagraph"/>
        <w:numPr>
          <w:ilvl w:val="0"/>
          <w:numId w:val="43"/>
        </w:numPr>
        <w:jc w:val="both"/>
        <w:rPr>
          <w:b/>
          <w:bCs/>
          <w:sz w:val="24"/>
          <w:szCs w:val="24"/>
        </w:rPr>
      </w:pPr>
      <w:r w:rsidRPr="002B3D64">
        <w:rPr>
          <w:sz w:val="24"/>
          <w:szCs w:val="24"/>
        </w:rPr>
        <w:t>Mokymo priemonės (MK lėšos)</w:t>
      </w:r>
      <w:r w:rsidR="001B203B" w:rsidRPr="002B3D64">
        <w:rPr>
          <w:sz w:val="24"/>
          <w:szCs w:val="24"/>
        </w:rPr>
        <w:t xml:space="preserve"> –</w:t>
      </w:r>
      <w:r w:rsidRPr="002B3D64">
        <w:rPr>
          <w:sz w:val="24"/>
          <w:szCs w:val="24"/>
        </w:rPr>
        <w:t xml:space="preserve"> </w:t>
      </w:r>
      <w:r w:rsidR="001B203B" w:rsidRPr="002B3D64">
        <w:rPr>
          <w:sz w:val="24"/>
          <w:szCs w:val="24"/>
        </w:rPr>
        <w:t>2020,41 Eur</w:t>
      </w:r>
      <w:r w:rsidR="00357B01" w:rsidRPr="002B3D64">
        <w:rPr>
          <w:sz w:val="24"/>
          <w:szCs w:val="24"/>
        </w:rPr>
        <w:t>:</w:t>
      </w:r>
    </w:p>
    <w:p w14:paraId="13DA279F" w14:textId="77777777" w:rsidR="002B3D64" w:rsidRPr="002B3D64" w:rsidRDefault="00860378" w:rsidP="002B3D64">
      <w:pPr>
        <w:pStyle w:val="Sraopastraipa"/>
        <w:numPr>
          <w:ilvl w:val="1"/>
          <w:numId w:val="43"/>
        </w:numPr>
        <w:jc w:val="both"/>
        <w:rPr>
          <w:sz w:val="24"/>
          <w:szCs w:val="24"/>
        </w:rPr>
      </w:pPr>
      <w:r w:rsidRPr="002B3D64">
        <w:rPr>
          <w:sz w:val="24"/>
          <w:szCs w:val="24"/>
        </w:rPr>
        <w:t>Įvairios mokymo priemonės: molis ir glazūra – 232,81 Eur; lego Education SPIKE Prime papildymo rinkinys (4 vnt.) – 613,45 Eur; muzikos kolonėlės – 421,19 Eur; lego paprastesnis (4 vnt.) – 434,39 Eur; garsą slopinančios ausinės mokiniams (4 vnt.) – 143,94 Eur; pjovimo juosta – 60,00 Eur; žemėlapiai – 19,99 Eur; balta magnetinė lenta – 70,00 Eur; skystas kuras spiritinei lemputei – 24,64 Eur;</w:t>
      </w:r>
    </w:p>
    <w:p w14:paraId="7F903851" w14:textId="7FAC2006" w:rsidR="002B3D64" w:rsidRPr="002B3D64" w:rsidRDefault="00860378" w:rsidP="002B3D64">
      <w:pPr>
        <w:pStyle w:val="Sraopastraipa"/>
        <w:numPr>
          <w:ilvl w:val="0"/>
          <w:numId w:val="43"/>
        </w:numPr>
        <w:jc w:val="both"/>
        <w:rPr>
          <w:sz w:val="24"/>
          <w:szCs w:val="24"/>
        </w:rPr>
      </w:pPr>
      <w:r w:rsidRPr="002B3D64">
        <w:rPr>
          <w:sz w:val="24"/>
          <w:szCs w:val="24"/>
        </w:rPr>
        <w:t>Informacinės technologijos</w:t>
      </w:r>
      <w:r w:rsidR="00357B01" w:rsidRPr="002B3D64">
        <w:rPr>
          <w:sz w:val="24"/>
          <w:szCs w:val="24"/>
        </w:rPr>
        <w:t xml:space="preserve"> (MK ir SF lėšos) – 35</w:t>
      </w:r>
      <w:r w:rsidR="003C6B4C">
        <w:rPr>
          <w:sz w:val="24"/>
          <w:szCs w:val="24"/>
        </w:rPr>
        <w:t xml:space="preserve"> </w:t>
      </w:r>
      <w:r w:rsidR="00357B01" w:rsidRPr="002B3D64">
        <w:rPr>
          <w:sz w:val="24"/>
          <w:szCs w:val="24"/>
        </w:rPr>
        <w:t>355,28 Eur</w:t>
      </w:r>
      <w:r w:rsidR="002B3D64" w:rsidRPr="002B3D64">
        <w:rPr>
          <w:sz w:val="24"/>
          <w:szCs w:val="24"/>
        </w:rPr>
        <w:t>:</w:t>
      </w:r>
    </w:p>
    <w:p w14:paraId="380C099E" w14:textId="77777777" w:rsidR="00C05628" w:rsidRDefault="00860378" w:rsidP="00C05628">
      <w:pPr>
        <w:pStyle w:val="Sraopastraipa"/>
        <w:numPr>
          <w:ilvl w:val="1"/>
          <w:numId w:val="43"/>
        </w:numPr>
        <w:jc w:val="both"/>
        <w:rPr>
          <w:sz w:val="24"/>
          <w:szCs w:val="24"/>
        </w:rPr>
      </w:pPr>
      <w:r w:rsidRPr="002B3D64">
        <w:rPr>
          <w:sz w:val="24"/>
          <w:szCs w:val="24"/>
        </w:rPr>
        <w:t>projektorius (3 vnt. ) – 1 740,00 Eur; stacionarūs kompiuteriai (31 vnt.) – 13761,14 Eur; interaktyvus ekranas (6 vnt.) – 13 400,00 Eur; nešiojamas kompiuteris (9 vnt.) – 6 454,14 Eur</w:t>
      </w:r>
    </w:p>
    <w:p w14:paraId="442414ED" w14:textId="5E03F5A4" w:rsidR="00C57A96" w:rsidRPr="00134F33" w:rsidRDefault="00FB1B73" w:rsidP="00C05628">
      <w:pPr>
        <w:pStyle w:val="Sraopastraipa"/>
        <w:numPr>
          <w:ilvl w:val="0"/>
          <w:numId w:val="43"/>
        </w:numPr>
        <w:jc w:val="both"/>
        <w:rPr>
          <w:bCs/>
          <w:sz w:val="24"/>
          <w:szCs w:val="24"/>
        </w:rPr>
      </w:pPr>
      <w:r w:rsidRPr="00134F33">
        <w:rPr>
          <w:bCs/>
          <w:sz w:val="24"/>
        </w:rPr>
        <w:t>L</w:t>
      </w:r>
      <w:r w:rsidR="00C57A96" w:rsidRPr="00134F33">
        <w:rPr>
          <w:bCs/>
          <w:sz w:val="24"/>
        </w:rPr>
        <w:t>ėšos</w:t>
      </w:r>
      <w:r w:rsidR="00C57A96" w:rsidRPr="00134F33">
        <w:rPr>
          <w:bCs/>
          <w:spacing w:val="-4"/>
          <w:sz w:val="24"/>
        </w:rPr>
        <w:t xml:space="preserve"> </w:t>
      </w:r>
      <w:r w:rsidR="00C57A96" w:rsidRPr="00134F33">
        <w:rPr>
          <w:bCs/>
          <w:sz w:val="24"/>
        </w:rPr>
        <w:t>skaitmeniniam</w:t>
      </w:r>
      <w:r w:rsidR="00C57A96" w:rsidRPr="00134F33">
        <w:rPr>
          <w:bCs/>
          <w:spacing w:val="-3"/>
          <w:sz w:val="24"/>
        </w:rPr>
        <w:t xml:space="preserve"> </w:t>
      </w:r>
      <w:r w:rsidR="00C57A96" w:rsidRPr="00134F33">
        <w:rPr>
          <w:bCs/>
          <w:sz w:val="24"/>
        </w:rPr>
        <w:t>turiniui</w:t>
      </w:r>
      <w:r w:rsidR="00C57A96" w:rsidRPr="00134F33">
        <w:rPr>
          <w:bCs/>
          <w:spacing w:val="-3"/>
          <w:sz w:val="24"/>
        </w:rPr>
        <w:t xml:space="preserve"> </w:t>
      </w:r>
      <w:r w:rsidR="00C57A96" w:rsidRPr="00134F33">
        <w:rPr>
          <w:bCs/>
          <w:spacing w:val="-2"/>
          <w:sz w:val="24"/>
        </w:rPr>
        <w:t>įsigyti</w:t>
      </w:r>
      <w:r w:rsidR="00C05628" w:rsidRPr="00134F33">
        <w:rPr>
          <w:bCs/>
          <w:spacing w:val="-2"/>
          <w:sz w:val="24"/>
        </w:rPr>
        <w:t xml:space="preserve"> </w:t>
      </w:r>
      <w:r w:rsidR="00C05628" w:rsidRPr="00134F33">
        <w:rPr>
          <w:bCs/>
          <w:sz w:val="24"/>
          <w:szCs w:val="24"/>
        </w:rPr>
        <w:t xml:space="preserve">(MK lėšos) </w:t>
      </w:r>
      <w:r w:rsidR="00C05628" w:rsidRPr="00134F33">
        <w:rPr>
          <w:bCs/>
          <w:spacing w:val="-2"/>
          <w:sz w:val="24"/>
        </w:rPr>
        <w:t>–</w:t>
      </w:r>
      <w:r w:rsidR="003C6B4C">
        <w:rPr>
          <w:bCs/>
          <w:spacing w:val="-2"/>
          <w:sz w:val="24"/>
        </w:rPr>
        <w:t xml:space="preserve"> 17 768,55 Eur</w:t>
      </w:r>
      <w:r w:rsidR="00C57A96" w:rsidRPr="00134F33">
        <w:rPr>
          <w:bCs/>
          <w:spacing w:val="-2"/>
          <w:sz w:val="24"/>
        </w:rPr>
        <w:t>:</w:t>
      </w:r>
    </w:p>
    <w:p w14:paraId="3743AEE6" w14:textId="3B5BED7E" w:rsidR="00C57A96" w:rsidRPr="00A24746" w:rsidRDefault="00C57A96" w:rsidP="00134F33">
      <w:pPr>
        <w:pStyle w:val="Sraopastraipa"/>
        <w:numPr>
          <w:ilvl w:val="0"/>
          <w:numId w:val="44"/>
        </w:numPr>
        <w:tabs>
          <w:tab w:val="left" w:pos="1139"/>
          <w:tab w:val="left" w:pos="1418"/>
        </w:tabs>
        <w:ind w:left="1080" w:right="250" w:firstLine="54"/>
        <w:jc w:val="both"/>
        <w:rPr>
          <w:sz w:val="24"/>
        </w:rPr>
      </w:pPr>
      <w:r w:rsidRPr="00A24746">
        <w:rPr>
          <w:sz w:val="24"/>
        </w:rPr>
        <w:t>2024-2025</w:t>
      </w:r>
      <w:r w:rsidRPr="00A24746">
        <w:rPr>
          <w:spacing w:val="73"/>
          <w:w w:val="150"/>
          <w:sz w:val="24"/>
        </w:rPr>
        <w:t xml:space="preserve"> </w:t>
      </w:r>
      <w:r w:rsidRPr="00A24746">
        <w:rPr>
          <w:sz w:val="24"/>
        </w:rPr>
        <w:t>m.</w:t>
      </w:r>
      <w:r w:rsidRPr="00A24746">
        <w:rPr>
          <w:spacing w:val="73"/>
          <w:w w:val="150"/>
          <w:sz w:val="24"/>
        </w:rPr>
        <w:t xml:space="preserve"> </w:t>
      </w:r>
      <w:r w:rsidRPr="00A24746">
        <w:rPr>
          <w:sz w:val="24"/>
        </w:rPr>
        <w:t>m.</w:t>
      </w:r>
      <w:r w:rsidRPr="00A24746">
        <w:rPr>
          <w:spacing w:val="73"/>
          <w:w w:val="150"/>
          <w:sz w:val="24"/>
        </w:rPr>
        <w:t xml:space="preserve"> </w:t>
      </w:r>
      <w:r w:rsidRPr="00A24746">
        <w:rPr>
          <w:sz w:val="24"/>
        </w:rPr>
        <w:t>informatikos</w:t>
      </w:r>
      <w:r w:rsidRPr="00A24746">
        <w:rPr>
          <w:spacing w:val="73"/>
          <w:w w:val="150"/>
          <w:sz w:val="24"/>
        </w:rPr>
        <w:t xml:space="preserve"> </w:t>
      </w:r>
      <w:r w:rsidRPr="00A24746">
        <w:rPr>
          <w:sz w:val="24"/>
        </w:rPr>
        <w:t>mokymo(si)</w:t>
      </w:r>
      <w:r w:rsidRPr="00A24746">
        <w:rPr>
          <w:spacing w:val="74"/>
          <w:w w:val="150"/>
          <w:sz w:val="24"/>
        </w:rPr>
        <w:t xml:space="preserve"> </w:t>
      </w:r>
      <w:r w:rsidRPr="00A24746">
        <w:rPr>
          <w:sz w:val="24"/>
        </w:rPr>
        <w:t>programa</w:t>
      </w:r>
      <w:r w:rsidRPr="00A24746">
        <w:rPr>
          <w:spacing w:val="75"/>
          <w:w w:val="150"/>
          <w:sz w:val="24"/>
        </w:rPr>
        <w:t xml:space="preserve"> </w:t>
      </w:r>
      <w:r w:rsidRPr="00A24746">
        <w:rPr>
          <w:sz w:val="24"/>
        </w:rPr>
        <w:t>„Vedliai“</w:t>
      </w:r>
      <w:r w:rsidRPr="00A24746">
        <w:rPr>
          <w:spacing w:val="72"/>
          <w:w w:val="150"/>
          <w:sz w:val="24"/>
        </w:rPr>
        <w:t xml:space="preserve"> </w:t>
      </w:r>
      <w:r w:rsidRPr="00A24746">
        <w:rPr>
          <w:sz w:val="24"/>
        </w:rPr>
        <w:t>(pradinių kl</w:t>
      </w:r>
      <w:r w:rsidR="00F07175">
        <w:rPr>
          <w:sz w:val="24"/>
        </w:rPr>
        <w:t>.</w:t>
      </w:r>
      <w:r w:rsidRPr="00A24746">
        <w:rPr>
          <w:sz w:val="24"/>
        </w:rPr>
        <w:t xml:space="preserve"> mokytojai, informatikos mokytojai ir gyvenimo įgūdžių mokytojai)</w:t>
      </w:r>
      <w:r w:rsidR="002B438B" w:rsidRPr="00A24746">
        <w:rPr>
          <w:sz w:val="24"/>
        </w:rPr>
        <w:t xml:space="preserve"> </w:t>
      </w:r>
      <w:r w:rsidRPr="00A24746">
        <w:rPr>
          <w:sz w:val="24"/>
        </w:rPr>
        <w:t>– 2 500,00 Eur</w:t>
      </w:r>
      <w:r w:rsidR="00D64676" w:rsidRPr="00A24746">
        <w:rPr>
          <w:sz w:val="24"/>
        </w:rPr>
        <w:t>;</w:t>
      </w:r>
    </w:p>
    <w:p w14:paraId="3A998F7D" w14:textId="50B2BD4F" w:rsidR="00C57A96" w:rsidRPr="00A24746" w:rsidRDefault="00C57A96" w:rsidP="00134F33">
      <w:pPr>
        <w:pStyle w:val="Sraopastraipa"/>
        <w:numPr>
          <w:ilvl w:val="0"/>
          <w:numId w:val="44"/>
        </w:numPr>
        <w:tabs>
          <w:tab w:val="left" w:pos="1139"/>
          <w:tab w:val="left" w:pos="1418"/>
        </w:tabs>
        <w:ind w:left="1080" w:firstLine="54"/>
        <w:jc w:val="both"/>
        <w:rPr>
          <w:sz w:val="24"/>
        </w:rPr>
      </w:pPr>
      <w:r w:rsidRPr="00A24746">
        <w:rPr>
          <w:sz w:val="24"/>
        </w:rPr>
        <w:t>EDUKA</w:t>
      </w:r>
      <w:r w:rsidRPr="00A24746">
        <w:rPr>
          <w:spacing w:val="-14"/>
          <w:sz w:val="24"/>
        </w:rPr>
        <w:t xml:space="preserve"> </w:t>
      </w:r>
      <w:r w:rsidRPr="00A24746">
        <w:rPr>
          <w:sz w:val="24"/>
        </w:rPr>
        <w:t>–</w:t>
      </w:r>
      <w:r w:rsidRPr="00A24746">
        <w:rPr>
          <w:spacing w:val="-1"/>
          <w:sz w:val="24"/>
        </w:rPr>
        <w:t xml:space="preserve"> </w:t>
      </w:r>
      <w:r w:rsidRPr="00A24746">
        <w:rPr>
          <w:spacing w:val="-2"/>
          <w:sz w:val="24"/>
        </w:rPr>
        <w:t>11 060,00 Eur (28 vnt. mokytojams ir 560 vnt. mokiniams)</w:t>
      </w:r>
      <w:r w:rsidR="00D64676" w:rsidRPr="00A24746">
        <w:rPr>
          <w:spacing w:val="-2"/>
          <w:sz w:val="24"/>
        </w:rPr>
        <w:t>;</w:t>
      </w:r>
    </w:p>
    <w:p w14:paraId="30227166" w14:textId="445E2FD5" w:rsidR="00C57A96" w:rsidRPr="00A24746" w:rsidRDefault="00C57A96" w:rsidP="00134F33">
      <w:pPr>
        <w:pStyle w:val="Sraopastraipa"/>
        <w:numPr>
          <w:ilvl w:val="0"/>
          <w:numId w:val="44"/>
        </w:numPr>
        <w:tabs>
          <w:tab w:val="left" w:pos="1139"/>
          <w:tab w:val="left" w:pos="1418"/>
        </w:tabs>
        <w:ind w:left="1080" w:firstLine="54"/>
        <w:jc w:val="both"/>
        <w:rPr>
          <w:sz w:val="24"/>
        </w:rPr>
      </w:pPr>
      <w:r w:rsidRPr="00A24746">
        <w:rPr>
          <w:sz w:val="24"/>
        </w:rPr>
        <w:t>EDITAI</w:t>
      </w:r>
      <w:r w:rsidRPr="00A24746">
        <w:rPr>
          <w:spacing w:val="-7"/>
          <w:sz w:val="24"/>
        </w:rPr>
        <w:t xml:space="preserve"> </w:t>
      </w:r>
      <w:r w:rsidRPr="00A24746">
        <w:rPr>
          <w:sz w:val="24"/>
        </w:rPr>
        <w:t>–</w:t>
      </w:r>
      <w:r w:rsidRPr="00A24746">
        <w:rPr>
          <w:spacing w:val="-4"/>
          <w:sz w:val="24"/>
        </w:rPr>
        <w:t xml:space="preserve"> </w:t>
      </w:r>
      <w:r w:rsidRPr="00A24746">
        <w:rPr>
          <w:spacing w:val="-2"/>
          <w:sz w:val="24"/>
        </w:rPr>
        <w:t>3 938,55 Eur</w:t>
      </w:r>
      <w:r w:rsidR="00047768">
        <w:rPr>
          <w:spacing w:val="-2"/>
          <w:sz w:val="24"/>
        </w:rPr>
        <w:t xml:space="preserve"> </w:t>
      </w:r>
      <w:r w:rsidR="00CF44D2">
        <w:rPr>
          <w:spacing w:val="-2"/>
          <w:sz w:val="24"/>
        </w:rPr>
        <w:t>(MK lėšos)</w:t>
      </w:r>
      <w:r w:rsidR="00D64676" w:rsidRPr="00A24746">
        <w:rPr>
          <w:spacing w:val="-2"/>
          <w:sz w:val="24"/>
        </w:rPr>
        <w:t>;</w:t>
      </w:r>
    </w:p>
    <w:p w14:paraId="3465185E" w14:textId="741564ED" w:rsidR="00C57A96" w:rsidRPr="00A24746" w:rsidRDefault="00C57A96" w:rsidP="00134F33">
      <w:pPr>
        <w:pStyle w:val="Sraopastraipa"/>
        <w:numPr>
          <w:ilvl w:val="0"/>
          <w:numId w:val="44"/>
        </w:numPr>
        <w:tabs>
          <w:tab w:val="left" w:pos="1139"/>
          <w:tab w:val="left" w:pos="1418"/>
        </w:tabs>
        <w:ind w:left="1080" w:firstLine="54"/>
        <w:jc w:val="both"/>
        <w:rPr>
          <w:sz w:val="24"/>
        </w:rPr>
      </w:pPr>
      <w:r w:rsidRPr="00A24746">
        <w:rPr>
          <w:spacing w:val="-2"/>
          <w:sz w:val="24"/>
        </w:rPr>
        <w:t xml:space="preserve">WORDWALL – </w:t>
      </w:r>
      <w:r w:rsidR="00D64676" w:rsidRPr="00A24746">
        <w:rPr>
          <w:spacing w:val="-2"/>
          <w:sz w:val="24"/>
        </w:rPr>
        <w:t>270</w:t>
      </w:r>
      <w:r w:rsidRPr="00A24746">
        <w:rPr>
          <w:spacing w:val="-2"/>
          <w:sz w:val="24"/>
        </w:rPr>
        <w:t>,00 Eur (</w:t>
      </w:r>
      <w:r w:rsidR="00D64676" w:rsidRPr="00A24746">
        <w:rPr>
          <w:spacing w:val="-2"/>
          <w:sz w:val="24"/>
        </w:rPr>
        <w:t xml:space="preserve">4 </w:t>
      </w:r>
      <w:r w:rsidRPr="00A24746">
        <w:rPr>
          <w:spacing w:val="-2"/>
          <w:sz w:val="24"/>
        </w:rPr>
        <w:t>vnt.</w:t>
      </w:r>
      <w:r w:rsidR="00D64676" w:rsidRPr="00A24746">
        <w:rPr>
          <w:spacing w:val="-2"/>
          <w:sz w:val="24"/>
        </w:rPr>
        <w:t>).</w:t>
      </w:r>
    </w:p>
    <w:p w14:paraId="5EE8037A" w14:textId="77777777" w:rsidR="00D64676" w:rsidRPr="00A24746" w:rsidRDefault="00D64676" w:rsidP="00134F33">
      <w:pPr>
        <w:tabs>
          <w:tab w:val="left" w:pos="1418"/>
        </w:tabs>
        <w:ind w:left="360" w:firstLine="54"/>
        <w:jc w:val="both"/>
        <w:rPr>
          <w:b/>
          <w:sz w:val="24"/>
        </w:rPr>
      </w:pPr>
    </w:p>
    <w:p w14:paraId="63847E4F" w14:textId="7DC14049" w:rsidR="00D64676" w:rsidRDefault="00C57A96" w:rsidP="000F09C6">
      <w:pPr>
        <w:ind w:firstLine="709"/>
        <w:jc w:val="center"/>
        <w:rPr>
          <w:b/>
          <w:spacing w:val="-2"/>
          <w:sz w:val="24"/>
        </w:rPr>
      </w:pPr>
      <w:r w:rsidRPr="00A24746">
        <w:rPr>
          <w:b/>
          <w:sz w:val="24"/>
        </w:rPr>
        <w:t>Programos</w:t>
      </w:r>
      <w:r w:rsidRPr="00A24746">
        <w:rPr>
          <w:b/>
          <w:spacing w:val="-7"/>
          <w:sz w:val="24"/>
        </w:rPr>
        <w:t xml:space="preserve"> </w:t>
      </w:r>
      <w:r w:rsidRPr="00A24746">
        <w:rPr>
          <w:b/>
          <w:sz w:val="24"/>
        </w:rPr>
        <w:t>„Kultūros</w:t>
      </w:r>
      <w:r w:rsidRPr="00A24746">
        <w:rPr>
          <w:b/>
          <w:spacing w:val="-6"/>
          <w:sz w:val="24"/>
        </w:rPr>
        <w:t xml:space="preserve"> </w:t>
      </w:r>
      <w:r w:rsidRPr="00A24746">
        <w:rPr>
          <w:b/>
          <w:sz w:val="24"/>
        </w:rPr>
        <w:t>pasas“</w:t>
      </w:r>
      <w:r w:rsidRPr="00A24746">
        <w:rPr>
          <w:b/>
          <w:spacing w:val="-5"/>
          <w:sz w:val="24"/>
        </w:rPr>
        <w:t xml:space="preserve"> </w:t>
      </w:r>
      <w:r w:rsidRPr="00A24746">
        <w:rPr>
          <w:b/>
          <w:spacing w:val="-2"/>
          <w:sz w:val="24"/>
        </w:rPr>
        <w:t>lėšos</w:t>
      </w:r>
    </w:p>
    <w:p w14:paraId="1F378DC9" w14:textId="77777777" w:rsidR="00AC2CC9" w:rsidRPr="00A24746" w:rsidRDefault="00AC2CC9" w:rsidP="000F09C6">
      <w:pPr>
        <w:ind w:firstLine="709"/>
        <w:jc w:val="center"/>
        <w:rPr>
          <w:b/>
          <w:spacing w:val="-2"/>
          <w:sz w:val="24"/>
        </w:rPr>
      </w:pPr>
    </w:p>
    <w:p w14:paraId="13B6B368" w14:textId="10E9D066" w:rsidR="00C57A96" w:rsidRPr="00A24746" w:rsidRDefault="00D64676" w:rsidP="0037063B">
      <w:pPr>
        <w:ind w:firstLine="709"/>
        <w:jc w:val="both"/>
        <w:rPr>
          <w:b/>
          <w:sz w:val="24"/>
        </w:rPr>
      </w:pPr>
      <w:r w:rsidRPr="00A24746">
        <w:t>Skirta</w:t>
      </w:r>
      <w:r w:rsidR="00C57A96" w:rsidRPr="00A24746">
        <w:t xml:space="preserve"> – 6 684,00 Eur</w:t>
      </w:r>
      <w:r w:rsidR="002B438B" w:rsidRPr="00A24746">
        <w:t>, p</w:t>
      </w:r>
      <w:r w:rsidR="00C57A96" w:rsidRPr="00A24746">
        <w:t>anaudota – 6 666,00 Eur</w:t>
      </w:r>
      <w:r w:rsidRPr="00A24746">
        <w:t>.</w:t>
      </w:r>
    </w:p>
    <w:p w14:paraId="630D61CA" w14:textId="77777777" w:rsidR="00C57A96" w:rsidRPr="00A24746" w:rsidRDefault="00C57A96" w:rsidP="0037063B">
      <w:pPr>
        <w:pStyle w:val="Pagrindinistekstas"/>
        <w:ind w:right="1" w:firstLine="709"/>
        <w:jc w:val="both"/>
      </w:pPr>
      <w:r w:rsidRPr="00A24746">
        <w:t>Programos „Kultūros paso“ lėšos buvo panaudotos tikslingai, atsižvelgiant į mokinių amžių, ugdymo turinį ir ugdymo programų tikslus.</w:t>
      </w:r>
    </w:p>
    <w:p w14:paraId="136D6764" w14:textId="0A286CF1" w:rsidR="00C57A96" w:rsidRPr="00A24746" w:rsidRDefault="00C57A96" w:rsidP="0037063B">
      <w:pPr>
        <w:pStyle w:val="Pagrindinistekstas"/>
        <w:ind w:right="1" w:firstLine="709"/>
        <w:jc w:val="both"/>
      </w:pPr>
      <w:r w:rsidRPr="00A24746">
        <w:t>Užsakytos 54 edukacijos (1 edukacija mažiau nei 2024 m., nes išaugo edukacijų kaina).  100</w:t>
      </w:r>
      <w:r w:rsidR="00070A26">
        <w:t xml:space="preserve"> proc.</w:t>
      </w:r>
      <w:r w:rsidRPr="00A24746">
        <w:t xml:space="preserve"> ,,Kultūros paso“ lėšas panaudojo 1a, 1b, 1c, 1d, 2a, 2b, 2c, 3a, 3b, 3c, 3d, 4a, 4b, 4c, 4d, 5b, 5c, 6b, 7a, 7b, 7c, 8b, 8c klasės. Visi 1-8 klasių mokiniai sudalyvavo bent viename ,,Kultūros paso“ programos renginyje.</w:t>
      </w:r>
      <w:r w:rsidR="00D64676" w:rsidRPr="00A24746">
        <w:t xml:space="preserve"> </w:t>
      </w:r>
      <w:r w:rsidRPr="00A24746">
        <w:t>Dalyvaudami „Kultūros paso“ edukacijose mokiniai stiprino kultūrinę, pažinimo ir kūrybiškumo kompetencijas, susipažino su teatro, kino, dailės, muzikos ir kultūros paveldu; ugdė socialinę ir emocinę kompetencijas – mokėsi atpažinti emocijas, bendradarbiauti, išklausyti kitus ir reikšti savo nuomonę; tobulino skaitmeninę, komunikavimo, pilietiškumo ir problemų sprendimo kompetencijas, atlikdami praktines, tyrinėjimu grįstas ir interaktyvias veiklas.</w:t>
      </w:r>
    </w:p>
    <w:p w14:paraId="6724151B" w14:textId="34B7C8B9" w:rsidR="00C57A96" w:rsidRPr="00A24746" w:rsidRDefault="00C57A96" w:rsidP="0037063B">
      <w:pPr>
        <w:pStyle w:val="Pagrindinistekstas"/>
        <w:ind w:right="1" w:firstLine="709"/>
        <w:jc w:val="both"/>
      </w:pPr>
      <w:r w:rsidRPr="00A24746">
        <w:t>Įgyvendintos</w:t>
      </w:r>
      <w:r w:rsidR="00D64676" w:rsidRPr="00A24746">
        <w:t xml:space="preserve"> </w:t>
      </w:r>
      <w:r w:rsidRPr="00A24746">
        <w:t>kultūrinės</w:t>
      </w:r>
      <w:r w:rsidR="00D64676" w:rsidRPr="00A24746">
        <w:t>-</w:t>
      </w:r>
      <w:r w:rsidRPr="00A24746">
        <w:t>edukacinės veiklos sudarė galimybes mokiniams plėsti kultūrinį akiratį, ugdyti kūrybiškumą, kritinį mąstymą ir kultūrinę savimonę.</w:t>
      </w:r>
    </w:p>
    <w:p w14:paraId="575149F1" w14:textId="77777777" w:rsidR="00C57A96" w:rsidRPr="00A24746" w:rsidRDefault="00C57A96" w:rsidP="0037063B">
      <w:pPr>
        <w:pStyle w:val="Pagrindinistekstas"/>
        <w:ind w:right="1" w:firstLine="709"/>
        <w:jc w:val="both"/>
      </w:pPr>
      <w:r w:rsidRPr="00A24746">
        <w:t xml:space="preserve">Dauguma veiklų buvo integruotos į formalųjį ugdymo procesą, papildė dalykų pamokas bei klasių vadovų veiklas. Pasirinktos veiklos atitiko mokinių poreikius ir buvo orientuotos ne tik į kultūros vartojimą, bet ir aktyvų mokinių įsitraukimą. </w:t>
      </w:r>
    </w:p>
    <w:p w14:paraId="6E4AAC56" w14:textId="0204FFEC" w:rsidR="00C57A96" w:rsidRPr="00A24746" w:rsidRDefault="00C57A96" w:rsidP="0037063B">
      <w:pPr>
        <w:pStyle w:val="Pagrindinistekstas"/>
        <w:ind w:right="1" w:firstLine="709"/>
        <w:jc w:val="both"/>
      </w:pPr>
      <w:r w:rsidRPr="00A24746">
        <w:t>„Kultūros paso“ veiklų</w:t>
      </w:r>
      <w:r w:rsidR="005925CC">
        <w:t xml:space="preserve"> įvairovė ir jų</w:t>
      </w:r>
      <w:r w:rsidRPr="00A24746">
        <w:t xml:space="preserve"> įgyvendinimas prisidėjo prie mokinių motyvacijos mokytis stiprinimo, ugdymo proceso įvairovės didinimo ir bendrųjų kompetencijų ugdymo. </w:t>
      </w:r>
    </w:p>
    <w:p w14:paraId="159AF0CE" w14:textId="77777777" w:rsidR="00D64676" w:rsidRPr="00A24746" w:rsidRDefault="00D64676" w:rsidP="0037063B">
      <w:pPr>
        <w:pStyle w:val="Pagrindinistekstas"/>
        <w:ind w:right="1" w:firstLine="709"/>
        <w:jc w:val="both"/>
      </w:pPr>
    </w:p>
    <w:p w14:paraId="6AB3F545" w14:textId="79CC2DCC" w:rsidR="00D64676" w:rsidRDefault="00D64676" w:rsidP="000F09C6">
      <w:pPr>
        <w:pStyle w:val="Pagrindinistekstas"/>
        <w:ind w:right="1" w:firstLine="709"/>
        <w:jc w:val="center"/>
        <w:rPr>
          <w:b/>
          <w:bCs/>
        </w:rPr>
      </w:pPr>
      <w:r w:rsidRPr="00A24746">
        <w:rPr>
          <w:b/>
          <w:bCs/>
        </w:rPr>
        <w:t>Vadovėliai ir grožinė literatūra</w:t>
      </w:r>
    </w:p>
    <w:p w14:paraId="33FC84E0" w14:textId="77777777" w:rsidR="000F09C6" w:rsidRPr="00A24746" w:rsidRDefault="000F09C6" w:rsidP="000F09C6">
      <w:pPr>
        <w:pStyle w:val="Pagrindinistekstas"/>
        <w:ind w:right="1" w:firstLine="709"/>
        <w:jc w:val="center"/>
        <w:rPr>
          <w:b/>
          <w:bCs/>
        </w:rPr>
      </w:pPr>
    </w:p>
    <w:p w14:paraId="14D54CA8" w14:textId="77777777" w:rsidR="00D64676" w:rsidRPr="00A24746" w:rsidRDefault="00D64676" w:rsidP="0037063B">
      <w:pPr>
        <w:pStyle w:val="Pagrindinistekstas"/>
        <w:ind w:right="1" w:firstLine="709"/>
        <w:jc w:val="both"/>
      </w:pPr>
      <w:r w:rsidRPr="00A24746">
        <w:t xml:space="preserve">Vadovėliai – 10 495,23 Eur (MK), įsigyta  662 vnt. (2024 m. – 10 327,12 Eur) </w:t>
      </w:r>
    </w:p>
    <w:p w14:paraId="55EA94C8" w14:textId="77777777" w:rsidR="00D64676" w:rsidRPr="00A24746" w:rsidRDefault="00D64676" w:rsidP="0037063B">
      <w:pPr>
        <w:pStyle w:val="Pagrindinistekstas"/>
        <w:ind w:right="1" w:firstLine="709"/>
        <w:jc w:val="both"/>
      </w:pPr>
      <w:r w:rsidRPr="00A24746">
        <w:t>Nupirkta 2 kl. mokiniams lietuvių k. ir literatūros 3 d. (12 vnt.); 3 kl. mokiniams anglų k. (10 vnt.); 5 kl. mokiniams istorijos 2 d. (77 vnt.); 6 kl. mokiniams matematikos 2 d. (83 vnt.), gamtos mokslų 2 d. ( 30 vnt.); 7 kl. mokiniams matematikos 2 d. (77 vnt.), biologijos 2 d. (30 vnt.), rusų k. (65 vnt.), vokiečių k. (1 vnt.); 8 kl. mokiniams geografijos 1 d. (39 vnt.), geografijos 2 d. (77 vnt.), anglų k. (80 vnt.).</w:t>
      </w:r>
    </w:p>
    <w:p w14:paraId="235AAF00" w14:textId="77777777" w:rsidR="00D64676" w:rsidRPr="00A24746" w:rsidRDefault="00D64676" w:rsidP="0037063B">
      <w:pPr>
        <w:pStyle w:val="Pagrindinistekstas"/>
        <w:ind w:right="1" w:firstLine="709"/>
        <w:jc w:val="both"/>
      </w:pPr>
      <w:r w:rsidRPr="00A24746">
        <w:lastRenderedPageBreak/>
        <w:t xml:space="preserve">2025 m. iš projekto ,,Galimybių mokykla“ nupirkta 1 221 vnt. vadovėlių už 17 783,31 Eur </w:t>
      </w:r>
    </w:p>
    <w:p w14:paraId="68F84D84" w14:textId="5377F5E5" w:rsidR="00D64676" w:rsidRPr="00A24746" w:rsidRDefault="00D64676" w:rsidP="0037063B">
      <w:pPr>
        <w:pStyle w:val="Pagrindinistekstas"/>
        <w:ind w:right="1" w:firstLine="709"/>
        <w:jc w:val="both"/>
      </w:pPr>
      <w:r w:rsidRPr="00A24746">
        <w:t>Nupirkta 1 kl. mokiniams lietuvių k. ir literatūros, 1 d. ir 2 d. (po 4 vnt.), matematikos 1 ir 2 d.  (po 4 vnt.), gamtos mokslų ir visuomeninio ugdymo (po 4 vnt.); 2 kl. mokiniams lietuvių k. ir literatūros 3 d. (67 vnt.), matematikos 3 d. (80 vnt.); 3 kl. mokiniams lietuvių k. ir literatūros 1 ir 2 d. (po 80 vnt.), matematikos 1ir 2 d. (po 80 vnt.), visuomeninio ugdymo (80 vnt.), gamtos mokslų (80 vnt.); 4 kl. mokiniams matematikos 3 d. (100 vnt.); 5 kl. mokiniams istorijos 1d.(11 vnt.), matematikos 1d. (26 vnt.), gamtos mokslai 2d. (30 vnt.), etikos (1 vnt.), lietuvių k. 1 d. (19 vnt.), literatūros 1d. (19 vnt.), matematikos 2 d. (6 vnt.); 6 kl. mokiniams lietuvių k. 2 d. (3 vnt.), literatūros 2 d. (83 vnt.), geografijos 2 d. (30 vnt.), istorijos 2 d. (30 vnt.); 7 kl. mokiniams matematikos 1 d. (12 vnt.), fizikos (11 vnt.), lietuvių k. 1 d. (8 vnt.), literatūros 1 d. (8 vnt.); 8 kl. mokiniams fizikos 1 d. (30 vnt.), lietuvių k. 1 d. (5 vnt.), literatūros 1 d. (5 vnt.), matematikos 1 d. (80 vnt.), lietuvių k. 2 d. (3 vnt.), literatūros 2 d. (78 vnt.)</w:t>
      </w:r>
    </w:p>
    <w:p w14:paraId="18C2BBD7" w14:textId="0E038C94" w:rsidR="00D64676" w:rsidRPr="00A24746" w:rsidRDefault="00D64676" w:rsidP="0037063B">
      <w:pPr>
        <w:pStyle w:val="Pagrindinistekstas"/>
        <w:ind w:right="1" w:firstLine="709"/>
        <w:jc w:val="both"/>
      </w:pPr>
      <w:r w:rsidRPr="00A24746">
        <w:t>2025 m. grožinės literatūros nupirkta už 300,26 Eur (29 vnt.) (SF).</w:t>
      </w:r>
    </w:p>
    <w:p w14:paraId="01ACD664" w14:textId="47D56AC6" w:rsidR="00D64676" w:rsidRPr="00A24746" w:rsidRDefault="00D64676" w:rsidP="0037063B">
      <w:pPr>
        <w:pStyle w:val="Pagrindinistekstas"/>
        <w:ind w:right="1" w:firstLine="709"/>
        <w:jc w:val="both"/>
      </w:pPr>
      <w:r w:rsidRPr="00A24746">
        <w:t xml:space="preserve">Labdaros ir paramos fondo ,,Švieskime vaikus“ </w:t>
      </w:r>
      <w:r w:rsidR="00734B7E">
        <w:t>pa</w:t>
      </w:r>
      <w:r w:rsidRPr="00A24746">
        <w:t xml:space="preserve">dovanota grožinės literatūros už </w:t>
      </w:r>
      <w:r w:rsidRPr="00467F68">
        <w:t xml:space="preserve">13,12 </w:t>
      </w:r>
      <w:r w:rsidRPr="00A24746">
        <w:t>Eur  (16 vnt.).</w:t>
      </w:r>
    </w:p>
    <w:p w14:paraId="5EA95F0B" w14:textId="6CCD8BFF" w:rsidR="00D64676" w:rsidRPr="00A24746" w:rsidRDefault="00D64676" w:rsidP="0037063B">
      <w:pPr>
        <w:pStyle w:val="Pagrindinistekstas"/>
        <w:ind w:right="1" w:firstLine="709"/>
        <w:jc w:val="both"/>
      </w:pPr>
      <w:r w:rsidRPr="00A24746">
        <w:t>Per akciją ,,Bibliotekų knygų Kalėdos 2025“ grožinės literatūros knygų padovanota už 773,07 Eur (108 grožinės literatūros knygos).</w:t>
      </w:r>
    </w:p>
    <w:p w14:paraId="22B002FD" w14:textId="77777777" w:rsidR="00D64676" w:rsidRPr="00A24746" w:rsidRDefault="00D64676" w:rsidP="0037063B">
      <w:pPr>
        <w:pStyle w:val="Pagrindinistekstas"/>
        <w:ind w:right="1" w:firstLine="709"/>
        <w:jc w:val="both"/>
      </w:pPr>
    </w:p>
    <w:p w14:paraId="556F7428" w14:textId="700C54D2" w:rsidR="00D64676" w:rsidRDefault="00496E28" w:rsidP="000F09C6">
      <w:pPr>
        <w:pStyle w:val="Pagrindinistekstas"/>
        <w:ind w:right="1" w:firstLine="709"/>
        <w:jc w:val="center"/>
        <w:rPr>
          <w:b/>
          <w:bCs/>
        </w:rPr>
      </w:pPr>
      <w:r>
        <w:rPr>
          <w:b/>
          <w:bCs/>
        </w:rPr>
        <w:t>„</w:t>
      </w:r>
      <w:r w:rsidR="00D64676" w:rsidRPr="00393BBF">
        <w:rPr>
          <w:b/>
          <w:bCs/>
        </w:rPr>
        <w:t>Tūkstantmečio mokyklos“</w:t>
      </w:r>
      <w:r w:rsidR="00D64676" w:rsidRPr="00393BBF">
        <w:rPr>
          <w:b/>
          <w:bCs/>
          <w:spacing w:val="-13"/>
        </w:rPr>
        <w:t xml:space="preserve"> </w:t>
      </w:r>
      <w:r w:rsidR="00D64676" w:rsidRPr="00393BBF">
        <w:rPr>
          <w:b/>
          <w:bCs/>
        </w:rPr>
        <w:t>programos</w:t>
      </w:r>
      <w:r w:rsidR="00D64676" w:rsidRPr="00393BBF">
        <w:rPr>
          <w:b/>
          <w:bCs/>
          <w:spacing w:val="-12"/>
          <w:sz w:val="20"/>
          <w:szCs w:val="20"/>
        </w:rPr>
        <w:t xml:space="preserve"> (</w:t>
      </w:r>
      <w:r w:rsidR="00D64676" w:rsidRPr="00393BBF">
        <w:rPr>
          <w:b/>
          <w:bCs/>
        </w:rPr>
        <w:t>TŪM) lėšos</w:t>
      </w:r>
    </w:p>
    <w:p w14:paraId="184F60E2" w14:textId="77777777" w:rsidR="000F09C6" w:rsidRPr="00393BBF" w:rsidRDefault="000F09C6" w:rsidP="000F09C6">
      <w:pPr>
        <w:pStyle w:val="Pagrindinistekstas"/>
        <w:ind w:right="1" w:firstLine="709"/>
        <w:jc w:val="center"/>
        <w:rPr>
          <w:b/>
          <w:bCs/>
        </w:rPr>
      </w:pPr>
    </w:p>
    <w:p w14:paraId="2940169F" w14:textId="20E5FB69" w:rsidR="00D64676" w:rsidRPr="00A24746" w:rsidRDefault="00D64676" w:rsidP="0037063B">
      <w:pPr>
        <w:pStyle w:val="Pagrindinistekstas"/>
        <w:ind w:right="1" w:firstLine="709"/>
        <w:jc w:val="both"/>
      </w:pPr>
      <w:r w:rsidRPr="00A24746">
        <w:t>Skirta – 159 773,94 Eur, panaudota – 155 430,25 Eur.</w:t>
      </w:r>
    </w:p>
    <w:p w14:paraId="1AB09666" w14:textId="3743F6A5" w:rsidR="00D64676" w:rsidRPr="00A24746" w:rsidRDefault="00D64676" w:rsidP="00C85277">
      <w:pPr>
        <w:pStyle w:val="Pagrindinistekstas"/>
        <w:numPr>
          <w:ilvl w:val="0"/>
          <w:numId w:val="45"/>
        </w:numPr>
        <w:ind w:right="1"/>
        <w:jc w:val="both"/>
      </w:pPr>
      <w:r w:rsidRPr="00A24746">
        <w:t>Darbo užmokestis – 11 292,20 Eur;</w:t>
      </w:r>
    </w:p>
    <w:p w14:paraId="5B4AEBBB" w14:textId="4559F527" w:rsidR="00D64676" w:rsidRPr="00A24746" w:rsidRDefault="00D64676" w:rsidP="00C85277">
      <w:pPr>
        <w:pStyle w:val="Pagrindinistekstas"/>
        <w:numPr>
          <w:ilvl w:val="0"/>
          <w:numId w:val="45"/>
        </w:numPr>
        <w:ind w:right="1"/>
        <w:jc w:val="both"/>
      </w:pPr>
      <w:r w:rsidRPr="00A24746">
        <w:t>Socialinio draudimo įmokos – 205,00 Eur;</w:t>
      </w:r>
    </w:p>
    <w:p w14:paraId="5C0D47FF" w14:textId="4A9D720C" w:rsidR="00D64676" w:rsidRPr="00A24746" w:rsidRDefault="00D64676" w:rsidP="00C85277">
      <w:pPr>
        <w:pStyle w:val="Pagrindinistekstas"/>
        <w:numPr>
          <w:ilvl w:val="0"/>
          <w:numId w:val="45"/>
        </w:numPr>
        <w:ind w:right="1"/>
        <w:jc w:val="both"/>
      </w:pPr>
      <w:r w:rsidRPr="00A24746">
        <w:t>Prekių ir paslaugų įsigijimo išlaidos – 68 556,30 Eur;</w:t>
      </w:r>
    </w:p>
    <w:p w14:paraId="21927E93" w14:textId="152D002B" w:rsidR="00D64676" w:rsidRPr="00A24746" w:rsidRDefault="00D64676" w:rsidP="00C85277">
      <w:pPr>
        <w:pStyle w:val="Pagrindinistekstas"/>
        <w:numPr>
          <w:ilvl w:val="0"/>
          <w:numId w:val="45"/>
        </w:numPr>
        <w:ind w:right="1"/>
        <w:jc w:val="both"/>
      </w:pPr>
      <w:r w:rsidRPr="00A24746">
        <w:t>Transporto išlaikymo ir transporto paslaugų įsigijimo išlaidos  – 2 976,71 Eur;</w:t>
      </w:r>
    </w:p>
    <w:p w14:paraId="27C8977E" w14:textId="7A6C21DF" w:rsidR="00D64676" w:rsidRPr="00A24746" w:rsidRDefault="00D64676" w:rsidP="00C85277">
      <w:pPr>
        <w:pStyle w:val="Pagrindinistekstas"/>
        <w:numPr>
          <w:ilvl w:val="0"/>
          <w:numId w:val="45"/>
        </w:numPr>
        <w:ind w:right="1"/>
        <w:jc w:val="both"/>
      </w:pPr>
      <w:r w:rsidRPr="00A24746">
        <w:t>Kvalifikacijos kėlimo išlaidos – 22 820,00 Eur;</w:t>
      </w:r>
    </w:p>
    <w:p w14:paraId="25A97644" w14:textId="215C6751" w:rsidR="00D64676" w:rsidRPr="00A24746" w:rsidRDefault="00D64676" w:rsidP="00C85277">
      <w:pPr>
        <w:pStyle w:val="Pagrindinistekstas"/>
        <w:numPr>
          <w:ilvl w:val="0"/>
          <w:numId w:val="45"/>
        </w:numPr>
        <w:ind w:right="1"/>
        <w:jc w:val="both"/>
      </w:pPr>
      <w:r w:rsidRPr="00A24746">
        <w:t>Kito ilgalaikio materialiojo turto įsigijimo išlaidos – 49 580,04 Eur.</w:t>
      </w:r>
    </w:p>
    <w:p w14:paraId="40AE4EDF" w14:textId="77777777" w:rsidR="00D64676" w:rsidRPr="00A24746" w:rsidRDefault="00D64676" w:rsidP="0037063B">
      <w:pPr>
        <w:pStyle w:val="Pagrindinistekstas"/>
        <w:ind w:right="1"/>
        <w:jc w:val="both"/>
      </w:pPr>
    </w:p>
    <w:p w14:paraId="0933280B" w14:textId="67EE9C08" w:rsidR="00D64676" w:rsidRPr="00A24746" w:rsidRDefault="00A2347E" w:rsidP="00AC2CC9">
      <w:pPr>
        <w:pStyle w:val="Pagrindinistekstas"/>
        <w:ind w:right="1" w:firstLine="709"/>
        <w:jc w:val="both"/>
      </w:pPr>
      <w:r>
        <w:t>63</w:t>
      </w:r>
      <w:r w:rsidR="00E056DB">
        <w:t xml:space="preserve"> </w:t>
      </w:r>
      <w:r w:rsidR="00D64676" w:rsidRPr="00A24746">
        <w:t>veikla. Ilgalaikė programa „Komandos formavimo ir komunikavimo  kompetencijų plėtojimo mokymai</w:t>
      </w:r>
      <w:r>
        <w:t>“</w:t>
      </w:r>
      <w:r w:rsidR="00D64676" w:rsidRPr="00A24746">
        <w:t xml:space="preserve"> –</w:t>
      </w:r>
      <w:r>
        <w:t xml:space="preserve"> </w:t>
      </w:r>
      <w:r w:rsidR="00D64676" w:rsidRPr="00A24746">
        <w:t>13</w:t>
      </w:r>
      <w:r>
        <w:t> </w:t>
      </w:r>
      <w:r w:rsidR="00D64676" w:rsidRPr="00A24746">
        <w:t>000</w:t>
      </w:r>
      <w:r>
        <w:t>,00</w:t>
      </w:r>
      <w:r w:rsidR="00D64676" w:rsidRPr="00A24746">
        <w:t xml:space="preserve"> Eur</w:t>
      </w:r>
      <w:r w:rsidR="00AC2CC9">
        <w:t xml:space="preserve">, </w:t>
      </w:r>
      <w:r w:rsidR="00D64676" w:rsidRPr="00A24746">
        <w:t>Mokymo patalpų nuomos, apgyvendinimo ir dalyvių maitinimo paslaugos – 4 625,00 Eur</w:t>
      </w:r>
      <w:r w:rsidR="00AC2CC9">
        <w:t>,</w:t>
      </w:r>
    </w:p>
    <w:p w14:paraId="3F32D94C" w14:textId="377963F3" w:rsidR="00D64676" w:rsidRPr="00A24746" w:rsidRDefault="00D64676" w:rsidP="000F09C6">
      <w:pPr>
        <w:pStyle w:val="Pagrindinistekstas"/>
        <w:ind w:right="1" w:firstLine="709"/>
        <w:jc w:val="both"/>
      </w:pPr>
      <w:r w:rsidRPr="00A24746">
        <w:t>70 veikla. Mokymai „Taikomos elgesio analizės terapija (ABA)“ – 3 936,00 Eur</w:t>
      </w:r>
      <w:r w:rsidR="00AC2CC9">
        <w:t>,</w:t>
      </w:r>
    </w:p>
    <w:p w14:paraId="6FC447D3" w14:textId="7A01F0A2" w:rsidR="00267254" w:rsidRPr="00A24746" w:rsidRDefault="00267254" w:rsidP="000F09C6">
      <w:pPr>
        <w:pStyle w:val="Pagrindinistekstas"/>
        <w:ind w:right="1" w:firstLine="709"/>
        <w:jc w:val="both"/>
      </w:pPr>
      <w:r>
        <w:t xml:space="preserve">71 </w:t>
      </w:r>
      <w:r w:rsidRPr="00A24746">
        <w:t>veikla</w:t>
      </w:r>
      <w:r>
        <w:t>.</w:t>
      </w:r>
      <w:r w:rsidRPr="00A24746">
        <w:t xml:space="preserve"> Supervizij</w:t>
      </w:r>
      <w:r>
        <w:t xml:space="preserve">os </w:t>
      </w:r>
      <w:r w:rsidRPr="00A24746">
        <w:t>– 4</w:t>
      </w:r>
      <w:r>
        <w:t> </w:t>
      </w:r>
      <w:r w:rsidRPr="00A24746">
        <w:t>000</w:t>
      </w:r>
      <w:r>
        <w:t>,00</w:t>
      </w:r>
      <w:r w:rsidRPr="00A24746">
        <w:t xml:space="preserve"> Eur</w:t>
      </w:r>
      <w:r w:rsidR="00AC2CC9">
        <w:t>,</w:t>
      </w:r>
    </w:p>
    <w:p w14:paraId="58046894" w14:textId="149D84F2" w:rsidR="00267254" w:rsidRPr="00A24746" w:rsidRDefault="00267254" w:rsidP="000F09C6">
      <w:pPr>
        <w:pStyle w:val="Pagrindinistekstas"/>
        <w:ind w:right="1" w:firstLine="709"/>
        <w:jc w:val="both"/>
      </w:pPr>
      <w:r>
        <w:t xml:space="preserve">72 </w:t>
      </w:r>
      <w:r w:rsidRPr="00A24746">
        <w:t>veikla</w:t>
      </w:r>
      <w:r>
        <w:t>.</w:t>
      </w:r>
      <w:r w:rsidRPr="00A24746">
        <w:t xml:space="preserve"> Dailės terapijos mokymai – 5</w:t>
      </w:r>
      <w:r>
        <w:t> </w:t>
      </w:r>
      <w:r w:rsidRPr="00A24746">
        <w:t>500</w:t>
      </w:r>
      <w:r>
        <w:t>,00</w:t>
      </w:r>
      <w:r w:rsidRPr="00A24746">
        <w:t xml:space="preserve"> Eur</w:t>
      </w:r>
      <w:r w:rsidR="00AC2CC9">
        <w:t>,</w:t>
      </w:r>
    </w:p>
    <w:p w14:paraId="3C2CEA94" w14:textId="2156A8FC" w:rsidR="00267254" w:rsidRPr="00A24746" w:rsidRDefault="00267254" w:rsidP="000F09C6">
      <w:pPr>
        <w:pStyle w:val="Pagrindinistekstas"/>
        <w:ind w:right="1" w:firstLine="709"/>
        <w:jc w:val="both"/>
      </w:pPr>
      <w:r w:rsidRPr="00A24746">
        <w:t>78 veikla. Ilgalaikė integruot</w:t>
      </w:r>
      <w:r>
        <w:t>a</w:t>
      </w:r>
      <w:r w:rsidRPr="00A24746">
        <w:t xml:space="preserve"> tęstinė edukacinė kultūrinio ugdymo program</w:t>
      </w:r>
      <w:r>
        <w:t xml:space="preserve">a </w:t>
      </w:r>
      <w:r w:rsidRPr="00A24746">
        <w:t xml:space="preserve">– </w:t>
      </w:r>
      <w:r>
        <w:t>13</w:t>
      </w:r>
      <w:r w:rsidRPr="00A24746">
        <w:t xml:space="preserve"> </w:t>
      </w:r>
      <w:r>
        <w:t>216</w:t>
      </w:r>
      <w:r w:rsidRPr="00A24746">
        <w:t>,</w:t>
      </w:r>
      <w:r>
        <w:t>50</w:t>
      </w:r>
      <w:r w:rsidRPr="00A24746">
        <w:t xml:space="preserve"> Eur</w:t>
      </w:r>
      <w:r w:rsidR="00AC2CC9">
        <w:t>,</w:t>
      </w:r>
    </w:p>
    <w:p w14:paraId="42EF4203" w14:textId="49E640F4" w:rsidR="00267254" w:rsidRDefault="00267254" w:rsidP="000F09C6">
      <w:pPr>
        <w:pStyle w:val="Pagrindinistekstas"/>
        <w:ind w:right="1" w:firstLine="709"/>
        <w:jc w:val="both"/>
      </w:pPr>
      <w:r>
        <w:t xml:space="preserve">79 </w:t>
      </w:r>
      <w:r w:rsidRPr="00A24746">
        <w:t>veikla</w:t>
      </w:r>
      <w:r>
        <w:t>.</w:t>
      </w:r>
      <w:r w:rsidRPr="00A24746">
        <w:t xml:space="preserve"> Ilgalaikė kvalifikacijos tobulinimo programa</w:t>
      </w:r>
      <w:r>
        <w:t xml:space="preserve"> „</w:t>
      </w:r>
      <w:r w:rsidRPr="00A24746">
        <w:t xml:space="preserve">Tyrinėjimo menas“ – </w:t>
      </w:r>
      <w:r>
        <w:t>14 820,00</w:t>
      </w:r>
      <w:r w:rsidRPr="00A24746">
        <w:t xml:space="preserve"> Eur</w:t>
      </w:r>
      <w:r w:rsidR="00AC2CC9">
        <w:t>,</w:t>
      </w:r>
    </w:p>
    <w:p w14:paraId="1BA5BCC1" w14:textId="7ED198F7" w:rsidR="00D64676" w:rsidRDefault="004F5FDE" w:rsidP="000F09C6">
      <w:pPr>
        <w:pStyle w:val="Pagrindinistekstas"/>
        <w:ind w:right="1" w:firstLine="709"/>
        <w:jc w:val="both"/>
      </w:pPr>
      <w:r>
        <w:t xml:space="preserve">80.1 </w:t>
      </w:r>
      <w:r w:rsidRPr="00A24746">
        <w:t>veikla</w:t>
      </w:r>
      <w:r>
        <w:t>.</w:t>
      </w:r>
      <w:r w:rsidRPr="00A24746">
        <w:t xml:space="preserve"> </w:t>
      </w:r>
      <w:r w:rsidR="00D64676" w:rsidRPr="00A24746">
        <w:t>Keramikos edukacinių užsiėmimų mokymai – 9 000,00 Eur</w:t>
      </w:r>
      <w:r w:rsidR="00AC2CC9">
        <w:t>,</w:t>
      </w:r>
    </w:p>
    <w:p w14:paraId="3DACF38B" w14:textId="30210BE2" w:rsidR="00267254" w:rsidRDefault="00267254" w:rsidP="000F09C6">
      <w:pPr>
        <w:pStyle w:val="Pagrindinistekstas"/>
        <w:ind w:right="1" w:firstLine="709"/>
        <w:jc w:val="both"/>
      </w:pPr>
      <w:r>
        <w:t>8</w:t>
      </w:r>
      <w:r w:rsidR="00FA3989">
        <w:t>0.</w:t>
      </w:r>
      <w:r>
        <w:t xml:space="preserve">2 </w:t>
      </w:r>
      <w:r w:rsidRPr="00A24746">
        <w:t>veikla</w:t>
      </w:r>
      <w:r>
        <w:t>.</w:t>
      </w:r>
      <w:r w:rsidRPr="00A24746">
        <w:t xml:space="preserve"> Edukacinių užsiėmimų ciklo „Kaip dailininkai kuria knygas“ mokymai – 7</w:t>
      </w:r>
      <w:r>
        <w:t> </w:t>
      </w:r>
      <w:r w:rsidRPr="00A24746">
        <w:t>450</w:t>
      </w:r>
      <w:r>
        <w:t>,00</w:t>
      </w:r>
      <w:r w:rsidRPr="00A24746">
        <w:t xml:space="preserve"> Eur</w:t>
      </w:r>
      <w:r w:rsidR="00AC2CC9">
        <w:t>,</w:t>
      </w:r>
    </w:p>
    <w:p w14:paraId="643A32F3" w14:textId="2F8583E1" w:rsidR="00267254" w:rsidRDefault="00267254" w:rsidP="000F09C6">
      <w:pPr>
        <w:pStyle w:val="Pagrindinistekstas"/>
        <w:ind w:right="1" w:firstLine="709"/>
        <w:jc w:val="both"/>
      </w:pPr>
      <w:r w:rsidRPr="00A24746">
        <w:t>95.1 veikla. Mokymai „STEAM ugdymas: pamoka, veikla ir tęstinis ugdymas“ – 4 320,00 Eur</w:t>
      </w:r>
      <w:r w:rsidR="00AC2CC9">
        <w:t>,</w:t>
      </w:r>
    </w:p>
    <w:p w14:paraId="568767E8" w14:textId="502B7DCA" w:rsidR="00267254" w:rsidRPr="00A24746" w:rsidRDefault="00267254" w:rsidP="000F09C6">
      <w:pPr>
        <w:pStyle w:val="Pagrindinistekstas"/>
        <w:ind w:right="1" w:firstLine="709"/>
        <w:jc w:val="both"/>
      </w:pPr>
      <w:r w:rsidRPr="00A24746">
        <w:t xml:space="preserve">94 veikla. </w:t>
      </w:r>
      <w:r>
        <w:t>Ilgalaikiai STEAM projektai 5K – 3</w:t>
      </w:r>
      <w:r w:rsidR="00230C50">
        <w:t xml:space="preserve"> </w:t>
      </w:r>
      <w:r>
        <w:t>870,00 Eur</w:t>
      </w:r>
      <w:r w:rsidR="00AC2CC9">
        <w:t>.</w:t>
      </w:r>
    </w:p>
    <w:p w14:paraId="1B95A27D" w14:textId="77777777" w:rsidR="00267254" w:rsidRPr="00A24746" w:rsidRDefault="00267254" w:rsidP="00267254">
      <w:pPr>
        <w:pStyle w:val="Pagrindinistekstas"/>
        <w:ind w:right="1"/>
        <w:jc w:val="both"/>
      </w:pPr>
    </w:p>
    <w:p w14:paraId="37FF9D16" w14:textId="77777777" w:rsidR="00267254" w:rsidRPr="00A24746" w:rsidRDefault="00267254" w:rsidP="0037063B">
      <w:pPr>
        <w:pStyle w:val="Pagrindinistekstas"/>
        <w:ind w:right="1"/>
        <w:jc w:val="both"/>
      </w:pPr>
    </w:p>
    <w:p w14:paraId="4A82DEC1" w14:textId="77777777" w:rsidR="00D64676" w:rsidRPr="00A24746" w:rsidRDefault="00D64676" w:rsidP="0037063B">
      <w:pPr>
        <w:pStyle w:val="Sraopastraipa"/>
        <w:numPr>
          <w:ilvl w:val="0"/>
          <w:numId w:val="25"/>
        </w:numPr>
        <w:tabs>
          <w:tab w:val="left" w:pos="390"/>
        </w:tabs>
        <w:spacing w:before="80"/>
        <w:ind w:left="390" w:hanging="246"/>
        <w:contextualSpacing w:val="0"/>
        <w:jc w:val="center"/>
        <w:rPr>
          <w:b/>
          <w:sz w:val="24"/>
        </w:rPr>
      </w:pPr>
      <w:r w:rsidRPr="00A24746">
        <w:rPr>
          <w:b/>
          <w:spacing w:val="-2"/>
          <w:sz w:val="24"/>
        </w:rPr>
        <w:t>SKYRIUS</w:t>
      </w:r>
    </w:p>
    <w:p w14:paraId="19A87F23" w14:textId="77777777" w:rsidR="00D64676" w:rsidRPr="00A24746" w:rsidRDefault="00D64676" w:rsidP="0037063B">
      <w:pPr>
        <w:ind w:left="141"/>
        <w:jc w:val="center"/>
        <w:rPr>
          <w:b/>
          <w:sz w:val="24"/>
        </w:rPr>
      </w:pPr>
      <w:r w:rsidRPr="00A24746">
        <w:rPr>
          <w:b/>
          <w:sz w:val="24"/>
        </w:rPr>
        <w:t>METŲ</w:t>
      </w:r>
      <w:r w:rsidRPr="00A24746">
        <w:rPr>
          <w:b/>
          <w:spacing w:val="-6"/>
          <w:sz w:val="24"/>
        </w:rPr>
        <w:t xml:space="preserve"> </w:t>
      </w:r>
      <w:r w:rsidRPr="00A24746">
        <w:rPr>
          <w:b/>
          <w:sz w:val="24"/>
        </w:rPr>
        <w:t>VEIKLOS</w:t>
      </w:r>
      <w:r w:rsidRPr="00A24746">
        <w:rPr>
          <w:b/>
          <w:spacing w:val="-2"/>
          <w:sz w:val="24"/>
        </w:rPr>
        <w:t xml:space="preserve"> </w:t>
      </w:r>
      <w:r w:rsidRPr="00A24746">
        <w:rPr>
          <w:b/>
          <w:sz w:val="24"/>
        </w:rPr>
        <w:t>UŽDUOTYS,</w:t>
      </w:r>
      <w:r w:rsidRPr="00A24746">
        <w:rPr>
          <w:b/>
          <w:spacing w:val="-2"/>
          <w:sz w:val="24"/>
        </w:rPr>
        <w:t xml:space="preserve"> </w:t>
      </w:r>
      <w:r w:rsidRPr="00A24746">
        <w:rPr>
          <w:b/>
          <w:sz w:val="24"/>
        </w:rPr>
        <w:t>REZULTATAI</w:t>
      </w:r>
      <w:r w:rsidRPr="00A24746">
        <w:rPr>
          <w:b/>
          <w:spacing w:val="-4"/>
          <w:sz w:val="24"/>
        </w:rPr>
        <w:t xml:space="preserve"> </w:t>
      </w:r>
      <w:r w:rsidRPr="00A24746">
        <w:rPr>
          <w:b/>
          <w:sz w:val="24"/>
        </w:rPr>
        <w:t>IR</w:t>
      </w:r>
      <w:r w:rsidRPr="00A24746">
        <w:rPr>
          <w:b/>
          <w:spacing w:val="-3"/>
          <w:sz w:val="24"/>
        </w:rPr>
        <w:t xml:space="preserve"> </w:t>
      </w:r>
      <w:r w:rsidRPr="00A24746">
        <w:rPr>
          <w:b/>
          <w:spacing w:val="-2"/>
          <w:sz w:val="24"/>
        </w:rPr>
        <w:t>RODIKLIAI</w:t>
      </w:r>
    </w:p>
    <w:p w14:paraId="70222034" w14:textId="77777777" w:rsidR="00D64676" w:rsidRPr="00A24746" w:rsidRDefault="00D64676" w:rsidP="0037063B">
      <w:pPr>
        <w:pStyle w:val="Pagrindinistekstas"/>
        <w:rPr>
          <w:b/>
        </w:rPr>
      </w:pPr>
    </w:p>
    <w:p w14:paraId="2EEED111" w14:textId="2276A2B2" w:rsidR="00641C5D" w:rsidRPr="000F09C6" w:rsidRDefault="00D64676" w:rsidP="000F09C6">
      <w:pPr>
        <w:pStyle w:val="Sraopastraipa"/>
        <w:numPr>
          <w:ilvl w:val="0"/>
          <w:numId w:val="26"/>
        </w:numPr>
        <w:contextualSpacing w:val="0"/>
        <w:rPr>
          <w:b/>
          <w:spacing w:val="-2"/>
          <w:sz w:val="24"/>
        </w:rPr>
      </w:pPr>
      <w:r w:rsidRPr="00A24746">
        <w:rPr>
          <w:b/>
          <w:sz w:val="24"/>
        </w:rPr>
        <w:t>Pagrindiniai praėjusių</w:t>
      </w:r>
      <w:r w:rsidRPr="00A24746">
        <w:rPr>
          <w:b/>
          <w:spacing w:val="-4"/>
          <w:sz w:val="24"/>
        </w:rPr>
        <w:t xml:space="preserve"> </w:t>
      </w:r>
      <w:r w:rsidRPr="00A24746">
        <w:rPr>
          <w:b/>
          <w:sz w:val="24"/>
        </w:rPr>
        <w:t>metų</w:t>
      </w:r>
      <w:r w:rsidRPr="00A24746">
        <w:rPr>
          <w:b/>
          <w:spacing w:val="-2"/>
          <w:sz w:val="24"/>
        </w:rPr>
        <w:t xml:space="preserve"> </w:t>
      </w:r>
      <w:r w:rsidRPr="00A24746">
        <w:rPr>
          <w:b/>
          <w:sz w:val="24"/>
        </w:rPr>
        <w:t>veiklos</w:t>
      </w:r>
      <w:r w:rsidRPr="00A24746">
        <w:rPr>
          <w:b/>
          <w:spacing w:val="-2"/>
          <w:sz w:val="24"/>
        </w:rPr>
        <w:t xml:space="preserve"> rezultatai</w:t>
      </w:r>
    </w:p>
    <w:p w14:paraId="50148395" w14:textId="77777777" w:rsidR="00641C5D" w:rsidRPr="00A24746" w:rsidRDefault="00641C5D" w:rsidP="0037063B">
      <w:pPr>
        <w:pStyle w:val="Pagrindinistekstas"/>
        <w:ind w:right="1"/>
        <w:jc w:val="both"/>
      </w:pPr>
    </w:p>
    <w:tbl>
      <w:tblPr>
        <w:tblStyle w:val="TableNormal"/>
        <w:tblW w:w="9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2693"/>
        <w:gridCol w:w="2432"/>
      </w:tblGrid>
      <w:tr w:rsidR="00A24746" w:rsidRPr="00AC2491" w14:paraId="74B50F70" w14:textId="77777777" w:rsidTr="006B0DF0">
        <w:trPr>
          <w:trHeight w:val="690"/>
          <w:jc w:val="center"/>
        </w:trPr>
        <w:tc>
          <w:tcPr>
            <w:tcW w:w="2122" w:type="dxa"/>
            <w:vAlign w:val="center"/>
          </w:tcPr>
          <w:p w14:paraId="74591EAA" w14:textId="77777777" w:rsidR="00415B52" w:rsidRPr="00AC2491" w:rsidRDefault="00D64676" w:rsidP="0037063B">
            <w:pPr>
              <w:pStyle w:val="TableParagraph"/>
              <w:ind w:left="11"/>
              <w:jc w:val="center"/>
              <w:rPr>
                <w:b/>
                <w:bCs/>
                <w:spacing w:val="-7"/>
                <w:sz w:val="20"/>
                <w:szCs w:val="20"/>
              </w:rPr>
            </w:pPr>
            <w:r w:rsidRPr="00AC2491">
              <w:rPr>
                <w:b/>
                <w:bCs/>
                <w:sz w:val="20"/>
                <w:szCs w:val="20"/>
              </w:rPr>
              <w:lastRenderedPageBreak/>
              <w:t>Metų</w:t>
            </w:r>
            <w:r w:rsidRPr="00AC2491">
              <w:rPr>
                <w:b/>
                <w:bCs/>
                <w:spacing w:val="-14"/>
                <w:sz w:val="20"/>
                <w:szCs w:val="20"/>
              </w:rPr>
              <w:t xml:space="preserve"> </w:t>
            </w:r>
            <w:r w:rsidRPr="00AC2491">
              <w:rPr>
                <w:b/>
                <w:bCs/>
                <w:sz w:val="20"/>
                <w:szCs w:val="20"/>
              </w:rPr>
              <w:t>užduotys</w:t>
            </w:r>
            <w:r w:rsidRPr="00AC2491">
              <w:rPr>
                <w:b/>
                <w:bCs/>
                <w:spacing w:val="-7"/>
                <w:sz w:val="20"/>
                <w:szCs w:val="20"/>
              </w:rPr>
              <w:t xml:space="preserve"> </w:t>
            </w:r>
          </w:p>
          <w:p w14:paraId="764731D6" w14:textId="606A9814" w:rsidR="00D64676" w:rsidRPr="00AC2491" w:rsidRDefault="00D64676" w:rsidP="0037063B">
            <w:pPr>
              <w:pStyle w:val="TableParagraph"/>
              <w:ind w:left="11"/>
              <w:jc w:val="center"/>
              <w:rPr>
                <w:b/>
                <w:bCs/>
                <w:sz w:val="20"/>
                <w:szCs w:val="20"/>
              </w:rPr>
            </w:pPr>
            <w:r w:rsidRPr="00AC2491">
              <w:rPr>
                <w:b/>
                <w:bCs/>
                <w:sz w:val="20"/>
                <w:szCs w:val="20"/>
              </w:rPr>
              <w:t>(toliau</w:t>
            </w:r>
            <w:r w:rsidRPr="00AC2491">
              <w:rPr>
                <w:b/>
                <w:bCs/>
                <w:spacing w:val="-11"/>
                <w:sz w:val="20"/>
                <w:szCs w:val="20"/>
              </w:rPr>
              <w:t xml:space="preserve"> </w:t>
            </w:r>
            <w:r w:rsidRPr="00AC2491">
              <w:rPr>
                <w:b/>
                <w:bCs/>
                <w:sz w:val="20"/>
                <w:szCs w:val="20"/>
              </w:rPr>
              <w:t xml:space="preserve">– </w:t>
            </w:r>
            <w:r w:rsidRPr="00AC2491">
              <w:rPr>
                <w:b/>
                <w:bCs/>
                <w:spacing w:val="-2"/>
                <w:sz w:val="20"/>
                <w:szCs w:val="20"/>
              </w:rPr>
              <w:t>užduotys)</w:t>
            </w:r>
          </w:p>
        </w:tc>
        <w:tc>
          <w:tcPr>
            <w:tcW w:w="2126" w:type="dxa"/>
            <w:vAlign w:val="center"/>
          </w:tcPr>
          <w:p w14:paraId="244FC65F" w14:textId="77777777" w:rsidR="00D64676" w:rsidRPr="00AC2491" w:rsidRDefault="00D64676" w:rsidP="0037063B">
            <w:pPr>
              <w:pStyle w:val="TableParagraph"/>
              <w:jc w:val="center"/>
              <w:rPr>
                <w:b/>
                <w:bCs/>
                <w:sz w:val="20"/>
                <w:szCs w:val="20"/>
              </w:rPr>
            </w:pPr>
            <w:r w:rsidRPr="00AC2491">
              <w:rPr>
                <w:b/>
                <w:bCs/>
                <w:sz w:val="20"/>
                <w:szCs w:val="20"/>
              </w:rPr>
              <w:t>Siektini</w:t>
            </w:r>
            <w:r w:rsidRPr="00AC2491">
              <w:rPr>
                <w:b/>
                <w:bCs/>
                <w:spacing w:val="-5"/>
                <w:sz w:val="20"/>
                <w:szCs w:val="20"/>
              </w:rPr>
              <w:t xml:space="preserve"> </w:t>
            </w:r>
            <w:r w:rsidRPr="00AC2491">
              <w:rPr>
                <w:b/>
                <w:bCs/>
                <w:spacing w:val="-2"/>
                <w:sz w:val="20"/>
                <w:szCs w:val="20"/>
              </w:rPr>
              <w:t>rezultatai</w:t>
            </w:r>
          </w:p>
        </w:tc>
        <w:tc>
          <w:tcPr>
            <w:tcW w:w="2693" w:type="dxa"/>
            <w:vAlign w:val="center"/>
          </w:tcPr>
          <w:p w14:paraId="2379E615" w14:textId="77777777" w:rsidR="00D64676" w:rsidRPr="00AC2491" w:rsidRDefault="00D64676" w:rsidP="0037063B">
            <w:pPr>
              <w:pStyle w:val="TableParagraph"/>
              <w:spacing w:before="1"/>
              <w:ind w:left="116" w:hanging="48"/>
              <w:jc w:val="center"/>
              <w:rPr>
                <w:b/>
                <w:bCs/>
                <w:sz w:val="20"/>
                <w:szCs w:val="20"/>
              </w:rPr>
            </w:pPr>
            <w:r w:rsidRPr="00AC2491">
              <w:rPr>
                <w:b/>
                <w:bCs/>
                <w:sz w:val="20"/>
                <w:szCs w:val="20"/>
              </w:rPr>
              <w:t>Rezultatų</w:t>
            </w:r>
            <w:r w:rsidRPr="00AC2491">
              <w:rPr>
                <w:b/>
                <w:bCs/>
                <w:spacing w:val="-6"/>
                <w:sz w:val="20"/>
                <w:szCs w:val="20"/>
              </w:rPr>
              <w:t xml:space="preserve"> </w:t>
            </w:r>
            <w:r w:rsidRPr="00AC2491">
              <w:rPr>
                <w:b/>
                <w:bCs/>
                <w:sz w:val="20"/>
                <w:szCs w:val="20"/>
              </w:rPr>
              <w:t>vertinimo</w:t>
            </w:r>
            <w:r w:rsidRPr="00AC2491">
              <w:rPr>
                <w:b/>
                <w:bCs/>
                <w:spacing w:val="-8"/>
                <w:sz w:val="20"/>
                <w:szCs w:val="20"/>
              </w:rPr>
              <w:t xml:space="preserve"> </w:t>
            </w:r>
            <w:r w:rsidRPr="00AC2491">
              <w:rPr>
                <w:b/>
                <w:bCs/>
                <w:spacing w:val="-2"/>
                <w:sz w:val="20"/>
                <w:szCs w:val="20"/>
              </w:rPr>
              <w:t>rodikliai</w:t>
            </w:r>
          </w:p>
          <w:p w14:paraId="167C769E" w14:textId="77777777" w:rsidR="00D64676" w:rsidRPr="00AC2491" w:rsidRDefault="00D64676" w:rsidP="0037063B">
            <w:pPr>
              <w:pStyle w:val="TableParagraph"/>
              <w:ind w:left="116" w:right="144" w:hanging="48"/>
              <w:jc w:val="center"/>
              <w:rPr>
                <w:b/>
                <w:bCs/>
                <w:sz w:val="20"/>
                <w:szCs w:val="20"/>
              </w:rPr>
            </w:pPr>
            <w:r w:rsidRPr="00AC2491">
              <w:rPr>
                <w:b/>
                <w:bCs/>
                <w:sz w:val="20"/>
                <w:szCs w:val="20"/>
              </w:rPr>
              <w:t>(kuriais</w:t>
            </w:r>
            <w:r w:rsidRPr="00AC2491">
              <w:rPr>
                <w:b/>
                <w:bCs/>
                <w:spacing w:val="-13"/>
                <w:sz w:val="20"/>
                <w:szCs w:val="20"/>
              </w:rPr>
              <w:t xml:space="preserve"> </w:t>
            </w:r>
            <w:r w:rsidRPr="00AC2491">
              <w:rPr>
                <w:b/>
                <w:bCs/>
                <w:sz w:val="20"/>
                <w:szCs w:val="20"/>
              </w:rPr>
              <w:t>vadovaujantis</w:t>
            </w:r>
            <w:r w:rsidRPr="00AC2491">
              <w:rPr>
                <w:b/>
                <w:bCs/>
                <w:spacing w:val="-12"/>
                <w:sz w:val="20"/>
                <w:szCs w:val="20"/>
              </w:rPr>
              <w:t xml:space="preserve"> </w:t>
            </w:r>
            <w:r w:rsidRPr="00AC2491">
              <w:rPr>
                <w:b/>
                <w:bCs/>
                <w:sz w:val="20"/>
                <w:szCs w:val="20"/>
              </w:rPr>
              <w:t>vertinama, ar</w:t>
            </w:r>
            <w:r w:rsidRPr="00AC2491">
              <w:rPr>
                <w:b/>
                <w:bCs/>
                <w:spacing w:val="-4"/>
                <w:sz w:val="20"/>
                <w:szCs w:val="20"/>
              </w:rPr>
              <w:t xml:space="preserve"> </w:t>
            </w:r>
            <w:r w:rsidRPr="00AC2491">
              <w:rPr>
                <w:b/>
                <w:bCs/>
                <w:sz w:val="20"/>
                <w:szCs w:val="20"/>
              </w:rPr>
              <w:t>nustatytos</w:t>
            </w:r>
            <w:r w:rsidRPr="00AC2491">
              <w:rPr>
                <w:b/>
                <w:bCs/>
                <w:spacing w:val="-5"/>
                <w:sz w:val="20"/>
                <w:szCs w:val="20"/>
              </w:rPr>
              <w:t xml:space="preserve"> </w:t>
            </w:r>
            <w:r w:rsidRPr="00AC2491">
              <w:rPr>
                <w:b/>
                <w:bCs/>
                <w:sz w:val="20"/>
                <w:szCs w:val="20"/>
              </w:rPr>
              <w:t>užduotys</w:t>
            </w:r>
            <w:r w:rsidRPr="00AC2491">
              <w:rPr>
                <w:b/>
                <w:bCs/>
                <w:spacing w:val="-5"/>
                <w:sz w:val="20"/>
                <w:szCs w:val="20"/>
              </w:rPr>
              <w:t xml:space="preserve"> </w:t>
            </w:r>
            <w:r w:rsidRPr="00AC2491">
              <w:rPr>
                <w:b/>
                <w:bCs/>
                <w:spacing w:val="-2"/>
                <w:sz w:val="20"/>
                <w:szCs w:val="20"/>
              </w:rPr>
              <w:t>įvykdytos)</w:t>
            </w:r>
          </w:p>
        </w:tc>
        <w:tc>
          <w:tcPr>
            <w:tcW w:w="2432" w:type="dxa"/>
            <w:vAlign w:val="center"/>
          </w:tcPr>
          <w:p w14:paraId="3FDF4DB6" w14:textId="77777777" w:rsidR="00D64676" w:rsidRPr="00AC2491" w:rsidRDefault="00D64676" w:rsidP="0037063B">
            <w:pPr>
              <w:pStyle w:val="TableParagraph"/>
              <w:ind w:right="144"/>
              <w:jc w:val="center"/>
              <w:rPr>
                <w:b/>
                <w:bCs/>
                <w:sz w:val="20"/>
                <w:szCs w:val="20"/>
              </w:rPr>
            </w:pPr>
            <w:r w:rsidRPr="00AC2491">
              <w:rPr>
                <w:b/>
                <w:bCs/>
                <w:sz w:val="20"/>
                <w:szCs w:val="20"/>
              </w:rPr>
              <w:t>Pasiekti</w:t>
            </w:r>
            <w:r w:rsidRPr="00AC2491">
              <w:rPr>
                <w:b/>
                <w:bCs/>
                <w:spacing w:val="-14"/>
                <w:sz w:val="20"/>
                <w:szCs w:val="20"/>
              </w:rPr>
              <w:t xml:space="preserve"> </w:t>
            </w:r>
            <w:r w:rsidRPr="00AC2491">
              <w:rPr>
                <w:b/>
                <w:bCs/>
                <w:sz w:val="20"/>
                <w:szCs w:val="20"/>
              </w:rPr>
              <w:t>rezultatai</w:t>
            </w:r>
            <w:r w:rsidRPr="00AC2491">
              <w:rPr>
                <w:b/>
                <w:bCs/>
                <w:spacing w:val="-14"/>
                <w:sz w:val="20"/>
                <w:szCs w:val="20"/>
              </w:rPr>
              <w:t xml:space="preserve"> </w:t>
            </w:r>
            <w:r w:rsidRPr="00AC2491">
              <w:rPr>
                <w:b/>
                <w:bCs/>
                <w:sz w:val="20"/>
                <w:szCs w:val="20"/>
              </w:rPr>
              <w:t>ir jų rodikliai</w:t>
            </w:r>
          </w:p>
        </w:tc>
      </w:tr>
      <w:tr w:rsidR="00AC2491" w:rsidRPr="00AC2491" w14:paraId="38B14B70" w14:textId="77777777" w:rsidTr="00296340">
        <w:trPr>
          <w:trHeight w:val="1834"/>
          <w:jc w:val="center"/>
        </w:trPr>
        <w:tc>
          <w:tcPr>
            <w:tcW w:w="2122" w:type="dxa"/>
            <w:tcBorders>
              <w:bottom w:val="single" w:sz="4" w:space="0" w:color="auto"/>
            </w:tcBorders>
          </w:tcPr>
          <w:p w14:paraId="611E3119" w14:textId="2D838916" w:rsidR="00AC2491" w:rsidRPr="00AC2491" w:rsidRDefault="00AC2491" w:rsidP="0037063B">
            <w:pPr>
              <w:pStyle w:val="TableParagraph"/>
              <w:ind w:left="107"/>
              <w:rPr>
                <w:sz w:val="20"/>
                <w:szCs w:val="20"/>
              </w:rPr>
            </w:pPr>
            <w:r w:rsidRPr="00AC2491">
              <w:rPr>
                <w:sz w:val="20"/>
                <w:szCs w:val="20"/>
              </w:rPr>
              <w:t>1. Įgyvendinti „Tūkstantmečio mokyklos“</w:t>
            </w:r>
            <w:r w:rsidRPr="00AC2491">
              <w:rPr>
                <w:spacing w:val="-13"/>
                <w:sz w:val="20"/>
                <w:szCs w:val="20"/>
              </w:rPr>
              <w:t xml:space="preserve"> </w:t>
            </w:r>
            <w:r w:rsidRPr="00AC2491">
              <w:rPr>
                <w:sz w:val="20"/>
                <w:szCs w:val="20"/>
              </w:rPr>
              <w:t>programos</w:t>
            </w:r>
            <w:r w:rsidRPr="00AC2491">
              <w:rPr>
                <w:spacing w:val="-12"/>
                <w:sz w:val="20"/>
                <w:szCs w:val="20"/>
              </w:rPr>
              <w:t xml:space="preserve"> </w:t>
            </w:r>
            <w:r w:rsidRPr="00AC2491">
              <w:rPr>
                <w:sz w:val="20"/>
                <w:szCs w:val="20"/>
              </w:rPr>
              <w:t>savivaldybės pažangos</w:t>
            </w:r>
            <w:r w:rsidRPr="00AC2491">
              <w:rPr>
                <w:spacing w:val="-4"/>
                <w:sz w:val="20"/>
                <w:szCs w:val="20"/>
              </w:rPr>
              <w:t xml:space="preserve"> </w:t>
            </w:r>
            <w:r w:rsidRPr="00AC2491">
              <w:rPr>
                <w:sz w:val="20"/>
                <w:szCs w:val="20"/>
              </w:rPr>
              <w:t>plane</w:t>
            </w:r>
            <w:r w:rsidRPr="00AC2491">
              <w:rPr>
                <w:spacing w:val="-3"/>
                <w:sz w:val="20"/>
                <w:szCs w:val="20"/>
              </w:rPr>
              <w:t xml:space="preserve"> </w:t>
            </w:r>
            <w:r w:rsidRPr="00AC2491">
              <w:rPr>
                <w:sz w:val="20"/>
                <w:szCs w:val="20"/>
              </w:rPr>
              <w:t>suplanuotas</w:t>
            </w:r>
            <w:r w:rsidRPr="00AC2491">
              <w:rPr>
                <w:spacing w:val="-4"/>
                <w:sz w:val="20"/>
                <w:szCs w:val="20"/>
              </w:rPr>
              <w:t xml:space="preserve"> </w:t>
            </w:r>
            <w:r w:rsidRPr="00AC2491">
              <w:rPr>
                <w:sz w:val="20"/>
                <w:szCs w:val="20"/>
              </w:rPr>
              <w:t>veiklas (tęstinė užduotis)</w:t>
            </w:r>
          </w:p>
        </w:tc>
        <w:tc>
          <w:tcPr>
            <w:tcW w:w="2126" w:type="dxa"/>
            <w:tcBorders>
              <w:bottom w:val="single" w:sz="4" w:space="0" w:color="auto"/>
            </w:tcBorders>
          </w:tcPr>
          <w:p w14:paraId="5E4E7E32" w14:textId="77777777" w:rsidR="00AC2491" w:rsidRPr="00AC2491" w:rsidRDefault="00AC2491" w:rsidP="0037063B">
            <w:pPr>
              <w:pStyle w:val="TableParagraph"/>
              <w:ind w:left="108" w:right="228"/>
              <w:rPr>
                <w:sz w:val="20"/>
                <w:szCs w:val="20"/>
              </w:rPr>
            </w:pPr>
            <w:r w:rsidRPr="00AC2491">
              <w:rPr>
                <w:sz w:val="20"/>
                <w:szCs w:val="20"/>
              </w:rPr>
              <w:t>Įtraukiojo</w:t>
            </w:r>
            <w:r w:rsidRPr="00AC2491">
              <w:rPr>
                <w:spacing w:val="-13"/>
                <w:sz w:val="20"/>
                <w:szCs w:val="20"/>
              </w:rPr>
              <w:t xml:space="preserve"> </w:t>
            </w:r>
            <w:r w:rsidRPr="00AC2491">
              <w:rPr>
                <w:sz w:val="20"/>
                <w:szCs w:val="20"/>
              </w:rPr>
              <w:t>ugdymo</w:t>
            </w:r>
            <w:r w:rsidRPr="00AC2491">
              <w:rPr>
                <w:spacing w:val="-12"/>
                <w:sz w:val="20"/>
                <w:szCs w:val="20"/>
              </w:rPr>
              <w:t xml:space="preserve"> </w:t>
            </w:r>
            <w:r w:rsidRPr="00AC2491">
              <w:rPr>
                <w:sz w:val="20"/>
                <w:szCs w:val="20"/>
              </w:rPr>
              <w:t>srityje</w:t>
            </w:r>
            <w:r w:rsidRPr="00AC2491">
              <w:rPr>
                <w:spacing w:val="-13"/>
                <w:sz w:val="20"/>
                <w:szCs w:val="20"/>
              </w:rPr>
              <w:t xml:space="preserve"> </w:t>
            </w:r>
            <w:r w:rsidRPr="00AC2491">
              <w:rPr>
                <w:sz w:val="20"/>
                <w:szCs w:val="20"/>
              </w:rPr>
              <w:t>bus įgyvendintos pažangos plano 70, 71, 72 veiklos</w:t>
            </w:r>
          </w:p>
          <w:p w14:paraId="044C3682" w14:textId="77777777" w:rsidR="00AC2491" w:rsidRPr="00AC2491" w:rsidRDefault="00AC2491" w:rsidP="0037063B">
            <w:pPr>
              <w:pStyle w:val="TableParagraph"/>
              <w:rPr>
                <w:sz w:val="20"/>
                <w:szCs w:val="20"/>
              </w:rPr>
            </w:pPr>
          </w:p>
          <w:p w14:paraId="7AD3D3BE" w14:textId="77777777" w:rsidR="00AC2491" w:rsidRPr="00AC2491" w:rsidRDefault="00AC2491" w:rsidP="0037063B">
            <w:pPr>
              <w:pStyle w:val="TableParagraph"/>
              <w:rPr>
                <w:sz w:val="20"/>
                <w:szCs w:val="20"/>
              </w:rPr>
            </w:pPr>
          </w:p>
          <w:p w14:paraId="2B6F1AE8" w14:textId="77777777" w:rsidR="00AC2491" w:rsidRPr="00AC2491" w:rsidRDefault="00AC2491" w:rsidP="0037063B">
            <w:pPr>
              <w:pStyle w:val="TableParagraph"/>
              <w:rPr>
                <w:sz w:val="20"/>
                <w:szCs w:val="20"/>
              </w:rPr>
            </w:pPr>
          </w:p>
          <w:p w14:paraId="60680BEC" w14:textId="77777777" w:rsidR="00AC2491" w:rsidRPr="00AC2491" w:rsidRDefault="00AC2491" w:rsidP="0037063B">
            <w:pPr>
              <w:pStyle w:val="TableParagraph"/>
              <w:rPr>
                <w:sz w:val="20"/>
                <w:szCs w:val="20"/>
              </w:rPr>
            </w:pPr>
          </w:p>
          <w:p w14:paraId="129E4E2E" w14:textId="77777777" w:rsidR="00AC2491" w:rsidRPr="00AC2491" w:rsidRDefault="00AC2491" w:rsidP="0037063B">
            <w:pPr>
              <w:pStyle w:val="TableParagraph"/>
              <w:rPr>
                <w:sz w:val="20"/>
                <w:szCs w:val="20"/>
              </w:rPr>
            </w:pPr>
          </w:p>
          <w:p w14:paraId="5E29EE56" w14:textId="77777777" w:rsidR="00AC2491" w:rsidRPr="00AC2491" w:rsidRDefault="00AC2491" w:rsidP="0037063B">
            <w:pPr>
              <w:pStyle w:val="TableParagraph"/>
              <w:rPr>
                <w:sz w:val="20"/>
                <w:szCs w:val="20"/>
              </w:rPr>
            </w:pPr>
          </w:p>
          <w:p w14:paraId="09A938DB" w14:textId="77777777" w:rsidR="00AC2491" w:rsidRPr="00AC2491" w:rsidRDefault="00AC2491" w:rsidP="0037063B">
            <w:pPr>
              <w:pStyle w:val="TableParagraph"/>
              <w:rPr>
                <w:sz w:val="20"/>
                <w:szCs w:val="20"/>
              </w:rPr>
            </w:pPr>
          </w:p>
          <w:p w14:paraId="3BF6D458" w14:textId="77777777" w:rsidR="00AC2491" w:rsidRPr="00AC2491" w:rsidRDefault="00AC2491" w:rsidP="0037063B">
            <w:pPr>
              <w:pStyle w:val="TableParagraph"/>
              <w:rPr>
                <w:sz w:val="20"/>
                <w:szCs w:val="20"/>
              </w:rPr>
            </w:pPr>
          </w:p>
          <w:p w14:paraId="073D02F2" w14:textId="77777777" w:rsidR="00AC2491" w:rsidRPr="00AC2491" w:rsidRDefault="00AC2491" w:rsidP="0037063B">
            <w:pPr>
              <w:pStyle w:val="TableParagraph"/>
              <w:rPr>
                <w:sz w:val="20"/>
                <w:szCs w:val="20"/>
              </w:rPr>
            </w:pPr>
          </w:p>
          <w:p w14:paraId="4AA6C29F" w14:textId="77777777" w:rsidR="00AC2491" w:rsidRPr="00AC2491" w:rsidRDefault="00AC2491" w:rsidP="0037063B">
            <w:pPr>
              <w:pStyle w:val="TableParagraph"/>
              <w:rPr>
                <w:sz w:val="20"/>
                <w:szCs w:val="20"/>
              </w:rPr>
            </w:pPr>
          </w:p>
          <w:p w14:paraId="7A853D40" w14:textId="77777777" w:rsidR="00AC2491" w:rsidRPr="00AC2491" w:rsidRDefault="00AC2491" w:rsidP="0037063B">
            <w:pPr>
              <w:pStyle w:val="TableParagraph"/>
              <w:rPr>
                <w:sz w:val="20"/>
                <w:szCs w:val="20"/>
              </w:rPr>
            </w:pPr>
          </w:p>
          <w:p w14:paraId="648BCB3D" w14:textId="77777777" w:rsidR="00AC2491" w:rsidRPr="00AC2491" w:rsidRDefault="00AC2491" w:rsidP="0037063B">
            <w:pPr>
              <w:pStyle w:val="TableParagraph"/>
              <w:rPr>
                <w:sz w:val="20"/>
                <w:szCs w:val="20"/>
              </w:rPr>
            </w:pPr>
          </w:p>
          <w:p w14:paraId="6200E143" w14:textId="77777777" w:rsidR="00AC2491" w:rsidRPr="00AC2491" w:rsidRDefault="00AC2491" w:rsidP="0037063B">
            <w:pPr>
              <w:pStyle w:val="TableParagraph"/>
              <w:rPr>
                <w:sz w:val="20"/>
                <w:szCs w:val="20"/>
              </w:rPr>
            </w:pPr>
          </w:p>
          <w:p w14:paraId="56CEBC14" w14:textId="77777777" w:rsidR="00AC2491" w:rsidRPr="00AC2491" w:rsidRDefault="00AC2491" w:rsidP="0037063B">
            <w:pPr>
              <w:pStyle w:val="TableParagraph"/>
              <w:rPr>
                <w:sz w:val="20"/>
                <w:szCs w:val="20"/>
              </w:rPr>
            </w:pPr>
          </w:p>
          <w:p w14:paraId="541224F4" w14:textId="77777777" w:rsidR="00AC2491" w:rsidRPr="00AC2491" w:rsidRDefault="00AC2491" w:rsidP="0037063B">
            <w:pPr>
              <w:pStyle w:val="TableParagraph"/>
              <w:rPr>
                <w:sz w:val="20"/>
                <w:szCs w:val="20"/>
              </w:rPr>
            </w:pPr>
          </w:p>
          <w:p w14:paraId="57208EBD" w14:textId="77777777" w:rsidR="00AC2491" w:rsidRPr="00AC2491" w:rsidRDefault="00AC2491" w:rsidP="0037063B">
            <w:pPr>
              <w:pStyle w:val="TableParagraph"/>
              <w:rPr>
                <w:sz w:val="20"/>
                <w:szCs w:val="20"/>
              </w:rPr>
            </w:pPr>
          </w:p>
          <w:p w14:paraId="1710CA4B" w14:textId="77777777" w:rsidR="00AC2491" w:rsidRPr="00AC2491" w:rsidRDefault="00AC2491" w:rsidP="0037063B">
            <w:pPr>
              <w:pStyle w:val="TableParagraph"/>
              <w:rPr>
                <w:sz w:val="20"/>
                <w:szCs w:val="20"/>
              </w:rPr>
            </w:pPr>
          </w:p>
          <w:p w14:paraId="7A2D6CB8" w14:textId="77777777" w:rsidR="00AC2491" w:rsidRPr="00AC2491" w:rsidRDefault="00AC2491" w:rsidP="0037063B">
            <w:pPr>
              <w:pStyle w:val="TableParagraph"/>
              <w:rPr>
                <w:sz w:val="20"/>
                <w:szCs w:val="20"/>
              </w:rPr>
            </w:pPr>
          </w:p>
          <w:p w14:paraId="3BB0C801" w14:textId="77777777" w:rsidR="00AC2491" w:rsidRPr="00AC2491" w:rsidRDefault="00AC2491" w:rsidP="0037063B">
            <w:pPr>
              <w:pStyle w:val="TableParagraph"/>
              <w:rPr>
                <w:sz w:val="20"/>
                <w:szCs w:val="20"/>
              </w:rPr>
            </w:pPr>
          </w:p>
          <w:p w14:paraId="07F59D44" w14:textId="77777777" w:rsidR="00AC2491" w:rsidRPr="00AC2491" w:rsidRDefault="00AC2491" w:rsidP="0037063B">
            <w:pPr>
              <w:pStyle w:val="TableParagraph"/>
              <w:rPr>
                <w:sz w:val="20"/>
                <w:szCs w:val="20"/>
              </w:rPr>
            </w:pPr>
          </w:p>
          <w:p w14:paraId="749EF771" w14:textId="77777777" w:rsidR="00AC2491" w:rsidRPr="00AC2491" w:rsidRDefault="00AC2491" w:rsidP="0037063B">
            <w:pPr>
              <w:pStyle w:val="TableParagraph"/>
              <w:rPr>
                <w:sz w:val="20"/>
                <w:szCs w:val="20"/>
              </w:rPr>
            </w:pPr>
          </w:p>
          <w:p w14:paraId="11879DAB" w14:textId="77777777" w:rsidR="00AC2491" w:rsidRPr="00AC2491" w:rsidRDefault="00AC2491" w:rsidP="0037063B">
            <w:pPr>
              <w:pStyle w:val="TableParagraph"/>
              <w:rPr>
                <w:sz w:val="20"/>
                <w:szCs w:val="20"/>
              </w:rPr>
            </w:pPr>
          </w:p>
          <w:p w14:paraId="1AB86717" w14:textId="77777777" w:rsidR="00AC2491" w:rsidRPr="00AC2491" w:rsidRDefault="00AC2491" w:rsidP="0037063B">
            <w:pPr>
              <w:pStyle w:val="TableParagraph"/>
              <w:rPr>
                <w:sz w:val="20"/>
                <w:szCs w:val="20"/>
              </w:rPr>
            </w:pPr>
          </w:p>
          <w:p w14:paraId="2F579926" w14:textId="77777777" w:rsidR="00AC2491" w:rsidRPr="00AC2491" w:rsidRDefault="00AC2491" w:rsidP="0037063B">
            <w:pPr>
              <w:pStyle w:val="TableParagraph"/>
              <w:rPr>
                <w:sz w:val="20"/>
                <w:szCs w:val="20"/>
              </w:rPr>
            </w:pPr>
          </w:p>
          <w:p w14:paraId="4E9B1EB2" w14:textId="77777777" w:rsidR="00AC2491" w:rsidRPr="00AC2491" w:rsidRDefault="00AC2491" w:rsidP="0037063B">
            <w:pPr>
              <w:pStyle w:val="TableParagraph"/>
              <w:rPr>
                <w:sz w:val="20"/>
                <w:szCs w:val="20"/>
              </w:rPr>
            </w:pPr>
          </w:p>
          <w:p w14:paraId="2FF56EFA" w14:textId="77777777" w:rsidR="00AC2491" w:rsidRPr="00AC2491" w:rsidRDefault="00AC2491" w:rsidP="0037063B">
            <w:pPr>
              <w:pStyle w:val="TableParagraph"/>
              <w:rPr>
                <w:sz w:val="20"/>
                <w:szCs w:val="20"/>
              </w:rPr>
            </w:pPr>
          </w:p>
          <w:p w14:paraId="75AF3E44" w14:textId="77777777" w:rsidR="00AC2491" w:rsidRPr="00AC2491" w:rsidRDefault="00AC2491" w:rsidP="0037063B">
            <w:pPr>
              <w:pStyle w:val="TableParagraph"/>
              <w:rPr>
                <w:sz w:val="20"/>
                <w:szCs w:val="20"/>
              </w:rPr>
            </w:pPr>
          </w:p>
          <w:p w14:paraId="5EF4A18D" w14:textId="77777777" w:rsidR="00AC2491" w:rsidRPr="00AC2491" w:rsidRDefault="00AC2491" w:rsidP="0037063B">
            <w:pPr>
              <w:pStyle w:val="TableParagraph"/>
              <w:rPr>
                <w:sz w:val="20"/>
                <w:szCs w:val="20"/>
              </w:rPr>
            </w:pPr>
          </w:p>
          <w:p w14:paraId="69E678F5" w14:textId="77777777" w:rsidR="00AC2491" w:rsidRPr="00AC2491" w:rsidRDefault="00AC2491" w:rsidP="0037063B">
            <w:pPr>
              <w:pStyle w:val="TableParagraph"/>
              <w:rPr>
                <w:sz w:val="20"/>
                <w:szCs w:val="20"/>
              </w:rPr>
            </w:pPr>
          </w:p>
          <w:p w14:paraId="49BB4DEF" w14:textId="77777777" w:rsidR="00AC2491" w:rsidRPr="00AC2491" w:rsidRDefault="00AC2491" w:rsidP="0037063B">
            <w:pPr>
              <w:pStyle w:val="TableParagraph"/>
              <w:rPr>
                <w:sz w:val="20"/>
                <w:szCs w:val="20"/>
              </w:rPr>
            </w:pPr>
          </w:p>
          <w:p w14:paraId="31A99820" w14:textId="77777777" w:rsidR="00AC2491" w:rsidRPr="00AC2491" w:rsidRDefault="00AC2491" w:rsidP="0037063B">
            <w:pPr>
              <w:pStyle w:val="TableParagraph"/>
              <w:rPr>
                <w:sz w:val="20"/>
                <w:szCs w:val="20"/>
              </w:rPr>
            </w:pPr>
          </w:p>
          <w:p w14:paraId="523DD658" w14:textId="77777777" w:rsidR="00AC2491" w:rsidRPr="00AC2491" w:rsidRDefault="00AC2491" w:rsidP="0037063B">
            <w:pPr>
              <w:pStyle w:val="TableParagraph"/>
              <w:rPr>
                <w:sz w:val="20"/>
                <w:szCs w:val="20"/>
              </w:rPr>
            </w:pPr>
          </w:p>
          <w:p w14:paraId="2954DC31" w14:textId="77777777" w:rsidR="00AC2491" w:rsidRPr="00AC2491" w:rsidRDefault="00AC2491" w:rsidP="0037063B">
            <w:pPr>
              <w:pStyle w:val="TableParagraph"/>
              <w:rPr>
                <w:sz w:val="20"/>
                <w:szCs w:val="20"/>
              </w:rPr>
            </w:pPr>
          </w:p>
          <w:p w14:paraId="378FFEB2" w14:textId="77777777" w:rsidR="00AC2491" w:rsidRPr="00AC2491" w:rsidRDefault="00AC2491" w:rsidP="0037063B">
            <w:pPr>
              <w:pStyle w:val="TableParagraph"/>
              <w:rPr>
                <w:sz w:val="20"/>
                <w:szCs w:val="20"/>
              </w:rPr>
            </w:pPr>
          </w:p>
          <w:p w14:paraId="2A2AC3AA" w14:textId="77777777" w:rsidR="00AC2491" w:rsidRPr="00AC2491" w:rsidRDefault="00AC2491" w:rsidP="0037063B">
            <w:pPr>
              <w:pStyle w:val="TableParagraph"/>
              <w:rPr>
                <w:sz w:val="20"/>
                <w:szCs w:val="20"/>
              </w:rPr>
            </w:pPr>
          </w:p>
          <w:p w14:paraId="45A111CC" w14:textId="77777777" w:rsidR="00AC2491" w:rsidRPr="00AC2491" w:rsidRDefault="00AC2491" w:rsidP="0037063B">
            <w:pPr>
              <w:pStyle w:val="TableParagraph"/>
              <w:rPr>
                <w:sz w:val="20"/>
                <w:szCs w:val="20"/>
              </w:rPr>
            </w:pPr>
          </w:p>
          <w:p w14:paraId="4F348C0F" w14:textId="77777777" w:rsidR="00AC2491" w:rsidRPr="00AC2491" w:rsidRDefault="00AC2491" w:rsidP="0037063B">
            <w:pPr>
              <w:pStyle w:val="TableParagraph"/>
              <w:rPr>
                <w:sz w:val="20"/>
                <w:szCs w:val="20"/>
              </w:rPr>
            </w:pPr>
          </w:p>
          <w:p w14:paraId="2DEE0A32" w14:textId="77777777" w:rsidR="00AC2491" w:rsidRPr="00AC2491" w:rsidRDefault="00AC2491" w:rsidP="0037063B">
            <w:pPr>
              <w:pStyle w:val="TableParagraph"/>
              <w:rPr>
                <w:sz w:val="20"/>
                <w:szCs w:val="20"/>
              </w:rPr>
            </w:pPr>
          </w:p>
          <w:p w14:paraId="2009E57A" w14:textId="77777777" w:rsidR="00AC2491" w:rsidRPr="00AC2491" w:rsidRDefault="00AC2491" w:rsidP="0037063B">
            <w:pPr>
              <w:pStyle w:val="TableParagraph"/>
              <w:rPr>
                <w:sz w:val="20"/>
                <w:szCs w:val="20"/>
              </w:rPr>
            </w:pPr>
          </w:p>
          <w:p w14:paraId="36B52D79" w14:textId="77777777" w:rsidR="00AC2491" w:rsidRPr="00AC2491" w:rsidRDefault="00AC2491" w:rsidP="0037063B">
            <w:pPr>
              <w:pStyle w:val="TableParagraph"/>
              <w:rPr>
                <w:sz w:val="20"/>
                <w:szCs w:val="20"/>
              </w:rPr>
            </w:pPr>
          </w:p>
          <w:p w14:paraId="5F9E3E9E" w14:textId="77777777" w:rsidR="00AC2491" w:rsidRPr="00AC2491" w:rsidRDefault="00AC2491" w:rsidP="0037063B">
            <w:pPr>
              <w:pStyle w:val="TableParagraph"/>
              <w:rPr>
                <w:sz w:val="20"/>
                <w:szCs w:val="20"/>
              </w:rPr>
            </w:pPr>
          </w:p>
          <w:p w14:paraId="54D50E10" w14:textId="77777777" w:rsidR="00AC2491" w:rsidRPr="00AC2491" w:rsidRDefault="00AC2491" w:rsidP="0037063B">
            <w:pPr>
              <w:pStyle w:val="TableParagraph"/>
              <w:rPr>
                <w:sz w:val="20"/>
                <w:szCs w:val="20"/>
              </w:rPr>
            </w:pPr>
          </w:p>
          <w:p w14:paraId="0C894D6A" w14:textId="77777777" w:rsidR="00AC2491" w:rsidRPr="00AC2491" w:rsidRDefault="00AC2491" w:rsidP="0037063B">
            <w:pPr>
              <w:pStyle w:val="TableParagraph"/>
              <w:rPr>
                <w:sz w:val="20"/>
                <w:szCs w:val="20"/>
              </w:rPr>
            </w:pPr>
          </w:p>
          <w:p w14:paraId="0A6B8792" w14:textId="77777777" w:rsidR="00AC2491" w:rsidRPr="00AC2491" w:rsidRDefault="00AC2491" w:rsidP="0037063B">
            <w:pPr>
              <w:pStyle w:val="TableParagraph"/>
              <w:rPr>
                <w:sz w:val="20"/>
                <w:szCs w:val="20"/>
              </w:rPr>
            </w:pPr>
          </w:p>
          <w:p w14:paraId="5A3C9805" w14:textId="77777777" w:rsidR="00AC2491" w:rsidRPr="00AC2491" w:rsidRDefault="00AC2491" w:rsidP="0037063B">
            <w:pPr>
              <w:pStyle w:val="TableParagraph"/>
              <w:rPr>
                <w:sz w:val="20"/>
                <w:szCs w:val="20"/>
              </w:rPr>
            </w:pPr>
          </w:p>
          <w:p w14:paraId="61A0E98E" w14:textId="77777777" w:rsidR="00AC2491" w:rsidRPr="00AC2491" w:rsidRDefault="00AC2491" w:rsidP="0037063B">
            <w:pPr>
              <w:pStyle w:val="TableParagraph"/>
              <w:rPr>
                <w:sz w:val="20"/>
                <w:szCs w:val="20"/>
              </w:rPr>
            </w:pPr>
          </w:p>
          <w:p w14:paraId="752CE272" w14:textId="77777777" w:rsidR="00AC2491" w:rsidRPr="00AC2491" w:rsidRDefault="00AC2491" w:rsidP="0037063B">
            <w:pPr>
              <w:pStyle w:val="TableParagraph"/>
              <w:rPr>
                <w:sz w:val="20"/>
                <w:szCs w:val="20"/>
              </w:rPr>
            </w:pPr>
          </w:p>
          <w:p w14:paraId="55F824E7" w14:textId="77777777" w:rsidR="00AC2491" w:rsidRPr="00AC2491" w:rsidRDefault="00AC2491" w:rsidP="0037063B">
            <w:pPr>
              <w:pStyle w:val="TableParagraph"/>
              <w:spacing w:before="1"/>
              <w:ind w:left="108" w:right="146"/>
              <w:rPr>
                <w:sz w:val="20"/>
                <w:szCs w:val="20"/>
              </w:rPr>
            </w:pPr>
          </w:p>
          <w:p w14:paraId="2BAC8491" w14:textId="77777777" w:rsidR="00AC2491" w:rsidRPr="00AC2491" w:rsidRDefault="00AC2491" w:rsidP="0037063B">
            <w:pPr>
              <w:pStyle w:val="TableParagraph"/>
              <w:spacing w:before="1"/>
              <w:ind w:left="108" w:right="146"/>
              <w:rPr>
                <w:sz w:val="20"/>
                <w:szCs w:val="20"/>
              </w:rPr>
            </w:pPr>
          </w:p>
          <w:p w14:paraId="14666F91" w14:textId="77777777" w:rsidR="00AC2491" w:rsidRPr="00AC2491" w:rsidRDefault="00AC2491" w:rsidP="0037063B">
            <w:pPr>
              <w:pStyle w:val="TableParagraph"/>
              <w:spacing w:before="1"/>
              <w:ind w:left="108" w:right="146"/>
              <w:rPr>
                <w:sz w:val="20"/>
                <w:szCs w:val="20"/>
              </w:rPr>
            </w:pPr>
          </w:p>
          <w:p w14:paraId="38D2CCB1" w14:textId="77777777" w:rsidR="00AC2491" w:rsidRPr="00AC2491" w:rsidRDefault="00AC2491" w:rsidP="0037063B">
            <w:pPr>
              <w:pStyle w:val="TableParagraph"/>
              <w:spacing w:before="1"/>
              <w:ind w:left="108" w:right="146"/>
              <w:rPr>
                <w:sz w:val="20"/>
                <w:szCs w:val="20"/>
              </w:rPr>
            </w:pPr>
          </w:p>
          <w:p w14:paraId="0A0372ED" w14:textId="77777777" w:rsidR="00AC2491" w:rsidRPr="00AC2491" w:rsidRDefault="00AC2491" w:rsidP="0037063B">
            <w:pPr>
              <w:pStyle w:val="TableParagraph"/>
              <w:spacing w:before="1"/>
              <w:ind w:left="108" w:right="146"/>
              <w:rPr>
                <w:sz w:val="20"/>
                <w:szCs w:val="20"/>
              </w:rPr>
            </w:pPr>
          </w:p>
          <w:p w14:paraId="415CB2A8" w14:textId="77777777" w:rsidR="00AC2491" w:rsidRPr="00AC2491" w:rsidRDefault="00AC2491" w:rsidP="0037063B">
            <w:pPr>
              <w:pStyle w:val="TableParagraph"/>
              <w:spacing w:before="1"/>
              <w:ind w:left="108" w:right="146"/>
              <w:rPr>
                <w:sz w:val="20"/>
                <w:szCs w:val="20"/>
              </w:rPr>
            </w:pPr>
          </w:p>
          <w:p w14:paraId="1C3EB897" w14:textId="77777777" w:rsidR="00AC2491" w:rsidRPr="00AC2491" w:rsidRDefault="00AC2491" w:rsidP="0037063B">
            <w:pPr>
              <w:pStyle w:val="TableParagraph"/>
              <w:spacing w:before="1"/>
              <w:ind w:left="108" w:right="146"/>
              <w:rPr>
                <w:sz w:val="20"/>
                <w:szCs w:val="20"/>
              </w:rPr>
            </w:pPr>
          </w:p>
          <w:p w14:paraId="2D3C3F5D" w14:textId="77777777" w:rsidR="00AC2491" w:rsidRPr="00AC2491" w:rsidRDefault="00AC2491" w:rsidP="0037063B">
            <w:pPr>
              <w:pStyle w:val="TableParagraph"/>
              <w:spacing w:before="1"/>
              <w:ind w:left="108" w:right="146"/>
              <w:rPr>
                <w:sz w:val="20"/>
                <w:szCs w:val="20"/>
              </w:rPr>
            </w:pPr>
          </w:p>
          <w:p w14:paraId="7B57A9B3" w14:textId="77777777" w:rsidR="00AC2491" w:rsidRPr="00AC2491" w:rsidRDefault="00AC2491" w:rsidP="0037063B">
            <w:pPr>
              <w:pStyle w:val="TableParagraph"/>
              <w:spacing w:before="1"/>
              <w:ind w:left="108" w:right="146"/>
              <w:rPr>
                <w:sz w:val="20"/>
                <w:szCs w:val="20"/>
              </w:rPr>
            </w:pPr>
          </w:p>
          <w:p w14:paraId="6D162CD7" w14:textId="77777777" w:rsidR="00AC2491" w:rsidRPr="00AC2491" w:rsidRDefault="00AC2491" w:rsidP="0037063B">
            <w:pPr>
              <w:pStyle w:val="TableParagraph"/>
              <w:spacing w:before="1"/>
              <w:ind w:left="108" w:right="146"/>
              <w:rPr>
                <w:sz w:val="20"/>
                <w:szCs w:val="20"/>
              </w:rPr>
            </w:pPr>
          </w:p>
          <w:p w14:paraId="06C314D7" w14:textId="77777777" w:rsidR="00AC2491" w:rsidRPr="00AC2491" w:rsidRDefault="00AC2491" w:rsidP="0037063B">
            <w:pPr>
              <w:pStyle w:val="TableParagraph"/>
              <w:spacing w:before="1"/>
              <w:ind w:left="108" w:right="146"/>
              <w:rPr>
                <w:sz w:val="20"/>
                <w:szCs w:val="20"/>
              </w:rPr>
            </w:pPr>
          </w:p>
          <w:p w14:paraId="050342C4" w14:textId="77777777" w:rsidR="00AC2491" w:rsidRPr="00AC2491" w:rsidRDefault="00AC2491" w:rsidP="0037063B">
            <w:pPr>
              <w:pStyle w:val="TableParagraph"/>
              <w:spacing w:before="1"/>
              <w:ind w:left="108" w:right="146"/>
              <w:rPr>
                <w:sz w:val="20"/>
                <w:szCs w:val="20"/>
              </w:rPr>
            </w:pPr>
          </w:p>
          <w:p w14:paraId="692517B1" w14:textId="77777777" w:rsidR="00AC2491" w:rsidRPr="00AC2491" w:rsidRDefault="00AC2491" w:rsidP="0037063B">
            <w:pPr>
              <w:pStyle w:val="TableParagraph"/>
              <w:spacing w:before="1"/>
              <w:ind w:left="108" w:right="146"/>
              <w:rPr>
                <w:sz w:val="20"/>
                <w:szCs w:val="20"/>
              </w:rPr>
            </w:pPr>
          </w:p>
          <w:p w14:paraId="4F0ACDDF" w14:textId="77777777" w:rsidR="00AC2491" w:rsidRPr="00AC2491" w:rsidRDefault="00AC2491" w:rsidP="0037063B">
            <w:pPr>
              <w:pStyle w:val="TableParagraph"/>
              <w:spacing w:before="1"/>
              <w:ind w:left="108" w:right="146"/>
              <w:rPr>
                <w:sz w:val="20"/>
                <w:szCs w:val="20"/>
              </w:rPr>
            </w:pPr>
          </w:p>
          <w:p w14:paraId="6C88C56B" w14:textId="77777777" w:rsidR="00AC2491" w:rsidRPr="00AC2491" w:rsidRDefault="00AC2491" w:rsidP="0037063B">
            <w:pPr>
              <w:pStyle w:val="TableParagraph"/>
              <w:spacing w:before="1"/>
              <w:ind w:left="108" w:right="146"/>
              <w:rPr>
                <w:sz w:val="20"/>
                <w:szCs w:val="20"/>
              </w:rPr>
            </w:pPr>
          </w:p>
          <w:p w14:paraId="560A78CE" w14:textId="77777777" w:rsidR="00AC2491" w:rsidRPr="00AC2491" w:rsidRDefault="00AC2491" w:rsidP="0037063B">
            <w:pPr>
              <w:pStyle w:val="TableParagraph"/>
              <w:spacing w:before="1"/>
              <w:ind w:left="108" w:right="146"/>
              <w:rPr>
                <w:sz w:val="20"/>
                <w:szCs w:val="20"/>
              </w:rPr>
            </w:pPr>
          </w:p>
          <w:p w14:paraId="6AC95611" w14:textId="77777777" w:rsidR="00AC2491" w:rsidRPr="00AC2491" w:rsidRDefault="00AC2491" w:rsidP="0037063B">
            <w:pPr>
              <w:pStyle w:val="TableParagraph"/>
              <w:spacing w:before="1"/>
              <w:ind w:left="108" w:right="146"/>
              <w:rPr>
                <w:sz w:val="20"/>
                <w:szCs w:val="20"/>
              </w:rPr>
            </w:pPr>
          </w:p>
          <w:p w14:paraId="48F7C535" w14:textId="77777777" w:rsidR="00AC2491" w:rsidRPr="00AC2491" w:rsidRDefault="00AC2491" w:rsidP="0037063B">
            <w:pPr>
              <w:pStyle w:val="TableParagraph"/>
              <w:spacing w:before="1"/>
              <w:ind w:left="108" w:right="146"/>
              <w:rPr>
                <w:sz w:val="20"/>
                <w:szCs w:val="20"/>
              </w:rPr>
            </w:pPr>
          </w:p>
          <w:p w14:paraId="645565FB" w14:textId="77777777" w:rsidR="00AC2491" w:rsidRPr="00AC2491" w:rsidRDefault="00AC2491" w:rsidP="0037063B">
            <w:pPr>
              <w:pStyle w:val="TableParagraph"/>
              <w:spacing w:before="1"/>
              <w:ind w:left="108" w:right="146"/>
              <w:rPr>
                <w:sz w:val="20"/>
                <w:szCs w:val="20"/>
              </w:rPr>
            </w:pPr>
          </w:p>
          <w:p w14:paraId="3B364552" w14:textId="77777777" w:rsidR="00AC2491" w:rsidRPr="00AC2491" w:rsidRDefault="00AC2491" w:rsidP="0037063B">
            <w:pPr>
              <w:pStyle w:val="TableParagraph"/>
              <w:spacing w:before="1"/>
              <w:ind w:left="108" w:right="146"/>
              <w:rPr>
                <w:sz w:val="20"/>
                <w:szCs w:val="20"/>
              </w:rPr>
            </w:pPr>
          </w:p>
          <w:p w14:paraId="2C0E2D49" w14:textId="77777777" w:rsidR="00AC2491" w:rsidRPr="00AC2491" w:rsidRDefault="00AC2491" w:rsidP="0037063B">
            <w:pPr>
              <w:pStyle w:val="TableParagraph"/>
              <w:spacing w:before="1"/>
              <w:ind w:left="108" w:right="146"/>
              <w:rPr>
                <w:sz w:val="20"/>
                <w:szCs w:val="20"/>
              </w:rPr>
            </w:pPr>
          </w:p>
          <w:p w14:paraId="36EC22D6" w14:textId="77777777" w:rsidR="00AC2491" w:rsidRPr="00AC2491" w:rsidRDefault="00AC2491" w:rsidP="0037063B">
            <w:pPr>
              <w:pStyle w:val="TableParagraph"/>
              <w:spacing w:before="1"/>
              <w:ind w:left="108" w:right="146"/>
              <w:rPr>
                <w:sz w:val="20"/>
                <w:szCs w:val="20"/>
              </w:rPr>
            </w:pPr>
          </w:p>
          <w:p w14:paraId="1C013300" w14:textId="77777777" w:rsidR="00AC2491" w:rsidRPr="00AC2491" w:rsidRDefault="00AC2491" w:rsidP="0037063B">
            <w:pPr>
              <w:pStyle w:val="TableParagraph"/>
              <w:spacing w:before="1"/>
              <w:ind w:left="108" w:right="146"/>
              <w:rPr>
                <w:sz w:val="20"/>
                <w:szCs w:val="20"/>
              </w:rPr>
            </w:pPr>
          </w:p>
          <w:p w14:paraId="750E56DF" w14:textId="77777777" w:rsidR="00AC2491" w:rsidRPr="00AC2491" w:rsidRDefault="00AC2491" w:rsidP="0037063B">
            <w:pPr>
              <w:pStyle w:val="TableParagraph"/>
              <w:spacing w:before="1"/>
              <w:ind w:left="108" w:right="146"/>
              <w:rPr>
                <w:sz w:val="20"/>
                <w:szCs w:val="20"/>
              </w:rPr>
            </w:pPr>
          </w:p>
          <w:p w14:paraId="42279AFA" w14:textId="77777777" w:rsidR="00AC2491" w:rsidRPr="00AC2491" w:rsidRDefault="00AC2491" w:rsidP="0037063B">
            <w:pPr>
              <w:pStyle w:val="TableParagraph"/>
              <w:spacing w:before="1"/>
              <w:ind w:left="108" w:right="146"/>
              <w:rPr>
                <w:sz w:val="20"/>
                <w:szCs w:val="20"/>
              </w:rPr>
            </w:pPr>
          </w:p>
          <w:p w14:paraId="04714D4E" w14:textId="77777777" w:rsidR="00AC2491" w:rsidRPr="00AC2491" w:rsidRDefault="00AC2491" w:rsidP="0037063B">
            <w:pPr>
              <w:pStyle w:val="TableParagraph"/>
              <w:spacing w:before="1"/>
              <w:ind w:left="108" w:right="146"/>
              <w:rPr>
                <w:sz w:val="20"/>
                <w:szCs w:val="20"/>
              </w:rPr>
            </w:pPr>
          </w:p>
          <w:p w14:paraId="09AF4CB5" w14:textId="77777777" w:rsidR="00AC2491" w:rsidRPr="00AC2491" w:rsidRDefault="00AC2491" w:rsidP="0037063B">
            <w:pPr>
              <w:pStyle w:val="TableParagraph"/>
              <w:spacing w:before="1"/>
              <w:ind w:left="108" w:right="146"/>
              <w:rPr>
                <w:sz w:val="20"/>
                <w:szCs w:val="20"/>
              </w:rPr>
            </w:pPr>
          </w:p>
          <w:p w14:paraId="251E650B" w14:textId="77777777" w:rsidR="00AC2491" w:rsidRPr="00AC2491" w:rsidRDefault="00AC2491" w:rsidP="0037063B">
            <w:pPr>
              <w:pStyle w:val="TableParagraph"/>
              <w:spacing w:before="1"/>
              <w:ind w:left="108" w:right="146"/>
              <w:rPr>
                <w:sz w:val="20"/>
                <w:szCs w:val="20"/>
              </w:rPr>
            </w:pPr>
          </w:p>
          <w:p w14:paraId="1A170DB2" w14:textId="77777777" w:rsidR="00AC2491" w:rsidRPr="00AC2491" w:rsidRDefault="00AC2491" w:rsidP="0037063B">
            <w:pPr>
              <w:pStyle w:val="TableParagraph"/>
              <w:spacing w:before="1"/>
              <w:ind w:left="108" w:right="146"/>
              <w:rPr>
                <w:sz w:val="20"/>
                <w:szCs w:val="20"/>
              </w:rPr>
            </w:pPr>
          </w:p>
          <w:p w14:paraId="01753012" w14:textId="77777777" w:rsidR="00AC2491" w:rsidRPr="00AC2491" w:rsidRDefault="00AC2491" w:rsidP="0037063B">
            <w:pPr>
              <w:pStyle w:val="TableParagraph"/>
              <w:spacing w:before="1"/>
              <w:ind w:left="108" w:right="146"/>
              <w:rPr>
                <w:sz w:val="20"/>
                <w:szCs w:val="20"/>
              </w:rPr>
            </w:pPr>
          </w:p>
          <w:p w14:paraId="07C1E42E" w14:textId="77777777" w:rsidR="00AC2491" w:rsidRPr="00AC2491" w:rsidRDefault="00AC2491" w:rsidP="0037063B">
            <w:pPr>
              <w:pStyle w:val="TableParagraph"/>
              <w:spacing w:before="1"/>
              <w:ind w:left="108" w:right="146"/>
              <w:rPr>
                <w:sz w:val="20"/>
                <w:szCs w:val="20"/>
              </w:rPr>
            </w:pPr>
          </w:p>
          <w:p w14:paraId="345B70AF" w14:textId="77777777" w:rsidR="00AC2491" w:rsidRPr="00AC2491" w:rsidRDefault="00AC2491" w:rsidP="0037063B">
            <w:pPr>
              <w:pStyle w:val="TableParagraph"/>
              <w:spacing w:before="1"/>
              <w:ind w:left="108" w:right="146"/>
              <w:rPr>
                <w:sz w:val="20"/>
                <w:szCs w:val="20"/>
              </w:rPr>
            </w:pPr>
          </w:p>
          <w:p w14:paraId="32FEC2DA" w14:textId="77777777" w:rsidR="00AC2491" w:rsidRPr="00AC2491" w:rsidRDefault="00AC2491" w:rsidP="0037063B">
            <w:pPr>
              <w:pStyle w:val="TableParagraph"/>
              <w:spacing w:before="1"/>
              <w:ind w:left="108" w:right="146"/>
              <w:rPr>
                <w:sz w:val="20"/>
                <w:szCs w:val="20"/>
              </w:rPr>
            </w:pPr>
          </w:p>
          <w:p w14:paraId="7285FC26" w14:textId="77777777" w:rsidR="00AC2491" w:rsidRPr="00AC2491" w:rsidRDefault="00AC2491" w:rsidP="0037063B">
            <w:pPr>
              <w:pStyle w:val="TableParagraph"/>
              <w:spacing w:before="1"/>
              <w:ind w:left="108" w:right="146"/>
              <w:rPr>
                <w:sz w:val="20"/>
                <w:szCs w:val="20"/>
              </w:rPr>
            </w:pPr>
          </w:p>
          <w:p w14:paraId="192722EC" w14:textId="77777777" w:rsidR="00AC2491" w:rsidRPr="00AC2491" w:rsidRDefault="00AC2491" w:rsidP="0037063B">
            <w:pPr>
              <w:pStyle w:val="TableParagraph"/>
              <w:spacing w:before="1"/>
              <w:ind w:left="108" w:right="146"/>
              <w:rPr>
                <w:sz w:val="20"/>
                <w:szCs w:val="20"/>
              </w:rPr>
            </w:pPr>
          </w:p>
          <w:p w14:paraId="0D738331" w14:textId="77777777" w:rsidR="00AC2491" w:rsidRPr="00AC2491" w:rsidRDefault="00AC2491" w:rsidP="0037063B">
            <w:pPr>
              <w:pStyle w:val="TableParagraph"/>
              <w:spacing w:before="1"/>
              <w:ind w:left="108" w:right="146"/>
              <w:rPr>
                <w:sz w:val="20"/>
                <w:szCs w:val="20"/>
              </w:rPr>
            </w:pPr>
          </w:p>
          <w:p w14:paraId="237C9EE8" w14:textId="77777777" w:rsidR="00AC2491" w:rsidRPr="00AC2491" w:rsidRDefault="00AC2491" w:rsidP="0037063B">
            <w:pPr>
              <w:pStyle w:val="TableParagraph"/>
              <w:spacing w:before="1"/>
              <w:ind w:left="108" w:right="146"/>
              <w:rPr>
                <w:sz w:val="20"/>
                <w:szCs w:val="20"/>
              </w:rPr>
            </w:pPr>
          </w:p>
          <w:p w14:paraId="7EE8F548" w14:textId="77777777" w:rsidR="00AC2491" w:rsidRPr="00AC2491" w:rsidRDefault="00AC2491" w:rsidP="0037063B">
            <w:pPr>
              <w:pStyle w:val="TableParagraph"/>
              <w:spacing w:before="1"/>
              <w:ind w:left="108" w:right="146"/>
              <w:rPr>
                <w:sz w:val="20"/>
                <w:szCs w:val="20"/>
              </w:rPr>
            </w:pPr>
          </w:p>
          <w:p w14:paraId="4A16C48A" w14:textId="77777777" w:rsidR="00AC2491" w:rsidRPr="00AC2491" w:rsidRDefault="00AC2491" w:rsidP="0037063B">
            <w:pPr>
              <w:pStyle w:val="TableParagraph"/>
              <w:spacing w:before="1"/>
              <w:ind w:left="108" w:right="146"/>
              <w:rPr>
                <w:sz w:val="20"/>
                <w:szCs w:val="20"/>
              </w:rPr>
            </w:pPr>
          </w:p>
          <w:p w14:paraId="667EC5DC" w14:textId="77777777" w:rsidR="00AC2491" w:rsidRPr="00AC2491" w:rsidRDefault="00AC2491" w:rsidP="0037063B">
            <w:pPr>
              <w:pStyle w:val="TableParagraph"/>
              <w:spacing w:before="1"/>
              <w:ind w:left="108" w:right="146"/>
              <w:rPr>
                <w:sz w:val="20"/>
                <w:szCs w:val="20"/>
              </w:rPr>
            </w:pPr>
          </w:p>
          <w:p w14:paraId="2879800F" w14:textId="77777777" w:rsidR="00AC2491" w:rsidRPr="00AC2491" w:rsidRDefault="00AC2491" w:rsidP="0037063B">
            <w:pPr>
              <w:pStyle w:val="TableParagraph"/>
              <w:spacing w:before="1"/>
              <w:ind w:left="108" w:right="146"/>
              <w:rPr>
                <w:sz w:val="20"/>
                <w:szCs w:val="20"/>
              </w:rPr>
            </w:pPr>
          </w:p>
          <w:p w14:paraId="583291F2" w14:textId="77777777" w:rsidR="00AC2491" w:rsidRPr="00AC2491" w:rsidRDefault="00AC2491" w:rsidP="0037063B">
            <w:pPr>
              <w:pStyle w:val="TableParagraph"/>
              <w:spacing w:before="1"/>
              <w:ind w:left="108" w:right="146"/>
              <w:rPr>
                <w:sz w:val="20"/>
                <w:szCs w:val="20"/>
              </w:rPr>
            </w:pPr>
          </w:p>
          <w:p w14:paraId="2715CA3B" w14:textId="77777777" w:rsidR="00AC2491" w:rsidRPr="00AC2491" w:rsidRDefault="00AC2491" w:rsidP="0037063B">
            <w:pPr>
              <w:pStyle w:val="TableParagraph"/>
              <w:spacing w:before="1"/>
              <w:ind w:left="108" w:right="146"/>
              <w:rPr>
                <w:sz w:val="20"/>
                <w:szCs w:val="20"/>
              </w:rPr>
            </w:pPr>
          </w:p>
          <w:p w14:paraId="09FC00B2" w14:textId="77777777" w:rsidR="00AC2491" w:rsidRPr="00AC2491" w:rsidRDefault="00AC2491" w:rsidP="0037063B">
            <w:pPr>
              <w:pStyle w:val="TableParagraph"/>
              <w:spacing w:before="1"/>
              <w:ind w:left="108" w:right="146"/>
              <w:rPr>
                <w:sz w:val="20"/>
                <w:szCs w:val="20"/>
              </w:rPr>
            </w:pPr>
          </w:p>
          <w:p w14:paraId="23B3562D" w14:textId="77777777" w:rsidR="00AC2491" w:rsidRPr="00AC2491" w:rsidRDefault="00AC2491" w:rsidP="0037063B">
            <w:pPr>
              <w:pStyle w:val="TableParagraph"/>
              <w:spacing w:before="1"/>
              <w:ind w:left="108" w:right="146"/>
              <w:rPr>
                <w:sz w:val="20"/>
                <w:szCs w:val="20"/>
              </w:rPr>
            </w:pPr>
          </w:p>
          <w:p w14:paraId="31FDC7F4" w14:textId="77777777" w:rsidR="00AC2491" w:rsidRPr="00AC2491" w:rsidRDefault="00AC2491" w:rsidP="0037063B">
            <w:pPr>
              <w:pStyle w:val="TableParagraph"/>
              <w:spacing w:before="1"/>
              <w:ind w:left="108" w:right="146"/>
              <w:rPr>
                <w:sz w:val="20"/>
                <w:szCs w:val="20"/>
              </w:rPr>
            </w:pPr>
          </w:p>
          <w:p w14:paraId="6FEC99AE" w14:textId="77777777" w:rsidR="00AC2491" w:rsidRPr="00AC2491" w:rsidRDefault="00AC2491" w:rsidP="0037063B">
            <w:pPr>
              <w:pStyle w:val="TableParagraph"/>
              <w:spacing w:before="1"/>
              <w:ind w:left="108" w:right="146"/>
              <w:rPr>
                <w:sz w:val="20"/>
                <w:szCs w:val="20"/>
              </w:rPr>
            </w:pPr>
          </w:p>
          <w:p w14:paraId="62D09155" w14:textId="77777777" w:rsidR="00AC2491" w:rsidRPr="00AC2491" w:rsidRDefault="00AC2491" w:rsidP="0037063B">
            <w:pPr>
              <w:pStyle w:val="TableParagraph"/>
              <w:spacing w:before="1"/>
              <w:ind w:left="108" w:right="146"/>
              <w:rPr>
                <w:sz w:val="20"/>
                <w:szCs w:val="20"/>
              </w:rPr>
            </w:pPr>
          </w:p>
          <w:p w14:paraId="76646415" w14:textId="77777777" w:rsidR="00AC2491" w:rsidRPr="00AC2491" w:rsidRDefault="00AC2491" w:rsidP="0037063B">
            <w:pPr>
              <w:pStyle w:val="TableParagraph"/>
              <w:spacing w:before="1"/>
              <w:ind w:left="108" w:right="146"/>
              <w:rPr>
                <w:sz w:val="20"/>
                <w:szCs w:val="20"/>
              </w:rPr>
            </w:pPr>
          </w:p>
          <w:p w14:paraId="046083A7" w14:textId="77777777" w:rsidR="00AC2491" w:rsidRPr="00AC2491" w:rsidRDefault="00AC2491" w:rsidP="0037063B">
            <w:pPr>
              <w:pStyle w:val="TableParagraph"/>
              <w:spacing w:before="1"/>
              <w:ind w:left="108" w:right="146"/>
              <w:rPr>
                <w:sz w:val="20"/>
                <w:szCs w:val="20"/>
              </w:rPr>
            </w:pPr>
          </w:p>
          <w:p w14:paraId="10C37DF7" w14:textId="649D53DE" w:rsidR="00AC2491" w:rsidRPr="00AC2491" w:rsidRDefault="00AC2491" w:rsidP="0037063B">
            <w:pPr>
              <w:pStyle w:val="TableParagraph"/>
              <w:spacing w:before="1"/>
              <w:ind w:left="140" w:right="146"/>
              <w:rPr>
                <w:sz w:val="20"/>
                <w:szCs w:val="20"/>
              </w:rPr>
            </w:pPr>
            <w:r w:rsidRPr="00AC2491">
              <w:rPr>
                <w:sz w:val="20"/>
                <w:szCs w:val="20"/>
              </w:rPr>
              <w:t>Kultūrinio</w:t>
            </w:r>
            <w:r w:rsidRPr="00AC2491">
              <w:rPr>
                <w:spacing w:val="-13"/>
                <w:sz w:val="20"/>
                <w:szCs w:val="20"/>
              </w:rPr>
              <w:t xml:space="preserve"> </w:t>
            </w:r>
            <w:r w:rsidRPr="00AC2491">
              <w:rPr>
                <w:sz w:val="20"/>
                <w:szCs w:val="20"/>
              </w:rPr>
              <w:t>ugdymo</w:t>
            </w:r>
            <w:r w:rsidRPr="00AC2491">
              <w:rPr>
                <w:spacing w:val="-12"/>
                <w:sz w:val="20"/>
                <w:szCs w:val="20"/>
              </w:rPr>
              <w:t xml:space="preserve"> </w:t>
            </w:r>
            <w:r w:rsidRPr="00AC2491">
              <w:rPr>
                <w:sz w:val="20"/>
                <w:szCs w:val="20"/>
              </w:rPr>
              <w:t>srityje</w:t>
            </w:r>
            <w:r w:rsidRPr="00AC2491">
              <w:rPr>
                <w:spacing w:val="-13"/>
                <w:sz w:val="20"/>
                <w:szCs w:val="20"/>
              </w:rPr>
              <w:t xml:space="preserve"> </w:t>
            </w:r>
            <w:r w:rsidRPr="00AC2491">
              <w:rPr>
                <w:sz w:val="20"/>
                <w:szCs w:val="20"/>
              </w:rPr>
              <w:t>bus įgyvendintos pažangos plano 78, 79, 80.1, 80.2</w:t>
            </w:r>
            <w:r w:rsidRPr="00AC2491">
              <w:rPr>
                <w:spacing w:val="40"/>
                <w:sz w:val="20"/>
                <w:szCs w:val="20"/>
              </w:rPr>
              <w:t xml:space="preserve"> </w:t>
            </w:r>
            <w:r w:rsidRPr="00AC2491">
              <w:rPr>
                <w:sz w:val="20"/>
                <w:szCs w:val="20"/>
              </w:rPr>
              <w:t>veiklos</w:t>
            </w:r>
          </w:p>
          <w:p w14:paraId="36C42A8C" w14:textId="77777777" w:rsidR="00AC2491" w:rsidRPr="00AC2491" w:rsidRDefault="00AC2491" w:rsidP="0037063B">
            <w:pPr>
              <w:pStyle w:val="TableParagraph"/>
              <w:spacing w:before="1"/>
              <w:ind w:left="108" w:right="146"/>
              <w:rPr>
                <w:sz w:val="20"/>
                <w:szCs w:val="20"/>
              </w:rPr>
            </w:pPr>
          </w:p>
          <w:p w14:paraId="1EA11115" w14:textId="77777777" w:rsidR="00AC2491" w:rsidRPr="00AC2491" w:rsidRDefault="00AC2491" w:rsidP="0037063B">
            <w:pPr>
              <w:pStyle w:val="TableParagraph"/>
              <w:spacing w:before="1"/>
              <w:ind w:left="108" w:right="146"/>
              <w:rPr>
                <w:sz w:val="20"/>
                <w:szCs w:val="20"/>
              </w:rPr>
            </w:pPr>
          </w:p>
          <w:p w14:paraId="24190C67" w14:textId="77777777" w:rsidR="00AC2491" w:rsidRPr="00AC2491" w:rsidRDefault="00AC2491" w:rsidP="0037063B">
            <w:pPr>
              <w:pStyle w:val="TableParagraph"/>
              <w:ind w:left="108" w:right="146"/>
              <w:rPr>
                <w:sz w:val="20"/>
                <w:szCs w:val="20"/>
              </w:rPr>
            </w:pPr>
          </w:p>
          <w:p w14:paraId="6FFD809D" w14:textId="77777777" w:rsidR="00AC2491" w:rsidRPr="00AC2491" w:rsidRDefault="00AC2491" w:rsidP="0037063B">
            <w:pPr>
              <w:pStyle w:val="TableParagraph"/>
              <w:ind w:left="108" w:right="146"/>
              <w:rPr>
                <w:sz w:val="20"/>
                <w:szCs w:val="20"/>
              </w:rPr>
            </w:pPr>
          </w:p>
          <w:p w14:paraId="6B3C05E3" w14:textId="77777777" w:rsidR="00AC2491" w:rsidRPr="00AC2491" w:rsidRDefault="00AC2491" w:rsidP="0037063B">
            <w:pPr>
              <w:pStyle w:val="TableParagraph"/>
              <w:ind w:left="108" w:right="146"/>
              <w:rPr>
                <w:sz w:val="20"/>
                <w:szCs w:val="20"/>
              </w:rPr>
            </w:pPr>
          </w:p>
          <w:p w14:paraId="78BAC33B" w14:textId="77777777" w:rsidR="00AC2491" w:rsidRPr="00AC2491" w:rsidRDefault="00AC2491" w:rsidP="0037063B">
            <w:pPr>
              <w:pStyle w:val="TableParagraph"/>
              <w:ind w:left="108" w:right="146"/>
              <w:rPr>
                <w:sz w:val="20"/>
                <w:szCs w:val="20"/>
              </w:rPr>
            </w:pPr>
          </w:p>
          <w:p w14:paraId="2FE0B2AF" w14:textId="77777777" w:rsidR="00AC2491" w:rsidRPr="00AC2491" w:rsidRDefault="00AC2491" w:rsidP="0037063B">
            <w:pPr>
              <w:pStyle w:val="TableParagraph"/>
              <w:ind w:left="108" w:right="146"/>
              <w:rPr>
                <w:sz w:val="20"/>
                <w:szCs w:val="20"/>
              </w:rPr>
            </w:pPr>
          </w:p>
          <w:p w14:paraId="5A33ADFA" w14:textId="77777777" w:rsidR="00AC2491" w:rsidRPr="00AC2491" w:rsidRDefault="00AC2491" w:rsidP="0037063B">
            <w:pPr>
              <w:pStyle w:val="TableParagraph"/>
              <w:ind w:left="108" w:right="146"/>
              <w:rPr>
                <w:sz w:val="20"/>
                <w:szCs w:val="20"/>
              </w:rPr>
            </w:pPr>
          </w:p>
          <w:p w14:paraId="0BA637D3" w14:textId="77777777" w:rsidR="00AC2491" w:rsidRPr="00AC2491" w:rsidRDefault="00AC2491" w:rsidP="0037063B">
            <w:pPr>
              <w:pStyle w:val="TableParagraph"/>
              <w:ind w:left="108" w:right="146"/>
              <w:rPr>
                <w:sz w:val="20"/>
                <w:szCs w:val="20"/>
              </w:rPr>
            </w:pPr>
          </w:p>
          <w:p w14:paraId="02B851A1" w14:textId="77777777" w:rsidR="00AC2491" w:rsidRPr="00AC2491" w:rsidRDefault="00AC2491" w:rsidP="0037063B">
            <w:pPr>
              <w:pStyle w:val="TableParagraph"/>
              <w:ind w:left="108" w:right="146"/>
              <w:rPr>
                <w:sz w:val="20"/>
                <w:szCs w:val="20"/>
              </w:rPr>
            </w:pPr>
          </w:p>
          <w:p w14:paraId="742034E6" w14:textId="77777777" w:rsidR="00AC2491" w:rsidRPr="00AC2491" w:rsidRDefault="00AC2491" w:rsidP="0037063B">
            <w:pPr>
              <w:pStyle w:val="TableParagraph"/>
              <w:ind w:left="108" w:right="146"/>
              <w:rPr>
                <w:sz w:val="20"/>
                <w:szCs w:val="20"/>
              </w:rPr>
            </w:pPr>
          </w:p>
          <w:p w14:paraId="129A4A3B" w14:textId="77777777" w:rsidR="00AC2491" w:rsidRPr="00AC2491" w:rsidRDefault="00AC2491" w:rsidP="0037063B">
            <w:pPr>
              <w:pStyle w:val="TableParagraph"/>
              <w:ind w:left="108" w:right="146"/>
              <w:rPr>
                <w:sz w:val="20"/>
                <w:szCs w:val="20"/>
              </w:rPr>
            </w:pPr>
          </w:p>
          <w:p w14:paraId="441E686A" w14:textId="77777777" w:rsidR="00AC2491" w:rsidRPr="00AC2491" w:rsidRDefault="00AC2491" w:rsidP="0037063B">
            <w:pPr>
              <w:pStyle w:val="TableParagraph"/>
              <w:ind w:left="108" w:right="146"/>
              <w:rPr>
                <w:sz w:val="20"/>
                <w:szCs w:val="20"/>
              </w:rPr>
            </w:pPr>
          </w:p>
          <w:p w14:paraId="5D988013" w14:textId="77777777" w:rsidR="00AC2491" w:rsidRPr="00AC2491" w:rsidRDefault="00AC2491" w:rsidP="0037063B">
            <w:pPr>
              <w:pStyle w:val="TableParagraph"/>
              <w:ind w:left="108" w:right="146"/>
              <w:rPr>
                <w:sz w:val="20"/>
                <w:szCs w:val="20"/>
              </w:rPr>
            </w:pPr>
          </w:p>
          <w:p w14:paraId="3E764360" w14:textId="77777777" w:rsidR="00AC2491" w:rsidRPr="00AC2491" w:rsidRDefault="00AC2491" w:rsidP="0037063B">
            <w:pPr>
              <w:pStyle w:val="TableParagraph"/>
              <w:ind w:left="108" w:right="146"/>
              <w:rPr>
                <w:sz w:val="20"/>
                <w:szCs w:val="20"/>
              </w:rPr>
            </w:pPr>
          </w:p>
          <w:p w14:paraId="5A0397FC" w14:textId="77777777" w:rsidR="00AC2491" w:rsidRPr="00AC2491" w:rsidRDefault="00AC2491" w:rsidP="0037063B">
            <w:pPr>
              <w:pStyle w:val="TableParagraph"/>
              <w:ind w:left="108" w:right="146"/>
              <w:rPr>
                <w:sz w:val="20"/>
                <w:szCs w:val="20"/>
              </w:rPr>
            </w:pPr>
          </w:p>
          <w:p w14:paraId="56EA7DC8" w14:textId="77777777" w:rsidR="00AC2491" w:rsidRPr="00AC2491" w:rsidRDefault="00AC2491" w:rsidP="0037063B">
            <w:pPr>
              <w:pStyle w:val="TableParagraph"/>
              <w:ind w:left="108" w:right="146"/>
              <w:rPr>
                <w:sz w:val="20"/>
                <w:szCs w:val="20"/>
              </w:rPr>
            </w:pPr>
          </w:p>
          <w:p w14:paraId="7CE83652" w14:textId="77777777" w:rsidR="00AC2491" w:rsidRPr="00AC2491" w:rsidRDefault="00AC2491" w:rsidP="0037063B">
            <w:pPr>
              <w:pStyle w:val="TableParagraph"/>
              <w:ind w:left="108" w:right="146"/>
              <w:rPr>
                <w:sz w:val="20"/>
                <w:szCs w:val="20"/>
              </w:rPr>
            </w:pPr>
          </w:p>
          <w:p w14:paraId="7378F1BB" w14:textId="77777777" w:rsidR="00AC2491" w:rsidRPr="00AC2491" w:rsidRDefault="00AC2491" w:rsidP="0037063B">
            <w:pPr>
              <w:pStyle w:val="TableParagraph"/>
              <w:ind w:left="108" w:right="146"/>
              <w:rPr>
                <w:sz w:val="20"/>
                <w:szCs w:val="20"/>
              </w:rPr>
            </w:pPr>
          </w:p>
          <w:p w14:paraId="01DE7C36" w14:textId="77777777" w:rsidR="00AC2491" w:rsidRPr="00AC2491" w:rsidRDefault="00AC2491" w:rsidP="0037063B">
            <w:pPr>
              <w:pStyle w:val="TableParagraph"/>
              <w:ind w:left="108" w:right="146"/>
              <w:rPr>
                <w:sz w:val="20"/>
                <w:szCs w:val="20"/>
              </w:rPr>
            </w:pPr>
          </w:p>
          <w:p w14:paraId="4F4FDF09" w14:textId="77777777" w:rsidR="00AC2491" w:rsidRPr="00AC2491" w:rsidRDefault="00AC2491" w:rsidP="0037063B">
            <w:pPr>
              <w:pStyle w:val="TableParagraph"/>
              <w:ind w:left="108" w:right="146"/>
              <w:rPr>
                <w:sz w:val="20"/>
                <w:szCs w:val="20"/>
              </w:rPr>
            </w:pPr>
          </w:p>
          <w:p w14:paraId="462C37AF" w14:textId="77777777" w:rsidR="00AC2491" w:rsidRPr="00AC2491" w:rsidRDefault="00AC2491" w:rsidP="0037063B">
            <w:pPr>
              <w:pStyle w:val="TableParagraph"/>
              <w:ind w:left="108" w:right="146"/>
              <w:rPr>
                <w:sz w:val="20"/>
                <w:szCs w:val="20"/>
              </w:rPr>
            </w:pPr>
          </w:p>
          <w:p w14:paraId="29611622" w14:textId="77777777" w:rsidR="00AC2491" w:rsidRPr="00AC2491" w:rsidRDefault="00AC2491" w:rsidP="0037063B">
            <w:pPr>
              <w:pStyle w:val="TableParagraph"/>
              <w:ind w:left="108" w:right="146"/>
              <w:rPr>
                <w:sz w:val="20"/>
                <w:szCs w:val="20"/>
              </w:rPr>
            </w:pPr>
          </w:p>
          <w:p w14:paraId="0C9ADCDD" w14:textId="77777777" w:rsidR="00AC2491" w:rsidRPr="00AC2491" w:rsidRDefault="00AC2491" w:rsidP="0037063B">
            <w:pPr>
              <w:pStyle w:val="TableParagraph"/>
              <w:ind w:left="108" w:right="146"/>
              <w:rPr>
                <w:sz w:val="20"/>
                <w:szCs w:val="20"/>
              </w:rPr>
            </w:pPr>
          </w:p>
          <w:p w14:paraId="2C17BAD7" w14:textId="77777777" w:rsidR="00AC2491" w:rsidRPr="00AC2491" w:rsidRDefault="00AC2491" w:rsidP="0037063B">
            <w:pPr>
              <w:pStyle w:val="TableParagraph"/>
              <w:ind w:left="108" w:right="146"/>
              <w:rPr>
                <w:sz w:val="20"/>
                <w:szCs w:val="20"/>
              </w:rPr>
            </w:pPr>
          </w:p>
          <w:p w14:paraId="2567988F" w14:textId="77777777" w:rsidR="00AC2491" w:rsidRPr="00AC2491" w:rsidRDefault="00AC2491" w:rsidP="0037063B">
            <w:pPr>
              <w:pStyle w:val="TableParagraph"/>
              <w:ind w:left="108" w:right="146"/>
              <w:rPr>
                <w:sz w:val="20"/>
                <w:szCs w:val="20"/>
              </w:rPr>
            </w:pPr>
          </w:p>
          <w:p w14:paraId="1254603F" w14:textId="77777777" w:rsidR="00AC2491" w:rsidRPr="00AC2491" w:rsidRDefault="00AC2491" w:rsidP="0037063B">
            <w:pPr>
              <w:pStyle w:val="TableParagraph"/>
              <w:ind w:left="108" w:right="146"/>
              <w:rPr>
                <w:sz w:val="20"/>
                <w:szCs w:val="20"/>
              </w:rPr>
            </w:pPr>
          </w:p>
          <w:p w14:paraId="49FD1080" w14:textId="77777777" w:rsidR="00AC2491" w:rsidRPr="00AC2491" w:rsidRDefault="00AC2491" w:rsidP="0037063B">
            <w:pPr>
              <w:pStyle w:val="TableParagraph"/>
              <w:ind w:left="108" w:right="146"/>
              <w:rPr>
                <w:sz w:val="20"/>
                <w:szCs w:val="20"/>
              </w:rPr>
            </w:pPr>
          </w:p>
          <w:p w14:paraId="0C6EE082" w14:textId="77777777" w:rsidR="00AC2491" w:rsidRPr="00AC2491" w:rsidRDefault="00AC2491" w:rsidP="0037063B">
            <w:pPr>
              <w:pStyle w:val="TableParagraph"/>
              <w:ind w:left="108" w:right="146"/>
              <w:rPr>
                <w:sz w:val="20"/>
                <w:szCs w:val="20"/>
              </w:rPr>
            </w:pPr>
          </w:p>
          <w:p w14:paraId="14A7A52F" w14:textId="77777777" w:rsidR="00AC2491" w:rsidRPr="00AC2491" w:rsidRDefault="00AC2491" w:rsidP="0037063B">
            <w:pPr>
              <w:pStyle w:val="TableParagraph"/>
              <w:ind w:left="108" w:right="146"/>
              <w:rPr>
                <w:sz w:val="20"/>
                <w:szCs w:val="20"/>
              </w:rPr>
            </w:pPr>
          </w:p>
          <w:p w14:paraId="7E78BA43" w14:textId="77777777" w:rsidR="00AC2491" w:rsidRPr="00AC2491" w:rsidRDefault="00AC2491" w:rsidP="0037063B">
            <w:pPr>
              <w:pStyle w:val="TableParagraph"/>
              <w:ind w:left="108" w:right="146"/>
              <w:rPr>
                <w:sz w:val="20"/>
                <w:szCs w:val="20"/>
              </w:rPr>
            </w:pPr>
          </w:p>
          <w:p w14:paraId="788E9366" w14:textId="77777777" w:rsidR="00AC2491" w:rsidRPr="00AC2491" w:rsidRDefault="00AC2491" w:rsidP="0037063B">
            <w:pPr>
              <w:pStyle w:val="TableParagraph"/>
              <w:ind w:left="108" w:right="146"/>
              <w:rPr>
                <w:sz w:val="20"/>
                <w:szCs w:val="20"/>
              </w:rPr>
            </w:pPr>
          </w:p>
          <w:p w14:paraId="10B9A206" w14:textId="77777777" w:rsidR="00AC2491" w:rsidRPr="00AC2491" w:rsidRDefault="00AC2491" w:rsidP="0037063B">
            <w:pPr>
              <w:pStyle w:val="TableParagraph"/>
              <w:ind w:left="108" w:right="146"/>
              <w:rPr>
                <w:sz w:val="20"/>
                <w:szCs w:val="20"/>
              </w:rPr>
            </w:pPr>
          </w:p>
          <w:p w14:paraId="3C897E4C" w14:textId="77777777" w:rsidR="00AC2491" w:rsidRPr="00AC2491" w:rsidRDefault="00AC2491" w:rsidP="0037063B">
            <w:pPr>
              <w:pStyle w:val="TableParagraph"/>
              <w:ind w:left="108" w:right="146"/>
              <w:rPr>
                <w:sz w:val="20"/>
                <w:szCs w:val="20"/>
              </w:rPr>
            </w:pPr>
          </w:p>
          <w:p w14:paraId="01BEF358" w14:textId="77777777" w:rsidR="00AC2491" w:rsidRPr="00AC2491" w:rsidRDefault="00AC2491" w:rsidP="0037063B">
            <w:pPr>
              <w:pStyle w:val="TableParagraph"/>
              <w:ind w:left="108" w:right="146"/>
              <w:rPr>
                <w:sz w:val="20"/>
                <w:szCs w:val="20"/>
              </w:rPr>
            </w:pPr>
          </w:p>
          <w:p w14:paraId="158A2042" w14:textId="77777777" w:rsidR="00AC2491" w:rsidRPr="00AC2491" w:rsidRDefault="00AC2491" w:rsidP="0037063B">
            <w:pPr>
              <w:pStyle w:val="TableParagraph"/>
              <w:ind w:left="108" w:right="146"/>
              <w:rPr>
                <w:sz w:val="20"/>
                <w:szCs w:val="20"/>
              </w:rPr>
            </w:pPr>
          </w:p>
          <w:p w14:paraId="6F043AAD" w14:textId="77777777" w:rsidR="00AC2491" w:rsidRPr="00AC2491" w:rsidRDefault="00AC2491" w:rsidP="0037063B">
            <w:pPr>
              <w:pStyle w:val="TableParagraph"/>
              <w:ind w:left="108" w:right="146"/>
              <w:rPr>
                <w:sz w:val="20"/>
                <w:szCs w:val="20"/>
              </w:rPr>
            </w:pPr>
          </w:p>
          <w:p w14:paraId="104BE042" w14:textId="77777777" w:rsidR="00AC2491" w:rsidRPr="00AC2491" w:rsidRDefault="00AC2491" w:rsidP="0037063B">
            <w:pPr>
              <w:pStyle w:val="TableParagraph"/>
              <w:ind w:left="108" w:right="146"/>
              <w:rPr>
                <w:sz w:val="20"/>
                <w:szCs w:val="20"/>
              </w:rPr>
            </w:pPr>
          </w:p>
          <w:p w14:paraId="49E6FC8C" w14:textId="77777777" w:rsidR="00AC2491" w:rsidRPr="00AC2491" w:rsidRDefault="00AC2491" w:rsidP="0037063B">
            <w:pPr>
              <w:pStyle w:val="TableParagraph"/>
              <w:ind w:left="108" w:right="146"/>
              <w:rPr>
                <w:sz w:val="20"/>
                <w:szCs w:val="20"/>
              </w:rPr>
            </w:pPr>
          </w:p>
          <w:p w14:paraId="3D736605" w14:textId="77777777" w:rsidR="00AC2491" w:rsidRPr="00AC2491" w:rsidRDefault="00AC2491" w:rsidP="0037063B">
            <w:pPr>
              <w:pStyle w:val="TableParagraph"/>
              <w:ind w:left="108" w:right="146"/>
              <w:rPr>
                <w:sz w:val="20"/>
                <w:szCs w:val="20"/>
              </w:rPr>
            </w:pPr>
          </w:p>
          <w:p w14:paraId="0F1D9B85" w14:textId="77777777" w:rsidR="00AC2491" w:rsidRPr="00AC2491" w:rsidRDefault="00AC2491" w:rsidP="0037063B">
            <w:pPr>
              <w:pStyle w:val="TableParagraph"/>
              <w:ind w:left="108" w:right="146"/>
              <w:rPr>
                <w:sz w:val="20"/>
                <w:szCs w:val="20"/>
              </w:rPr>
            </w:pPr>
          </w:p>
          <w:p w14:paraId="7DE3FEA7" w14:textId="77777777" w:rsidR="00AC2491" w:rsidRPr="00AC2491" w:rsidRDefault="00AC2491" w:rsidP="0037063B">
            <w:pPr>
              <w:pStyle w:val="TableParagraph"/>
              <w:ind w:left="108" w:right="146"/>
              <w:rPr>
                <w:sz w:val="20"/>
                <w:szCs w:val="20"/>
              </w:rPr>
            </w:pPr>
          </w:p>
          <w:p w14:paraId="2EAD357E" w14:textId="77777777" w:rsidR="00AC2491" w:rsidRPr="00AC2491" w:rsidRDefault="00AC2491" w:rsidP="0037063B">
            <w:pPr>
              <w:pStyle w:val="TableParagraph"/>
              <w:ind w:left="108" w:right="146"/>
              <w:rPr>
                <w:sz w:val="20"/>
                <w:szCs w:val="20"/>
              </w:rPr>
            </w:pPr>
          </w:p>
          <w:p w14:paraId="45EA011C" w14:textId="77777777" w:rsidR="00AC2491" w:rsidRPr="00AC2491" w:rsidRDefault="00AC2491" w:rsidP="0037063B">
            <w:pPr>
              <w:pStyle w:val="TableParagraph"/>
              <w:ind w:left="108" w:right="146"/>
              <w:rPr>
                <w:sz w:val="20"/>
                <w:szCs w:val="20"/>
              </w:rPr>
            </w:pPr>
          </w:p>
          <w:p w14:paraId="3D395CF3" w14:textId="77777777" w:rsidR="00AC2491" w:rsidRPr="00AC2491" w:rsidRDefault="00AC2491" w:rsidP="0037063B">
            <w:pPr>
              <w:pStyle w:val="TableParagraph"/>
              <w:ind w:left="108" w:right="146"/>
              <w:rPr>
                <w:sz w:val="20"/>
                <w:szCs w:val="20"/>
              </w:rPr>
            </w:pPr>
          </w:p>
          <w:p w14:paraId="5CAF9E95" w14:textId="77777777" w:rsidR="00AC2491" w:rsidRPr="00AC2491" w:rsidRDefault="00AC2491" w:rsidP="0037063B">
            <w:pPr>
              <w:pStyle w:val="TableParagraph"/>
              <w:ind w:left="108" w:right="146"/>
              <w:rPr>
                <w:sz w:val="20"/>
                <w:szCs w:val="20"/>
              </w:rPr>
            </w:pPr>
          </w:p>
          <w:p w14:paraId="58639ED5" w14:textId="77777777" w:rsidR="00AC2491" w:rsidRPr="00AC2491" w:rsidRDefault="00AC2491" w:rsidP="0037063B">
            <w:pPr>
              <w:pStyle w:val="TableParagraph"/>
              <w:ind w:left="108" w:right="146"/>
              <w:rPr>
                <w:sz w:val="20"/>
                <w:szCs w:val="20"/>
              </w:rPr>
            </w:pPr>
          </w:p>
          <w:p w14:paraId="00D13004" w14:textId="77777777" w:rsidR="00AC2491" w:rsidRPr="00AC2491" w:rsidRDefault="00AC2491" w:rsidP="0037063B">
            <w:pPr>
              <w:pStyle w:val="TableParagraph"/>
              <w:ind w:left="108" w:right="146"/>
              <w:rPr>
                <w:sz w:val="20"/>
                <w:szCs w:val="20"/>
              </w:rPr>
            </w:pPr>
          </w:p>
          <w:p w14:paraId="742BCCBC" w14:textId="77777777" w:rsidR="00AC2491" w:rsidRPr="00AC2491" w:rsidRDefault="00AC2491" w:rsidP="0037063B">
            <w:pPr>
              <w:pStyle w:val="TableParagraph"/>
              <w:ind w:left="108" w:right="146"/>
              <w:rPr>
                <w:sz w:val="20"/>
                <w:szCs w:val="20"/>
              </w:rPr>
            </w:pPr>
          </w:p>
          <w:p w14:paraId="4F5A4CD8" w14:textId="77777777" w:rsidR="00AC2491" w:rsidRPr="00AC2491" w:rsidRDefault="00AC2491" w:rsidP="0037063B">
            <w:pPr>
              <w:pStyle w:val="TableParagraph"/>
              <w:ind w:left="108" w:right="146"/>
              <w:rPr>
                <w:sz w:val="20"/>
                <w:szCs w:val="20"/>
              </w:rPr>
            </w:pPr>
          </w:p>
          <w:p w14:paraId="5642EC49" w14:textId="77777777" w:rsidR="00AC2491" w:rsidRPr="00AC2491" w:rsidRDefault="00AC2491" w:rsidP="0037063B">
            <w:pPr>
              <w:pStyle w:val="TableParagraph"/>
              <w:ind w:left="108" w:right="146"/>
              <w:rPr>
                <w:sz w:val="20"/>
                <w:szCs w:val="20"/>
              </w:rPr>
            </w:pPr>
          </w:p>
          <w:p w14:paraId="606F82FC" w14:textId="77777777" w:rsidR="00AC2491" w:rsidRPr="00AC2491" w:rsidRDefault="00AC2491" w:rsidP="0037063B">
            <w:pPr>
              <w:pStyle w:val="TableParagraph"/>
              <w:ind w:left="108" w:right="146"/>
              <w:rPr>
                <w:sz w:val="20"/>
                <w:szCs w:val="20"/>
              </w:rPr>
            </w:pPr>
          </w:p>
          <w:p w14:paraId="3100EEEA" w14:textId="77777777" w:rsidR="00AC2491" w:rsidRPr="00AC2491" w:rsidRDefault="00AC2491" w:rsidP="0037063B">
            <w:pPr>
              <w:pStyle w:val="TableParagraph"/>
              <w:ind w:left="108" w:right="146"/>
              <w:rPr>
                <w:sz w:val="20"/>
                <w:szCs w:val="20"/>
              </w:rPr>
            </w:pPr>
          </w:p>
          <w:p w14:paraId="0BDA5A08" w14:textId="77777777" w:rsidR="00AC2491" w:rsidRPr="00AC2491" w:rsidRDefault="00AC2491" w:rsidP="0037063B">
            <w:pPr>
              <w:pStyle w:val="TableParagraph"/>
              <w:ind w:left="108" w:right="146"/>
              <w:rPr>
                <w:sz w:val="20"/>
                <w:szCs w:val="20"/>
              </w:rPr>
            </w:pPr>
          </w:p>
          <w:p w14:paraId="52BCA246" w14:textId="77777777" w:rsidR="00AC2491" w:rsidRPr="00AC2491" w:rsidRDefault="00AC2491" w:rsidP="0037063B">
            <w:pPr>
              <w:pStyle w:val="TableParagraph"/>
              <w:ind w:left="108" w:right="146"/>
              <w:rPr>
                <w:sz w:val="20"/>
                <w:szCs w:val="20"/>
              </w:rPr>
            </w:pPr>
          </w:p>
          <w:p w14:paraId="29AA2834" w14:textId="77777777" w:rsidR="00AC2491" w:rsidRPr="00AC2491" w:rsidRDefault="00AC2491" w:rsidP="0037063B">
            <w:pPr>
              <w:pStyle w:val="TableParagraph"/>
              <w:ind w:left="108" w:right="146"/>
              <w:rPr>
                <w:sz w:val="20"/>
                <w:szCs w:val="20"/>
              </w:rPr>
            </w:pPr>
          </w:p>
          <w:p w14:paraId="7FD52562" w14:textId="77777777" w:rsidR="00AC2491" w:rsidRPr="00AC2491" w:rsidRDefault="00AC2491" w:rsidP="0037063B">
            <w:pPr>
              <w:pStyle w:val="TableParagraph"/>
              <w:ind w:left="108" w:right="146"/>
              <w:rPr>
                <w:sz w:val="20"/>
                <w:szCs w:val="20"/>
              </w:rPr>
            </w:pPr>
          </w:p>
          <w:p w14:paraId="2F082048" w14:textId="77777777" w:rsidR="00AC2491" w:rsidRPr="00AC2491" w:rsidRDefault="00AC2491" w:rsidP="0037063B">
            <w:pPr>
              <w:pStyle w:val="TableParagraph"/>
              <w:ind w:left="108" w:right="146"/>
              <w:rPr>
                <w:sz w:val="20"/>
                <w:szCs w:val="20"/>
              </w:rPr>
            </w:pPr>
          </w:p>
          <w:p w14:paraId="65CB3169" w14:textId="77777777" w:rsidR="00AC2491" w:rsidRPr="00AC2491" w:rsidRDefault="00AC2491" w:rsidP="0037063B">
            <w:pPr>
              <w:pStyle w:val="TableParagraph"/>
              <w:ind w:left="108" w:right="146"/>
              <w:rPr>
                <w:sz w:val="20"/>
                <w:szCs w:val="20"/>
              </w:rPr>
            </w:pPr>
          </w:p>
          <w:p w14:paraId="3F337F62" w14:textId="77777777" w:rsidR="00AC2491" w:rsidRPr="00AC2491" w:rsidRDefault="00AC2491" w:rsidP="0037063B">
            <w:pPr>
              <w:pStyle w:val="TableParagraph"/>
              <w:ind w:left="108" w:right="146"/>
              <w:rPr>
                <w:sz w:val="20"/>
                <w:szCs w:val="20"/>
              </w:rPr>
            </w:pPr>
          </w:p>
          <w:p w14:paraId="35AA9E35" w14:textId="77777777" w:rsidR="00AC2491" w:rsidRPr="00AC2491" w:rsidRDefault="00AC2491" w:rsidP="0037063B">
            <w:pPr>
              <w:pStyle w:val="TableParagraph"/>
              <w:ind w:left="108" w:right="146"/>
              <w:rPr>
                <w:sz w:val="20"/>
                <w:szCs w:val="20"/>
              </w:rPr>
            </w:pPr>
          </w:p>
          <w:p w14:paraId="6D84154B" w14:textId="77777777" w:rsidR="00AC2491" w:rsidRPr="00AC2491" w:rsidRDefault="00AC2491" w:rsidP="0037063B">
            <w:pPr>
              <w:pStyle w:val="TableParagraph"/>
              <w:ind w:left="108" w:right="146"/>
              <w:rPr>
                <w:sz w:val="20"/>
                <w:szCs w:val="20"/>
              </w:rPr>
            </w:pPr>
          </w:p>
          <w:p w14:paraId="7F31C75E" w14:textId="77777777" w:rsidR="00AC2491" w:rsidRPr="00AC2491" w:rsidRDefault="00AC2491" w:rsidP="0037063B">
            <w:pPr>
              <w:pStyle w:val="TableParagraph"/>
              <w:ind w:left="108" w:right="146"/>
              <w:rPr>
                <w:sz w:val="20"/>
                <w:szCs w:val="20"/>
              </w:rPr>
            </w:pPr>
          </w:p>
          <w:p w14:paraId="33BA5B5C" w14:textId="77777777" w:rsidR="00AC2491" w:rsidRPr="00AC2491" w:rsidRDefault="00AC2491" w:rsidP="0037063B">
            <w:pPr>
              <w:pStyle w:val="TableParagraph"/>
              <w:ind w:left="108" w:right="146"/>
              <w:rPr>
                <w:sz w:val="20"/>
                <w:szCs w:val="20"/>
              </w:rPr>
            </w:pPr>
          </w:p>
          <w:p w14:paraId="0F4F95CB" w14:textId="77777777" w:rsidR="00AC2491" w:rsidRPr="00AC2491" w:rsidRDefault="00AC2491" w:rsidP="0037063B">
            <w:pPr>
              <w:pStyle w:val="TableParagraph"/>
              <w:ind w:left="108" w:right="146"/>
              <w:rPr>
                <w:sz w:val="20"/>
                <w:szCs w:val="20"/>
              </w:rPr>
            </w:pPr>
          </w:p>
          <w:p w14:paraId="7B323727" w14:textId="77777777" w:rsidR="00AC2491" w:rsidRPr="00AC2491" w:rsidRDefault="00AC2491" w:rsidP="0037063B">
            <w:pPr>
              <w:pStyle w:val="TableParagraph"/>
              <w:ind w:left="108" w:right="146"/>
              <w:rPr>
                <w:sz w:val="20"/>
                <w:szCs w:val="20"/>
              </w:rPr>
            </w:pPr>
          </w:p>
          <w:p w14:paraId="507ACC07" w14:textId="77777777" w:rsidR="00AC2491" w:rsidRPr="00AC2491" w:rsidRDefault="00AC2491" w:rsidP="0037063B">
            <w:pPr>
              <w:pStyle w:val="TableParagraph"/>
              <w:ind w:left="108" w:right="146"/>
              <w:rPr>
                <w:sz w:val="20"/>
                <w:szCs w:val="20"/>
              </w:rPr>
            </w:pPr>
          </w:p>
          <w:p w14:paraId="11F201F0" w14:textId="77777777" w:rsidR="00AC2491" w:rsidRPr="00AC2491" w:rsidRDefault="00AC2491" w:rsidP="0037063B">
            <w:pPr>
              <w:pStyle w:val="TableParagraph"/>
              <w:ind w:left="108" w:right="146"/>
              <w:rPr>
                <w:sz w:val="20"/>
                <w:szCs w:val="20"/>
              </w:rPr>
            </w:pPr>
          </w:p>
          <w:p w14:paraId="0C40FC0E" w14:textId="77777777" w:rsidR="00AC2491" w:rsidRPr="00AC2491" w:rsidRDefault="00AC2491" w:rsidP="0037063B">
            <w:pPr>
              <w:pStyle w:val="TableParagraph"/>
              <w:ind w:left="108" w:right="146"/>
              <w:rPr>
                <w:sz w:val="20"/>
                <w:szCs w:val="20"/>
              </w:rPr>
            </w:pPr>
          </w:p>
          <w:p w14:paraId="34124A7A" w14:textId="77777777" w:rsidR="00AC2491" w:rsidRPr="00AC2491" w:rsidRDefault="00AC2491" w:rsidP="0037063B">
            <w:pPr>
              <w:pStyle w:val="TableParagraph"/>
              <w:ind w:left="108" w:right="146"/>
              <w:rPr>
                <w:sz w:val="20"/>
                <w:szCs w:val="20"/>
              </w:rPr>
            </w:pPr>
          </w:p>
          <w:p w14:paraId="3CBFF64C" w14:textId="77777777" w:rsidR="00AC2491" w:rsidRPr="00AC2491" w:rsidRDefault="00AC2491" w:rsidP="0037063B">
            <w:pPr>
              <w:pStyle w:val="TableParagraph"/>
              <w:ind w:left="108" w:right="146"/>
              <w:rPr>
                <w:sz w:val="20"/>
                <w:szCs w:val="20"/>
              </w:rPr>
            </w:pPr>
          </w:p>
          <w:p w14:paraId="2B58A27E" w14:textId="77777777" w:rsidR="00AC2491" w:rsidRPr="00AC2491" w:rsidRDefault="00AC2491" w:rsidP="0037063B">
            <w:pPr>
              <w:pStyle w:val="TableParagraph"/>
              <w:ind w:left="108" w:right="146"/>
              <w:rPr>
                <w:sz w:val="20"/>
                <w:szCs w:val="20"/>
              </w:rPr>
            </w:pPr>
          </w:p>
          <w:p w14:paraId="025E904C" w14:textId="77777777" w:rsidR="00AC2491" w:rsidRPr="00AC2491" w:rsidRDefault="00AC2491" w:rsidP="0037063B">
            <w:pPr>
              <w:pStyle w:val="TableParagraph"/>
              <w:ind w:left="108" w:right="146"/>
              <w:rPr>
                <w:sz w:val="20"/>
                <w:szCs w:val="20"/>
              </w:rPr>
            </w:pPr>
          </w:p>
          <w:p w14:paraId="00D262E5" w14:textId="77777777" w:rsidR="00AC2491" w:rsidRPr="00AC2491" w:rsidRDefault="00AC2491" w:rsidP="0037063B">
            <w:pPr>
              <w:pStyle w:val="TableParagraph"/>
              <w:ind w:left="108" w:right="146"/>
              <w:rPr>
                <w:sz w:val="20"/>
                <w:szCs w:val="20"/>
              </w:rPr>
            </w:pPr>
          </w:p>
          <w:p w14:paraId="22288FE9" w14:textId="77777777" w:rsidR="00AC2491" w:rsidRPr="00AC2491" w:rsidRDefault="00AC2491" w:rsidP="0037063B">
            <w:pPr>
              <w:pStyle w:val="TableParagraph"/>
              <w:ind w:left="108" w:right="146"/>
              <w:rPr>
                <w:sz w:val="20"/>
                <w:szCs w:val="20"/>
              </w:rPr>
            </w:pPr>
          </w:p>
          <w:p w14:paraId="0925A845" w14:textId="77777777" w:rsidR="00AC2491" w:rsidRPr="00AC2491" w:rsidRDefault="00AC2491" w:rsidP="0037063B">
            <w:pPr>
              <w:pStyle w:val="TableParagraph"/>
              <w:ind w:left="108" w:right="146"/>
              <w:rPr>
                <w:sz w:val="20"/>
                <w:szCs w:val="20"/>
              </w:rPr>
            </w:pPr>
          </w:p>
          <w:p w14:paraId="04B52278" w14:textId="77777777" w:rsidR="00AC2491" w:rsidRPr="00AC2491" w:rsidRDefault="00AC2491" w:rsidP="0037063B">
            <w:pPr>
              <w:pStyle w:val="TableParagraph"/>
              <w:ind w:left="108" w:right="146"/>
              <w:rPr>
                <w:sz w:val="20"/>
                <w:szCs w:val="20"/>
              </w:rPr>
            </w:pPr>
          </w:p>
          <w:p w14:paraId="33F804B0" w14:textId="77777777" w:rsidR="00AC2491" w:rsidRPr="00AC2491" w:rsidRDefault="00AC2491" w:rsidP="0037063B">
            <w:pPr>
              <w:pStyle w:val="TableParagraph"/>
              <w:ind w:left="108" w:right="146"/>
              <w:rPr>
                <w:sz w:val="20"/>
                <w:szCs w:val="20"/>
              </w:rPr>
            </w:pPr>
          </w:p>
          <w:p w14:paraId="4CD8A0C7" w14:textId="77777777" w:rsidR="00AC2491" w:rsidRPr="00AC2491" w:rsidRDefault="00AC2491" w:rsidP="0037063B">
            <w:pPr>
              <w:pStyle w:val="TableParagraph"/>
              <w:ind w:left="108" w:right="146"/>
              <w:rPr>
                <w:sz w:val="20"/>
                <w:szCs w:val="20"/>
              </w:rPr>
            </w:pPr>
          </w:p>
          <w:p w14:paraId="2D9CC368" w14:textId="77777777" w:rsidR="00AC2491" w:rsidRPr="00AC2491" w:rsidRDefault="00AC2491" w:rsidP="0037063B">
            <w:pPr>
              <w:pStyle w:val="TableParagraph"/>
              <w:ind w:left="108" w:right="146"/>
              <w:rPr>
                <w:sz w:val="20"/>
                <w:szCs w:val="20"/>
              </w:rPr>
            </w:pPr>
          </w:p>
          <w:p w14:paraId="72012520" w14:textId="77777777" w:rsidR="00AC2491" w:rsidRPr="00AC2491" w:rsidRDefault="00AC2491" w:rsidP="0037063B">
            <w:pPr>
              <w:pStyle w:val="TableParagraph"/>
              <w:ind w:left="108" w:right="146"/>
              <w:rPr>
                <w:sz w:val="20"/>
                <w:szCs w:val="20"/>
              </w:rPr>
            </w:pPr>
          </w:p>
          <w:p w14:paraId="30FA2D3E" w14:textId="77777777" w:rsidR="00AC2491" w:rsidRPr="00AC2491" w:rsidRDefault="00AC2491" w:rsidP="0037063B">
            <w:pPr>
              <w:pStyle w:val="TableParagraph"/>
              <w:ind w:left="108" w:right="146"/>
              <w:rPr>
                <w:sz w:val="20"/>
                <w:szCs w:val="20"/>
              </w:rPr>
            </w:pPr>
          </w:p>
          <w:p w14:paraId="08A67DAA" w14:textId="77777777" w:rsidR="00AC2491" w:rsidRPr="00AC2491" w:rsidRDefault="00AC2491" w:rsidP="0037063B">
            <w:pPr>
              <w:pStyle w:val="TableParagraph"/>
              <w:ind w:left="108" w:right="146"/>
              <w:rPr>
                <w:sz w:val="20"/>
                <w:szCs w:val="20"/>
              </w:rPr>
            </w:pPr>
          </w:p>
          <w:p w14:paraId="762FA9F0" w14:textId="77777777" w:rsidR="00AC2491" w:rsidRPr="00AC2491" w:rsidRDefault="00AC2491" w:rsidP="0037063B">
            <w:pPr>
              <w:pStyle w:val="TableParagraph"/>
              <w:ind w:left="108" w:right="146"/>
              <w:rPr>
                <w:sz w:val="20"/>
                <w:szCs w:val="20"/>
              </w:rPr>
            </w:pPr>
          </w:p>
          <w:p w14:paraId="1D974B75" w14:textId="77777777" w:rsidR="00AC2491" w:rsidRPr="00AC2491" w:rsidRDefault="00AC2491" w:rsidP="0037063B">
            <w:pPr>
              <w:pStyle w:val="TableParagraph"/>
              <w:ind w:left="108" w:right="146"/>
              <w:rPr>
                <w:sz w:val="20"/>
                <w:szCs w:val="20"/>
              </w:rPr>
            </w:pPr>
          </w:p>
          <w:p w14:paraId="5036974D" w14:textId="77777777" w:rsidR="00AC2491" w:rsidRPr="00AC2491" w:rsidRDefault="00AC2491" w:rsidP="0037063B">
            <w:pPr>
              <w:pStyle w:val="TableParagraph"/>
              <w:ind w:left="108" w:right="146"/>
              <w:rPr>
                <w:sz w:val="20"/>
                <w:szCs w:val="20"/>
              </w:rPr>
            </w:pPr>
          </w:p>
          <w:p w14:paraId="59574FF8" w14:textId="77777777" w:rsidR="00AC2491" w:rsidRPr="00AC2491" w:rsidRDefault="00AC2491" w:rsidP="0037063B">
            <w:pPr>
              <w:pStyle w:val="TableParagraph"/>
              <w:ind w:left="108" w:right="146"/>
              <w:rPr>
                <w:sz w:val="20"/>
                <w:szCs w:val="20"/>
              </w:rPr>
            </w:pPr>
          </w:p>
          <w:p w14:paraId="05A3C59F" w14:textId="77777777" w:rsidR="00AC2491" w:rsidRPr="00AC2491" w:rsidRDefault="00AC2491" w:rsidP="0037063B">
            <w:pPr>
              <w:pStyle w:val="TableParagraph"/>
              <w:ind w:left="108" w:right="146"/>
              <w:rPr>
                <w:sz w:val="20"/>
                <w:szCs w:val="20"/>
              </w:rPr>
            </w:pPr>
          </w:p>
          <w:p w14:paraId="76E12725" w14:textId="77777777" w:rsidR="00AC2491" w:rsidRPr="00AC2491" w:rsidRDefault="00AC2491" w:rsidP="0037063B">
            <w:pPr>
              <w:pStyle w:val="TableParagraph"/>
              <w:ind w:left="108" w:right="146"/>
              <w:rPr>
                <w:sz w:val="20"/>
                <w:szCs w:val="20"/>
              </w:rPr>
            </w:pPr>
          </w:p>
          <w:p w14:paraId="36A7B419" w14:textId="77777777" w:rsidR="00AC2491" w:rsidRPr="00AC2491" w:rsidRDefault="00AC2491" w:rsidP="0037063B">
            <w:pPr>
              <w:pStyle w:val="TableParagraph"/>
              <w:ind w:left="108" w:right="146"/>
              <w:rPr>
                <w:sz w:val="20"/>
                <w:szCs w:val="20"/>
              </w:rPr>
            </w:pPr>
          </w:p>
          <w:p w14:paraId="5AB4EE15" w14:textId="77777777" w:rsidR="00AC2491" w:rsidRPr="00AC2491" w:rsidRDefault="00AC2491" w:rsidP="0037063B">
            <w:pPr>
              <w:pStyle w:val="TableParagraph"/>
              <w:ind w:left="108" w:right="146"/>
              <w:rPr>
                <w:sz w:val="20"/>
                <w:szCs w:val="20"/>
              </w:rPr>
            </w:pPr>
          </w:p>
          <w:p w14:paraId="6A1E9503" w14:textId="77777777" w:rsidR="00AC2491" w:rsidRPr="00AC2491" w:rsidRDefault="00AC2491" w:rsidP="0037063B">
            <w:pPr>
              <w:pStyle w:val="TableParagraph"/>
              <w:ind w:left="108" w:right="146"/>
              <w:rPr>
                <w:sz w:val="20"/>
                <w:szCs w:val="20"/>
              </w:rPr>
            </w:pPr>
          </w:p>
          <w:p w14:paraId="324777D2" w14:textId="77777777" w:rsidR="00AC2491" w:rsidRPr="00AC2491" w:rsidRDefault="00AC2491" w:rsidP="0037063B">
            <w:pPr>
              <w:pStyle w:val="TableParagraph"/>
              <w:ind w:left="108" w:right="146"/>
              <w:rPr>
                <w:sz w:val="20"/>
                <w:szCs w:val="20"/>
              </w:rPr>
            </w:pPr>
          </w:p>
          <w:p w14:paraId="7ACC840F" w14:textId="77777777" w:rsidR="00AC2491" w:rsidRPr="00AC2491" w:rsidRDefault="00AC2491" w:rsidP="0037063B">
            <w:pPr>
              <w:pStyle w:val="TableParagraph"/>
              <w:ind w:left="108" w:right="146"/>
              <w:rPr>
                <w:sz w:val="20"/>
                <w:szCs w:val="20"/>
              </w:rPr>
            </w:pPr>
          </w:p>
          <w:p w14:paraId="12F32C50" w14:textId="77777777" w:rsidR="00AC2491" w:rsidRPr="00AC2491" w:rsidRDefault="00AC2491" w:rsidP="0037063B">
            <w:pPr>
              <w:pStyle w:val="TableParagraph"/>
              <w:ind w:left="108" w:right="146"/>
              <w:rPr>
                <w:sz w:val="20"/>
                <w:szCs w:val="20"/>
              </w:rPr>
            </w:pPr>
          </w:p>
          <w:p w14:paraId="15F7AC17" w14:textId="77777777" w:rsidR="00AC2491" w:rsidRPr="00AC2491" w:rsidRDefault="00AC2491" w:rsidP="0037063B">
            <w:pPr>
              <w:pStyle w:val="TableParagraph"/>
              <w:ind w:left="108" w:right="146"/>
              <w:rPr>
                <w:sz w:val="20"/>
                <w:szCs w:val="20"/>
              </w:rPr>
            </w:pPr>
          </w:p>
          <w:p w14:paraId="5991BC94" w14:textId="77777777" w:rsidR="00AC2491" w:rsidRPr="00AC2491" w:rsidRDefault="00AC2491" w:rsidP="0037063B">
            <w:pPr>
              <w:pStyle w:val="TableParagraph"/>
              <w:ind w:left="108" w:right="146"/>
              <w:rPr>
                <w:sz w:val="20"/>
                <w:szCs w:val="20"/>
              </w:rPr>
            </w:pPr>
          </w:p>
          <w:p w14:paraId="46FC6BE2" w14:textId="77777777" w:rsidR="00AC2491" w:rsidRPr="00AC2491" w:rsidRDefault="00AC2491" w:rsidP="0037063B">
            <w:pPr>
              <w:pStyle w:val="TableParagraph"/>
              <w:ind w:left="108" w:right="146"/>
              <w:rPr>
                <w:sz w:val="20"/>
                <w:szCs w:val="20"/>
              </w:rPr>
            </w:pPr>
          </w:p>
          <w:p w14:paraId="5CC38914" w14:textId="77777777" w:rsidR="00AC2491" w:rsidRPr="00AC2491" w:rsidRDefault="00AC2491" w:rsidP="0037063B">
            <w:pPr>
              <w:pStyle w:val="TableParagraph"/>
              <w:ind w:left="108" w:right="146"/>
              <w:rPr>
                <w:sz w:val="20"/>
                <w:szCs w:val="20"/>
              </w:rPr>
            </w:pPr>
          </w:p>
          <w:p w14:paraId="546EA526" w14:textId="77777777" w:rsidR="00AC2491" w:rsidRPr="00AC2491" w:rsidRDefault="00AC2491" w:rsidP="0037063B">
            <w:pPr>
              <w:pStyle w:val="TableParagraph"/>
              <w:ind w:left="108" w:right="146"/>
              <w:rPr>
                <w:sz w:val="20"/>
                <w:szCs w:val="20"/>
              </w:rPr>
            </w:pPr>
          </w:p>
          <w:p w14:paraId="33C27753" w14:textId="77777777" w:rsidR="00AC2491" w:rsidRPr="00AC2491" w:rsidRDefault="00AC2491" w:rsidP="0037063B">
            <w:pPr>
              <w:pStyle w:val="TableParagraph"/>
              <w:ind w:left="108" w:right="146"/>
              <w:rPr>
                <w:sz w:val="20"/>
                <w:szCs w:val="20"/>
              </w:rPr>
            </w:pPr>
          </w:p>
          <w:p w14:paraId="466880CC" w14:textId="77777777" w:rsidR="00AC2491" w:rsidRPr="00AC2491" w:rsidRDefault="00AC2491" w:rsidP="0037063B">
            <w:pPr>
              <w:pStyle w:val="TableParagraph"/>
              <w:ind w:left="108" w:right="146"/>
              <w:rPr>
                <w:sz w:val="20"/>
                <w:szCs w:val="20"/>
              </w:rPr>
            </w:pPr>
          </w:p>
          <w:p w14:paraId="3221DD30" w14:textId="77777777" w:rsidR="00AC2491" w:rsidRPr="00AC2491" w:rsidRDefault="00AC2491" w:rsidP="0037063B">
            <w:pPr>
              <w:pStyle w:val="TableParagraph"/>
              <w:ind w:left="108" w:right="146"/>
              <w:rPr>
                <w:sz w:val="20"/>
                <w:szCs w:val="20"/>
              </w:rPr>
            </w:pPr>
          </w:p>
          <w:p w14:paraId="582F546D" w14:textId="77777777" w:rsidR="00AC2491" w:rsidRPr="00AC2491" w:rsidRDefault="00AC2491" w:rsidP="0037063B">
            <w:pPr>
              <w:pStyle w:val="TableParagraph"/>
              <w:ind w:left="108" w:right="146"/>
              <w:rPr>
                <w:sz w:val="20"/>
                <w:szCs w:val="20"/>
              </w:rPr>
            </w:pPr>
          </w:p>
          <w:p w14:paraId="2AC6B935" w14:textId="77777777" w:rsidR="00AC2491" w:rsidRPr="00AC2491" w:rsidRDefault="00AC2491" w:rsidP="0037063B">
            <w:pPr>
              <w:pStyle w:val="TableParagraph"/>
              <w:ind w:left="108" w:right="146"/>
              <w:rPr>
                <w:sz w:val="20"/>
                <w:szCs w:val="20"/>
              </w:rPr>
            </w:pPr>
          </w:p>
          <w:p w14:paraId="24BBF767" w14:textId="77777777" w:rsidR="00AC2491" w:rsidRPr="00AC2491" w:rsidRDefault="00AC2491" w:rsidP="0037063B">
            <w:pPr>
              <w:pStyle w:val="TableParagraph"/>
              <w:ind w:left="108" w:right="146"/>
              <w:rPr>
                <w:sz w:val="20"/>
                <w:szCs w:val="20"/>
              </w:rPr>
            </w:pPr>
          </w:p>
          <w:p w14:paraId="5A0EF964" w14:textId="77777777" w:rsidR="00AC2491" w:rsidRPr="00AC2491" w:rsidRDefault="00AC2491" w:rsidP="0037063B">
            <w:pPr>
              <w:pStyle w:val="TableParagraph"/>
              <w:ind w:left="108" w:right="146"/>
              <w:rPr>
                <w:sz w:val="20"/>
                <w:szCs w:val="20"/>
              </w:rPr>
            </w:pPr>
          </w:p>
          <w:p w14:paraId="0B825C67" w14:textId="77777777" w:rsidR="00AC2491" w:rsidRPr="00AC2491" w:rsidRDefault="00AC2491" w:rsidP="0037063B">
            <w:pPr>
              <w:pStyle w:val="TableParagraph"/>
              <w:ind w:left="108" w:right="146"/>
              <w:rPr>
                <w:sz w:val="20"/>
                <w:szCs w:val="20"/>
              </w:rPr>
            </w:pPr>
          </w:p>
          <w:p w14:paraId="231FA48D" w14:textId="77777777" w:rsidR="00AC2491" w:rsidRPr="00AC2491" w:rsidRDefault="00AC2491" w:rsidP="0037063B">
            <w:pPr>
              <w:pStyle w:val="TableParagraph"/>
              <w:ind w:left="108" w:right="146"/>
              <w:rPr>
                <w:sz w:val="20"/>
                <w:szCs w:val="20"/>
              </w:rPr>
            </w:pPr>
          </w:p>
          <w:p w14:paraId="0FF8737E" w14:textId="77777777" w:rsidR="00AC2491" w:rsidRPr="00AC2491" w:rsidRDefault="00AC2491" w:rsidP="0037063B">
            <w:pPr>
              <w:pStyle w:val="TableParagraph"/>
              <w:ind w:left="108" w:right="146"/>
              <w:rPr>
                <w:sz w:val="20"/>
                <w:szCs w:val="20"/>
              </w:rPr>
            </w:pPr>
          </w:p>
          <w:p w14:paraId="49735A13" w14:textId="77777777" w:rsidR="00AC2491" w:rsidRPr="00AC2491" w:rsidRDefault="00AC2491" w:rsidP="0037063B">
            <w:pPr>
              <w:pStyle w:val="TableParagraph"/>
              <w:ind w:left="108" w:right="146"/>
              <w:rPr>
                <w:sz w:val="20"/>
                <w:szCs w:val="20"/>
              </w:rPr>
            </w:pPr>
          </w:p>
          <w:p w14:paraId="695378AC" w14:textId="77777777" w:rsidR="00AC2491" w:rsidRPr="00AC2491" w:rsidRDefault="00AC2491" w:rsidP="0037063B">
            <w:pPr>
              <w:pStyle w:val="TableParagraph"/>
              <w:ind w:left="108" w:right="146"/>
              <w:rPr>
                <w:sz w:val="20"/>
                <w:szCs w:val="20"/>
              </w:rPr>
            </w:pPr>
          </w:p>
          <w:p w14:paraId="42493C4B" w14:textId="77777777" w:rsidR="00AC2491" w:rsidRPr="00AC2491" w:rsidRDefault="00AC2491" w:rsidP="0037063B">
            <w:pPr>
              <w:pStyle w:val="TableParagraph"/>
              <w:ind w:left="108" w:right="146"/>
              <w:rPr>
                <w:sz w:val="20"/>
                <w:szCs w:val="20"/>
              </w:rPr>
            </w:pPr>
          </w:p>
          <w:p w14:paraId="0E9AF2F9" w14:textId="77777777" w:rsidR="00AC2491" w:rsidRPr="00AC2491" w:rsidRDefault="00AC2491" w:rsidP="0037063B">
            <w:pPr>
              <w:pStyle w:val="TableParagraph"/>
              <w:ind w:left="108" w:right="146"/>
              <w:rPr>
                <w:sz w:val="20"/>
                <w:szCs w:val="20"/>
              </w:rPr>
            </w:pPr>
          </w:p>
          <w:p w14:paraId="6967F93F" w14:textId="77777777" w:rsidR="00AC2491" w:rsidRPr="00AC2491" w:rsidRDefault="00AC2491" w:rsidP="0037063B">
            <w:pPr>
              <w:pStyle w:val="TableParagraph"/>
              <w:ind w:left="108" w:right="146"/>
              <w:rPr>
                <w:sz w:val="20"/>
                <w:szCs w:val="20"/>
              </w:rPr>
            </w:pPr>
          </w:p>
          <w:p w14:paraId="54D1C7F8" w14:textId="77777777" w:rsidR="00AC2491" w:rsidRPr="00AC2491" w:rsidRDefault="00AC2491" w:rsidP="0037063B">
            <w:pPr>
              <w:pStyle w:val="TableParagraph"/>
              <w:ind w:left="108" w:right="146"/>
              <w:rPr>
                <w:sz w:val="20"/>
                <w:szCs w:val="20"/>
              </w:rPr>
            </w:pPr>
          </w:p>
          <w:p w14:paraId="0EF14605" w14:textId="77777777" w:rsidR="00AC2491" w:rsidRPr="00AC2491" w:rsidRDefault="00AC2491" w:rsidP="0037063B">
            <w:pPr>
              <w:pStyle w:val="TableParagraph"/>
              <w:ind w:left="108" w:right="146"/>
              <w:rPr>
                <w:sz w:val="20"/>
                <w:szCs w:val="20"/>
              </w:rPr>
            </w:pPr>
          </w:p>
          <w:p w14:paraId="5917E7E2" w14:textId="77777777" w:rsidR="00AC2491" w:rsidRPr="00AC2491" w:rsidRDefault="00AC2491" w:rsidP="0037063B">
            <w:pPr>
              <w:pStyle w:val="TableParagraph"/>
              <w:ind w:left="108" w:right="146"/>
              <w:rPr>
                <w:sz w:val="20"/>
                <w:szCs w:val="20"/>
              </w:rPr>
            </w:pPr>
          </w:p>
          <w:p w14:paraId="0527C08B" w14:textId="77777777" w:rsidR="00AC2491" w:rsidRPr="00AC2491" w:rsidRDefault="00AC2491" w:rsidP="0037063B">
            <w:pPr>
              <w:pStyle w:val="TableParagraph"/>
              <w:ind w:left="108" w:right="146"/>
              <w:rPr>
                <w:sz w:val="20"/>
                <w:szCs w:val="20"/>
              </w:rPr>
            </w:pPr>
          </w:p>
          <w:p w14:paraId="61123623" w14:textId="77777777" w:rsidR="00AC2491" w:rsidRPr="00AC2491" w:rsidRDefault="00AC2491" w:rsidP="0037063B">
            <w:pPr>
              <w:pStyle w:val="TableParagraph"/>
              <w:ind w:left="108" w:right="146"/>
              <w:rPr>
                <w:sz w:val="20"/>
                <w:szCs w:val="20"/>
              </w:rPr>
            </w:pPr>
          </w:p>
          <w:p w14:paraId="12B3CBE9" w14:textId="77777777" w:rsidR="00AC2491" w:rsidRPr="00AC2491" w:rsidRDefault="00AC2491" w:rsidP="0037063B">
            <w:pPr>
              <w:pStyle w:val="TableParagraph"/>
              <w:ind w:left="108" w:right="146"/>
              <w:rPr>
                <w:sz w:val="20"/>
                <w:szCs w:val="20"/>
              </w:rPr>
            </w:pPr>
          </w:p>
          <w:p w14:paraId="16A27267" w14:textId="77777777" w:rsidR="00AC2491" w:rsidRPr="00AC2491" w:rsidRDefault="00AC2491" w:rsidP="0037063B">
            <w:pPr>
              <w:pStyle w:val="TableParagraph"/>
              <w:ind w:left="108" w:right="146"/>
              <w:rPr>
                <w:sz w:val="20"/>
                <w:szCs w:val="20"/>
              </w:rPr>
            </w:pPr>
          </w:p>
          <w:p w14:paraId="710B9B34" w14:textId="77777777" w:rsidR="00AC2491" w:rsidRPr="00AC2491" w:rsidRDefault="00AC2491" w:rsidP="0037063B">
            <w:pPr>
              <w:pStyle w:val="TableParagraph"/>
              <w:ind w:left="108" w:right="146"/>
              <w:rPr>
                <w:sz w:val="20"/>
                <w:szCs w:val="20"/>
              </w:rPr>
            </w:pPr>
          </w:p>
          <w:p w14:paraId="654E0629" w14:textId="77777777" w:rsidR="00AC2491" w:rsidRPr="00AC2491" w:rsidRDefault="00AC2491" w:rsidP="0037063B">
            <w:pPr>
              <w:pStyle w:val="TableParagraph"/>
              <w:ind w:left="108" w:right="146"/>
              <w:rPr>
                <w:sz w:val="20"/>
                <w:szCs w:val="20"/>
              </w:rPr>
            </w:pPr>
          </w:p>
          <w:p w14:paraId="7D4F3EDD" w14:textId="77777777" w:rsidR="00AC2491" w:rsidRPr="00AC2491" w:rsidRDefault="00AC2491" w:rsidP="0037063B">
            <w:pPr>
              <w:pStyle w:val="TableParagraph"/>
              <w:ind w:left="108" w:right="146"/>
              <w:rPr>
                <w:sz w:val="20"/>
                <w:szCs w:val="20"/>
              </w:rPr>
            </w:pPr>
          </w:p>
          <w:p w14:paraId="642B9AAC" w14:textId="77777777" w:rsidR="00AC2491" w:rsidRPr="00AC2491" w:rsidRDefault="00AC2491" w:rsidP="0037063B">
            <w:pPr>
              <w:pStyle w:val="TableParagraph"/>
              <w:ind w:left="108" w:right="146"/>
              <w:rPr>
                <w:sz w:val="20"/>
                <w:szCs w:val="20"/>
              </w:rPr>
            </w:pPr>
          </w:p>
          <w:p w14:paraId="77D99205" w14:textId="77777777" w:rsidR="00AC2491" w:rsidRPr="00AC2491" w:rsidRDefault="00AC2491" w:rsidP="0037063B">
            <w:pPr>
              <w:pStyle w:val="TableParagraph"/>
              <w:ind w:left="108" w:right="146"/>
              <w:rPr>
                <w:sz w:val="20"/>
                <w:szCs w:val="20"/>
              </w:rPr>
            </w:pPr>
          </w:p>
          <w:p w14:paraId="70C3CC57" w14:textId="77777777" w:rsidR="00AC2491" w:rsidRPr="00AC2491" w:rsidRDefault="00AC2491" w:rsidP="0037063B">
            <w:pPr>
              <w:pStyle w:val="TableParagraph"/>
              <w:ind w:left="108" w:right="146"/>
              <w:rPr>
                <w:sz w:val="20"/>
                <w:szCs w:val="20"/>
              </w:rPr>
            </w:pPr>
          </w:p>
          <w:p w14:paraId="22830FA2" w14:textId="77777777" w:rsidR="00AC2491" w:rsidRPr="00AC2491" w:rsidRDefault="00AC2491" w:rsidP="0037063B">
            <w:pPr>
              <w:pStyle w:val="TableParagraph"/>
              <w:ind w:left="108" w:right="146"/>
              <w:rPr>
                <w:sz w:val="20"/>
                <w:szCs w:val="20"/>
              </w:rPr>
            </w:pPr>
          </w:p>
          <w:p w14:paraId="18FB6E3B" w14:textId="77777777" w:rsidR="00AC2491" w:rsidRPr="00AC2491" w:rsidRDefault="00AC2491" w:rsidP="0037063B">
            <w:pPr>
              <w:pStyle w:val="TableParagraph"/>
              <w:ind w:left="108" w:right="146"/>
              <w:rPr>
                <w:sz w:val="20"/>
                <w:szCs w:val="20"/>
              </w:rPr>
            </w:pPr>
          </w:p>
          <w:p w14:paraId="00C07FA4" w14:textId="77777777" w:rsidR="00AC2491" w:rsidRPr="00AC2491" w:rsidRDefault="00AC2491" w:rsidP="0037063B">
            <w:pPr>
              <w:pStyle w:val="TableParagraph"/>
              <w:ind w:left="108" w:right="146"/>
              <w:rPr>
                <w:sz w:val="20"/>
                <w:szCs w:val="20"/>
              </w:rPr>
            </w:pPr>
          </w:p>
          <w:p w14:paraId="73ED5E83" w14:textId="77777777" w:rsidR="00AC2491" w:rsidRPr="00AC2491" w:rsidRDefault="00AC2491" w:rsidP="0037063B">
            <w:pPr>
              <w:pStyle w:val="TableParagraph"/>
              <w:ind w:left="108" w:right="146"/>
              <w:rPr>
                <w:sz w:val="20"/>
                <w:szCs w:val="20"/>
              </w:rPr>
            </w:pPr>
          </w:p>
          <w:p w14:paraId="744FC0AC" w14:textId="77777777" w:rsidR="00AC2491" w:rsidRPr="00AC2491" w:rsidRDefault="00AC2491" w:rsidP="0037063B">
            <w:pPr>
              <w:pStyle w:val="TableParagraph"/>
              <w:ind w:left="108" w:right="146"/>
              <w:rPr>
                <w:sz w:val="20"/>
                <w:szCs w:val="20"/>
              </w:rPr>
            </w:pPr>
          </w:p>
          <w:p w14:paraId="329F803E" w14:textId="77777777" w:rsidR="00AC2491" w:rsidRPr="00AC2491" w:rsidRDefault="00AC2491" w:rsidP="0037063B">
            <w:pPr>
              <w:pStyle w:val="TableParagraph"/>
              <w:ind w:left="108" w:right="146"/>
              <w:rPr>
                <w:sz w:val="20"/>
                <w:szCs w:val="20"/>
              </w:rPr>
            </w:pPr>
          </w:p>
          <w:p w14:paraId="2C07AACF" w14:textId="77777777" w:rsidR="00AC2491" w:rsidRPr="00AC2491" w:rsidRDefault="00AC2491" w:rsidP="0037063B">
            <w:pPr>
              <w:pStyle w:val="TableParagraph"/>
              <w:ind w:left="108" w:right="146"/>
              <w:rPr>
                <w:sz w:val="20"/>
                <w:szCs w:val="20"/>
              </w:rPr>
            </w:pPr>
          </w:p>
          <w:p w14:paraId="3D308A56" w14:textId="77777777" w:rsidR="00AC2491" w:rsidRPr="00AC2491" w:rsidRDefault="00AC2491" w:rsidP="0037063B">
            <w:pPr>
              <w:pStyle w:val="TableParagraph"/>
              <w:ind w:left="108" w:right="146"/>
              <w:rPr>
                <w:sz w:val="20"/>
                <w:szCs w:val="20"/>
              </w:rPr>
            </w:pPr>
          </w:p>
          <w:p w14:paraId="0A37D57E" w14:textId="77777777" w:rsidR="00AC2491" w:rsidRPr="00AC2491" w:rsidRDefault="00AC2491" w:rsidP="0037063B">
            <w:pPr>
              <w:pStyle w:val="TableParagraph"/>
              <w:ind w:left="108" w:right="146"/>
              <w:rPr>
                <w:sz w:val="20"/>
                <w:szCs w:val="20"/>
              </w:rPr>
            </w:pPr>
          </w:p>
          <w:p w14:paraId="1B060ADB" w14:textId="77777777" w:rsidR="00AC2491" w:rsidRPr="00AC2491" w:rsidRDefault="00AC2491" w:rsidP="0037063B">
            <w:pPr>
              <w:pStyle w:val="TableParagraph"/>
              <w:ind w:left="108" w:right="146"/>
              <w:rPr>
                <w:sz w:val="20"/>
                <w:szCs w:val="20"/>
              </w:rPr>
            </w:pPr>
          </w:p>
          <w:p w14:paraId="51DB435B" w14:textId="77777777" w:rsidR="00AC2491" w:rsidRPr="00AC2491" w:rsidRDefault="00AC2491" w:rsidP="0037063B">
            <w:pPr>
              <w:pStyle w:val="TableParagraph"/>
              <w:ind w:left="108" w:right="146"/>
              <w:rPr>
                <w:sz w:val="20"/>
                <w:szCs w:val="20"/>
              </w:rPr>
            </w:pPr>
          </w:p>
          <w:p w14:paraId="63B3E50E" w14:textId="77777777" w:rsidR="00AC2491" w:rsidRPr="00AC2491" w:rsidRDefault="00AC2491" w:rsidP="0037063B">
            <w:pPr>
              <w:pStyle w:val="TableParagraph"/>
              <w:ind w:left="108" w:right="146"/>
              <w:rPr>
                <w:sz w:val="20"/>
                <w:szCs w:val="20"/>
              </w:rPr>
            </w:pPr>
          </w:p>
          <w:p w14:paraId="0767329D" w14:textId="77777777" w:rsidR="00AC2491" w:rsidRPr="00AC2491" w:rsidRDefault="00AC2491" w:rsidP="0037063B">
            <w:pPr>
              <w:pStyle w:val="TableParagraph"/>
              <w:ind w:left="108" w:right="146"/>
              <w:rPr>
                <w:sz w:val="20"/>
                <w:szCs w:val="20"/>
              </w:rPr>
            </w:pPr>
          </w:p>
          <w:p w14:paraId="1D0D736D" w14:textId="77777777" w:rsidR="00AC2491" w:rsidRPr="00AC2491" w:rsidRDefault="00AC2491" w:rsidP="0037063B">
            <w:pPr>
              <w:pStyle w:val="TableParagraph"/>
              <w:ind w:left="108" w:right="146"/>
              <w:rPr>
                <w:sz w:val="20"/>
                <w:szCs w:val="20"/>
              </w:rPr>
            </w:pPr>
          </w:p>
          <w:p w14:paraId="2811CD87" w14:textId="77777777" w:rsidR="00AC2491" w:rsidRPr="00AC2491" w:rsidRDefault="00AC2491" w:rsidP="0037063B">
            <w:pPr>
              <w:pStyle w:val="TableParagraph"/>
              <w:ind w:left="108" w:right="146"/>
              <w:rPr>
                <w:sz w:val="20"/>
                <w:szCs w:val="20"/>
              </w:rPr>
            </w:pPr>
          </w:p>
          <w:p w14:paraId="4E067EF9" w14:textId="77777777" w:rsidR="00AC2491" w:rsidRPr="00AC2491" w:rsidRDefault="00AC2491" w:rsidP="0037063B">
            <w:pPr>
              <w:pStyle w:val="TableParagraph"/>
              <w:ind w:left="108" w:right="146"/>
              <w:rPr>
                <w:sz w:val="20"/>
                <w:szCs w:val="20"/>
              </w:rPr>
            </w:pPr>
          </w:p>
          <w:p w14:paraId="6A41E282" w14:textId="77777777" w:rsidR="00AC2491" w:rsidRPr="00AC2491" w:rsidRDefault="00AC2491" w:rsidP="0037063B">
            <w:pPr>
              <w:pStyle w:val="TableParagraph"/>
              <w:ind w:left="108" w:right="146"/>
              <w:rPr>
                <w:sz w:val="20"/>
                <w:szCs w:val="20"/>
              </w:rPr>
            </w:pPr>
          </w:p>
          <w:p w14:paraId="7C9B7D13" w14:textId="77777777" w:rsidR="00AC2491" w:rsidRPr="00AC2491" w:rsidRDefault="00AC2491" w:rsidP="0037063B">
            <w:pPr>
              <w:pStyle w:val="TableParagraph"/>
              <w:ind w:left="108" w:right="146"/>
              <w:rPr>
                <w:sz w:val="20"/>
                <w:szCs w:val="20"/>
              </w:rPr>
            </w:pPr>
          </w:p>
          <w:p w14:paraId="741A38A9" w14:textId="77777777" w:rsidR="00AC2491" w:rsidRPr="00AC2491" w:rsidRDefault="00AC2491" w:rsidP="0037063B">
            <w:pPr>
              <w:pStyle w:val="TableParagraph"/>
              <w:ind w:left="108" w:right="146"/>
              <w:rPr>
                <w:sz w:val="20"/>
                <w:szCs w:val="20"/>
              </w:rPr>
            </w:pPr>
          </w:p>
          <w:p w14:paraId="2CFCA7DA" w14:textId="77777777" w:rsidR="00AC2491" w:rsidRPr="00AC2491" w:rsidRDefault="00AC2491" w:rsidP="0037063B">
            <w:pPr>
              <w:pStyle w:val="TableParagraph"/>
              <w:ind w:left="108" w:right="146"/>
              <w:rPr>
                <w:sz w:val="20"/>
                <w:szCs w:val="20"/>
              </w:rPr>
            </w:pPr>
          </w:p>
          <w:p w14:paraId="73C024CB" w14:textId="77777777" w:rsidR="00AC2491" w:rsidRPr="00AC2491" w:rsidRDefault="00AC2491" w:rsidP="0037063B">
            <w:pPr>
              <w:pStyle w:val="TableParagraph"/>
              <w:ind w:left="108" w:right="146"/>
              <w:rPr>
                <w:sz w:val="20"/>
                <w:szCs w:val="20"/>
              </w:rPr>
            </w:pPr>
          </w:p>
          <w:p w14:paraId="2D506E57" w14:textId="77777777" w:rsidR="00AC2491" w:rsidRPr="00AC2491" w:rsidRDefault="00AC2491" w:rsidP="0037063B">
            <w:pPr>
              <w:pStyle w:val="TableParagraph"/>
              <w:ind w:left="108" w:right="146"/>
              <w:rPr>
                <w:sz w:val="20"/>
                <w:szCs w:val="20"/>
              </w:rPr>
            </w:pPr>
          </w:p>
          <w:p w14:paraId="01A5DD58" w14:textId="77777777" w:rsidR="00AC2491" w:rsidRPr="00AC2491" w:rsidRDefault="00AC2491" w:rsidP="0037063B">
            <w:pPr>
              <w:pStyle w:val="TableParagraph"/>
              <w:ind w:left="108" w:right="146"/>
              <w:rPr>
                <w:sz w:val="20"/>
                <w:szCs w:val="20"/>
              </w:rPr>
            </w:pPr>
          </w:p>
          <w:p w14:paraId="5329355C" w14:textId="77777777" w:rsidR="00AC2491" w:rsidRPr="00AC2491" w:rsidRDefault="00AC2491" w:rsidP="0037063B">
            <w:pPr>
              <w:pStyle w:val="TableParagraph"/>
              <w:ind w:left="108" w:right="146"/>
              <w:rPr>
                <w:sz w:val="20"/>
                <w:szCs w:val="20"/>
              </w:rPr>
            </w:pPr>
          </w:p>
          <w:p w14:paraId="6EF0F3B2" w14:textId="77777777" w:rsidR="00AC2491" w:rsidRPr="00AC2491" w:rsidRDefault="00AC2491" w:rsidP="0037063B">
            <w:pPr>
              <w:pStyle w:val="TableParagraph"/>
              <w:ind w:left="108" w:right="146"/>
              <w:rPr>
                <w:sz w:val="20"/>
                <w:szCs w:val="20"/>
              </w:rPr>
            </w:pPr>
          </w:p>
          <w:p w14:paraId="2CC1E0D6" w14:textId="77777777" w:rsidR="00AC2491" w:rsidRPr="00AC2491" w:rsidRDefault="00AC2491" w:rsidP="0037063B">
            <w:pPr>
              <w:pStyle w:val="TableParagraph"/>
              <w:ind w:left="108" w:right="146"/>
              <w:rPr>
                <w:sz w:val="20"/>
                <w:szCs w:val="20"/>
              </w:rPr>
            </w:pPr>
          </w:p>
          <w:p w14:paraId="24DB3E3F" w14:textId="77777777" w:rsidR="00AC2491" w:rsidRPr="00AC2491" w:rsidRDefault="00AC2491" w:rsidP="0037063B">
            <w:pPr>
              <w:pStyle w:val="TableParagraph"/>
              <w:ind w:left="108" w:right="146"/>
              <w:rPr>
                <w:sz w:val="20"/>
                <w:szCs w:val="20"/>
              </w:rPr>
            </w:pPr>
          </w:p>
          <w:p w14:paraId="09EFBBD3" w14:textId="77777777" w:rsidR="00AC2491" w:rsidRPr="00AC2491" w:rsidRDefault="00AC2491" w:rsidP="0037063B">
            <w:pPr>
              <w:pStyle w:val="TableParagraph"/>
              <w:ind w:left="108" w:right="146"/>
              <w:rPr>
                <w:sz w:val="20"/>
                <w:szCs w:val="20"/>
              </w:rPr>
            </w:pPr>
          </w:p>
          <w:p w14:paraId="4D054553" w14:textId="77777777" w:rsidR="00AC2491" w:rsidRPr="00AC2491" w:rsidRDefault="00AC2491" w:rsidP="0037063B">
            <w:pPr>
              <w:pStyle w:val="TableParagraph"/>
              <w:ind w:left="108" w:right="146"/>
              <w:rPr>
                <w:sz w:val="20"/>
                <w:szCs w:val="20"/>
              </w:rPr>
            </w:pPr>
          </w:p>
          <w:p w14:paraId="5E41596B" w14:textId="77777777" w:rsidR="00AC2491" w:rsidRPr="00AC2491" w:rsidRDefault="00AC2491" w:rsidP="0037063B">
            <w:pPr>
              <w:pStyle w:val="TableParagraph"/>
              <w:ind w:left="108" w:right="146"/>
              <w:rPr>
                <w:sz w:val="20"/>
                <w:szCs w:val="20"/>
              </w:rPr>
            </w:pPr>
          </w:p>
          <w:p w14:paraId="0C1036AA" w14:textId="77777777" w:rsidR="00AC2491" w:rsidRPr="00AC2491" w:rsidRDefault="00AC2491" w:rsidP="0037063B">
            <w:pPr>
              <w:pStyle w:val="TableParagraph"/>
              <w:ind w:left="108" w:right="146"/>
              <w:rPr>
                <w:sz w:val="20"/>
                <w:szCs w:val="20"/>
              </w:rPr>
            </w:pPr>
          </w:p>
          <w:p w14:paraId="650DD499" w14:textId="77777777" w:rsidR="00AC2491" w:rsidRPr="00AC2491" w:rsidRDefault="00AC2491" w:rsidP="0037063B">
            <w:pPr>
              <w:pStyle w:val="TableParagraph"/>
              <w:ind w:left="108" w:right="146"/>
              <w:rPr>
                <w:sz w:val="20"/>
                <w:szCs w:val="20"/>
              </w:rPr>
            </w:pPr>
          </w:p>
          <w:p w14:paraId="5EA1DE4D" w14:textId="77777777" w:rsidR="00AC2491" w:rsidRPr="00AC2491" w:rsidRDefault="00AC2491" w:rsidP="0037063B">
            <w:pPr>
              <w:pStyle w:val="TableParagraph"/>
              <w:ind w:left="108" w:right="146"/>
              <w:rPr>
                <w:sz w:val="20"/>
                <w:szCs w:val="20"/>
              </w:rPr>
            </w:pPr>
          </w:p>
          <w:p w14:paraId="02DA1F52" w14:textId="77777777" w:rsidR="00AC2491" w:rsidRPr="00AC2491" w:rsidRDefault="00AC2491" w:rsidP="0037063B">
            <w:pPr>
              <w:pStyle w:val="TableParagraph"/>
              <w:ind w:left="108" w:right="146"/>
              <w:rPr>
                <w:sz w:val="20"/>
                <w:szCs w:val="20"/>
              </w:rPr>
            </w:pPr>
          </w:p>
          <w:p w14:paraId="04F03D1F" w14:textId="77777777" w:rsidR="00AC2491" w:rsidRPr="00AC2491" w:rsidRDefault="00AC2491" w:rsidP="0037063B">
            <w:pPr>
              <w:pStyle w:val="TableParagraph"/>
              <w:ind w:left="108" w:right="146"/>
              <w:rPr>
                <w:sz w:val="20"/>
                <w:szCs w:val="20"/>
              </w:rPr>
            </w:pPr>
          </w:p>
          <w:p w14:paraId="0F6587D0" w14:textId="77777777" w:rsidR="00AC2491" w:rsidRPr="00AC2491" w:rsidRDefault="00AC2491" w:rsidP="0037063B">
            <w:pPr>
              <w:pStyle w:val="TableParagraph"/>
              <w:ind w:left="108" w:right="146"/>
              <w:rPr>
                <w:sz w:val="20"/>
                <w:szCs w:val="20"/>
              </w:rPr>
            </w:pPr>
          </w:p>
          <w:p w14:paraId="4517EDDA" w14:textId="77777777" w:rsidR="00AC2491" w:rsidRPr="00AC2491" w:rsidRDefault="00AC2491" w:rsidP="0037063B">
            <w:pPr>
              <w:pStyle w:val="TableParagraph"/>
              <w:ind w:left="108" w:right="146"/>
              <w:rPr>
                <w:sz w:val="20"/>
                <w:szCs w:val="20"/>
              </w:rPr>
            </w:pPr>
          </w:p>
          <w:p w14:paraId="420C90BC" w14:textId="77777777" w:rsidR="00AC2491" w:rsidRPr="00AC2491" w:rsidRDefault="00AC2491" w:rsidP="0037063B">
            <w:pPr>
              <w:pStyle w:val="TableParagraph"/>
              <w:ind w:left="108" w:right="146"/>
              <w:rPr>
                <w:sz w:val="20"/>
                <w:szCs w:val="20"/>
              </w:rPr>
            </w:pPr>
          </w:p>
          <w:p w14:paraId="771957DB" w14:textId="77777777" w:rsidR="00AC2491" w:rsidRPr="00AC2491" w:rsidRDefault="00AC2491" w:rsidP="0037063B">
            <w:pPr>
              <w:pStyle w:val="TableParagraph"/>
              <w:ind w:left="108" w:right="146"/>
              <w:rPr>
                <w:sz w:val="20"/>
                <w:szCs w:val="20"/>
              </w:rPr>
            </w:pPr>
          </w:p>
          <w:p w14:paraId="224C6B6A" w14:textId="77777777" w:rsidR="00AC2491" w:rsidRPr="00AC2491" w:rsidRDefault="00AC2491" w:rsidP="0037063B">
            <w:pPr>
              <w:pStyle w:val="TableParagraph"/>
              <w:ind w:left="108" w:right="146"/>
              <w:rPr>
                <w:sz w:val="20"/>
                <w:szCs w:val="20"/>
              </w:rPr>
            </w:pPr>
          </w:p>
          <w:p w14:paraId="68C188EA" w14:textId="77777777" w:rsidR="00AC2491" w:rsidRPr="00AC2491" w:rsidRDefault="00AC2491" w:rsidP="0037063B">
            <w:pPr>
              <w:pStyle w:val="TableParagraph"/>
              <w:ind w:left="108" w:right="146"/>
              <w:rPr>
                <w:sz w:val="20"/>
                <w:szCs w:val="20"/>
              </w:rPr>
            </w:pPr>
          </w:p>
          <w:p w14:paraId="63AE56D1" w14:textId="77777777" w:rsidR="00AC2491" w:rsidRPr="00AC2491" w:rsidRDefault="00AC2491" w:rsidP="0037063B">
            <w:pPr>
              <w:pStyle w:val="TableParagraph"/>
              <w:ind w:left="108" w:right="146"/>
              <w:rPr>
                <w:sz w:val="20"/>
                <w:szCs w:val="20"/>
              </w:rPr>
            </w:pPr>
          </w:p>
          <w:p w14:paraId="324579A7" w14:textId="77777777" w:rsidR="00AC2491" w:rsidRPr="00AC2491" w:rsidRDefault="00AC2491" w:rsidP="0037063B">
            <w:pPr>
              <w:pStyle w:val="TableParagraph"/>
              <w:ind w:left="108" w:right="146"/>
              <w:rPr>
                <w:sz w:val="20"/>
                <w:szCs w:val="20"/>
              </w:rPr>
            </w:pPr>
          </w:p>
          <w:p w14:paraId="2E58BA76" w14:textId="77777777" w:rsidR="00AC2491" w:rsidRPr="00AC2491" w:rsidRDefault="00AC2491" w:rsidP="0037063B">
            <w:pPr>
              <w:pStyle w:val="TableParagraph"/>
              <w:ind w:left="108" w:right="146"/>
              <w:rPr>
                <w:sz w:val="20"/>
                <w:szCs w:val="20"/>
              </w:rPr>
            </w:pPr>
          </w:p>
          <w:p w14:paraId="1CF5FC96" w14:textId="77777777" w:rsidR="00AC2491" w:rsidRPr="00AC2491" w:rsidRDefault="00AC2491" w:rsidP="0037063B">
            <w:pPr>
              <w:pStyle w:val="TableParagraph"/>
              <w:ind w:left="108" w:right="146"/>
              <w:rPr>
                <w:sz w:val="20"/>
                <w:szCs w:val="20"/>
              </w:rPr>
            </w:pPr>
          </w:p>
          <w:p w14:paraId="23E7D76B" w14:textId="77777777" w:rsidR="00AC2491" w:rsidRPr="00AC2491" w:rsidRDefault="00AC2491" w:rsidP="0037063B">
            <w:pPr>
              <w:pStyle w:val="TableParagraph"/>
              <w:ind w:left="108" w:right="146"/>
              <w:rPr>
                <w:sz w:val="20"/>
                <w:szCs w:val="20"/>
              </w:rPr>
            </w:pPr>
          </w:p>
          <w:p w14:paraId="103FDDF2" w14:textId="77777777" w:rsidR="00AC2491" w:rsidRPr="00AC2491" w:rsidRDefault="00AC2491" w:rsidP="0037063B">
            <w:pPr>
              <w:pStyle w:val="TableParagraph"/>
              <w:ind w:left="108" w:right="146"/>
              <w:rPr>
                <w:sz w:val="20"/>
                <w:szCs w:val="20"/>
              </w:rPr>
            </w:pPr>
          </w:p>
          <w:p w14:paraId="7D32379F" w14:textId="77777777" w:rsidR="00AC2491" w:rsidRPr="00AC2491" w:rsidRDefault="00AC2491" w:rsidP="0037063B">
            <w:pPr>
              <w:pStyle w:val="TableParagraph"/>
              <w:ind w:left="108" w:right="146"/>
              <w:rPr>
                <w:sz w:val="20"/>
                <w:szCs w:val="20"/>
              </w:rPr>
            </w:pPr>
          </w:p>
          <w:p w14:paraId="0A8CBD22" w14:textId="77777777" w:rsidR="00AC2491" w:rsidRPr="00AC2491" w:rsidRDefault="00AC2491" w:rsidP="0037063B">
            <w:pPr>
              <w:pStyle w:val="TableParagraph"/>
              <w:ind w:left="108" w:right="146"/>
              <w:rPr>
                <w:sz w:val="20"/>
                <w:szCs w:val="20"/>
              </w:rPr>
            </w:pPr>
          </w:p>
          <w:p w14:paraId="54408A42" w14:textId="77777777" w:rsidR="00AC2491" w:rsidRPr="00AC2491" w:rsidRDefault="00AC2491" w:rsidP="0037063B">
            <w:pPr>
              <w:pStyle w:val="TableParagraph"/>
              <w:ind w:left="108" w:right="146"/>
              <w:rPr>
                <w:sz w:val="20"/>
                <w:szCs w:val="20"/>
              </w:rPr>
            </w:pPr>
          </w:p>
          <w:p w14:paraId="4B04D5B3" w14:textId="77777777" w:rsidR="00AC2491" w:rsidRPr="00AC2491" w:rsidRDefault="00AC2491" w:rsidP="0037063B">
            <w:pPr>
              <w:pStyle w:val="TableParagraph"/>
              <w:ind w:left="108" w:right="146"/>
              <w:rPr>
                <w:sz w:val="20"/>
                <w:szCs w:val="20"/>
              </w:rPr>
            </w:pPr>
          </w:p>
          <w:p w14:paraId="1387180F" w14:textId="77777777" w:rsidR="00AC2491" w:rsidRPr="00AC2491" w:rsidRDefault="00AC2491" w:rsidP="0037063B">
            <w:pPr>
              <w:pStyle w:val="TableParagraph"/>
              <w:ind w:left="108" w:right="146"/>
              <w:rPr>
                <w:sz w:val="20"/>
                <w:szCs w:val="20"/>
              </w:rPr>
            </w:pPr>
          </w:p>
          <w:p w14:paraId="40B2BDBB" w14:textId="77777777" w:rsidR="00AC2491" w:rsidRPr="00AC2491" w:rsidRDefault="00AC2491" w:rsidP="0037063B">
            <w:pPr>
              <w:pStyle w:val="TableParagraph"/>
              <w:ind w:left="108" w:right="146"/>
              <w:rPr>
                <w:sz w:val="20"/>
                <w:szCs w:val="20"/>
              </w:rPr>
            </w:pPr>
          </w:p>
          <w:p w14:paraId="24259750" w14:textId="77777777" w:rsidR="00AC2491" w:rsidRPr="00AC2491" w:rsidRDefault="00AC2491" w:rsidP="0037063B">
            <w:pPr>
              <w:pStyle w:val="TableParagraph"/>
              <w:ind w:left="108" w:right="146"/>
              <w:rPr>
                <w:sz w:val="20"/>
                <w:szCs w:val="20"/>
              </w:rPr>
            </w:pPr>
          </w:p>
          <w:p w14:paraId="512A8C83" w14:textId="77777777" w:rsidR="00AC2491" w:rsidRPr="00AC2491" w:rsidRDefault="00AC2491" w:rsidP="0037063B">
            <w:pPr>
              <w:pStyle w:val="TableParagraph"/>
              <w:ind w:left="108" w:right="146"/>
              <w:rPr>
                <w:sz w:val="20"/>
                <w:szCs w:val="20"/>
              </w:rPr>
            </w:pPr>
          </w:p>
          <w:p w14:paraId="685D5D1F" w14:textId="77777777" w:rsidR="00AC2491" w:rsidRPr="00AC2491" w:rsidRDefault="00AC2491" w:rsidP="0037063B">
            <w:pPr>
              <w:pStyle w:val="TableParagraph"/>
              <w:ind w:left="108" w:right="146"/>
              <w:rPr>
                <w:sz w:val="20"/>
                <w:szCs w:val="20"/>
              </w:rPr>
            </w:pPr>
          </w:p>
          <w:p w14:paraId="60CA5ECD" w14:textId="77777777" w:rsidR="00AC2491" w:rsidRPr="00AC2491" w:rsidRDefault="00AC2491" w:rsidP="0037063B">
            <w:pPr>
              <w:pStyle w:val="TableParagraph"/>
              <w:ind w:left="108" w:right="146"/>
              <w:rPr>
                <w:sz w:val="20"/>
                <w:szCs w:val="20"/>
              </w:rPr>
            </w:pPr>
          </w:p>
          <w:p w14:paraId="4EA3D7EE" w14:textId="77777777" w:rsidR="00AC2491" w:rsidRPr="00AC2491" w:rsidRDefault="00AC2491" w:rsidP="0037063B">
            <w:pPr>
              <w:pStyle w:val="TableParagraph"/>
              <w:ind w:left="108" w:right="146"/>
              <w:rPr>
                <w:sz w:val="20"/>
                <w:szCs w:val="20"/>
              </w:rPr>
            </w:pPr>
          </w:p>
          <w:p w14:paraId="7E9FB028" w14:textId="77777777" w:rsidR="00AC2491" w:rsidRPr="00AC2491" w:rsidRDefault="00AC2491" w:rsidP="0037063B">
            <w:pPr>
              <w:pStyle w:val="TableParagraph"/>
              <w:ind w:left="108" w:right="146"/>
              <w:rPr>
                <w:sz w:val="20"/>
                <w:szCs w:val="20"/>
              </w:rPr>
            </w:pPr>
          </w:p>
          <w:p w14:paraId="4F35E18C" w14:textId="77777777" w:rsidR="00AC2491" w:rsidRPr="00AC2491" w:rsidRDefault="00AC2491" w:rsidP="0037063B">
            <w:pPr>
              <w:pStyle w:val="TableParagraph"/>
              <w:ind w:left="108" w:right="146"/>
              <w:rPr>
                <w:sz w:val="20"/>
                <w:szCs w:val="20"/>
              </w:rPr>
            </w:pPr>
          </w:p>
          <w:p w14:paraId="611A8ACE" w14:textId="77777777" w:rsidR="00AC2491" w:rsidRPr="00AC2491" w:rsidRDefault="00AC2491" w:rsidP="0037063B">
            <w:pPr>
              <w:pStyle w:val="TableParagraph"/>
              <w:ind w:left="108" w:right="146"/>
              <w:rPr>
                <w:sz w:val="20"/>
                <w:szCs w:val="20"/>
              </w:rPr>
            </w:pPr>
          </w:p>
          <w:p w14:paraId="524BDD99" w14:textId="77777777" w:rsidR="00AC2491" w:rsidRPr="00AC2491" w:rsidRDefault="00AC2491" w:rsidP="0037063B">
            <w:pPr>
              <w:pStyle w:val="TableParagraph"/>
              <w:ind w:left="108" w:right="146"/>
              <w:rPr>
                <w:sz w:val="20"/>
                <w:szCs w:val="20"/>
              </w:rPr>
            </w:pPr>
          </w:p>
          <w:p w14:paraId="43810B7A" w14:textId="77777777" w:rsidR="00AC2491" w:rsidRPr="00AC2491" w:rsidRDefault="00AC2491" w:rsidP="0037063B">
            <w:pPr>
              <w:pStyle w:val="TableParagraph"/>
              <w:ind w:left="108" w:right="146"/>
              <w:rPr>
                <w:sz w:val="20"/>
                <w:szCs w:val="20"/>
              </w:rPr>
            </w:pPr>
          </w:p>
          <w:p w14:paraId="48A21971" w14:textId="77777777" w:rsidR="00AC2491" w:rsidRDefault="00AC2491" w:rsidP="0037063B">
            <w:pPr>
              <w:pStyle w:val="TableParagraph"/>
              <w:ind w:left="108" w:right="146"/>
              <w:rPr>
                <w:sz w:val="20"/>
                <w:szCs w:val="20"/>
              </w:rPr>
            </w:pPr>
          </w:p>
          <w:p w14:paraId="674CB141" w14:textId="77777777" w:rsidR="00AC2491" w:rsidRPr="00AC2491" w:rsidRDefault="00AC2491" w:rsidP="0037063B">
            <w:pPr>
              <w:pStyle w:val="TableParagraph"/>
              <w:ind w:left="108" w:right="146"/>
              <w:rPr>
                <w:sz w:val="20"/>
                <w:szCs w:val="20"/>
              </w:rPr>
            </w:pPr>
          </w:p>
          <w:p w14:paraId="0C0BAD9F" w14:textId="746438B0" w:rsidR="00AC2491" w:rsidRPr="00AC2491" w:rsidRDefault="00AC2491" w:rsidP="00DD528C">
            <w:pPr>
              <w:pStyle w:val="TableParagraph"/>
              <w:ind w:left="136" w:right="146"/>
              <w:rPr>
                <w:sz w:val="20"/>
                <w:szCs w:val="20"/>
              </w:rPr>
            </w:pPr>
            <w:r w:rsidRPr="00AC2491">
              <w:rPr>
                <w:sz w:val="20"/>
                <w:szCs w:val="20"/>
              </w:rPr>
              <w:t>STEAM srityje bus įgyvendintos</w:t>
            </w:r>
            <w:r w:rsidRPr="00AC2491">
              <w:rPr>
                <w:spacing w:val="-13"/>
                <w:sz w:val="20"/>
                <w:szCs w:val="20"/>
              </w:rPr>
              <w:t xml:space="preserve"> </w:t>
            </w:r>
            <w:r w:rsidRPr="00AC2491">
              <w:rPr>
                <w:sz w:val="20"/>
                <w:szCs w:val="20"/>
              </w:rPr>
              <w:t>pažangos</w:t>
            </w:r>
            <w:r w:rsidRPr="00AC2491">
              <w:rPr>
                <w:spacing w:val="-12"/>
                <w:sz w:val="20"/>
                <w:szCs w:val="20"/>
              </w:rPr>
              <w:t xml:space="preserve"> </w:t>
            </w:r>
            <w:r w:rsidRPr="00AC2491">
              <w:rPr>
                <w:sz w:val="20"/>
                <w:szCs w:val="20"/>
              </w:rPr>
              <w:t>plano 94, 95.1, 95.2 veiklos</w:t>
            </w:r>
          </w:p>
          <w:p w14:paraId="37106ABA" w14:textId="77777777" w:rsidR="00AC2491" w:rsidRPr="00AC2491" w:rsidRDefault="00AC2491" w:rsidP="0037063B">
            <w:pPr>
              <w:pStyle w:val="TableParagraph"/>
              <w:ind w:left="140"/>
              <w:rPr>
                <w:sz w:val="20"/>
                <w:szCs w:val="20"/>
              </w:rPr>
            </w:pPr>
          </w:p>
          <w:p w14:paraId="0BDB43BB" w14:textId="77777777" w:rsidR="00AC2491" w:rsidRPr="00AC2491" w:rsidRDefault="00AC2491" w:rsidP="0037063B">
            <w:pPr>
              <w:pStyle w:val="TableParagraph"/>
              <w:rPr>
                <w:sz w:val="20"/>
                <w:szCs w:val="20"/>
              </w:rPr>
            </w:pPr>
          </w:p>
          <w:p w14:paraId="75C20E75" w14:textId="77777777" w:rsidR="00AC2491" w:rsidRPr="00AC2491" w:rsidRDefault="00AC2491" w:rsidP="0037063B">
            <w:pPr>
              <w:pStyle w:val="TableParagraph"/>
              <w:rPr>
                <w:sz w:val="20"/>
                <w:szCs w:val="20"/>
              </w:rPr>
            </w:pPr>
          </w:p>
          <w:p w14:paraId="30B1A12E" w14:textId="77777777" w:rsidR="00AC2491" w:rsidRPr="00AC2491" w:rsidRDefault="00AC2491" w:rsidP="0037063B">
            <w:pPr>
              <w:pStyle w:val="TableParagraph"/>
              <w:rPr>
                <w:sz w:val="20"/>
                <w:szCs w:val="20"/>
              </w:rPr>
            </w:pPr>
          </w:p>
          <w:p w14:paraId="29813329" w14:textId="77777777" w:rsidR="00AC2491" w:rsidRPr="00AC2491" w:rsidRDefault="00AC2491" w:rsidP="0037063B">
            <w:pPr>
              <w:pStyle w:val="TableParagraph"/>
              <w:rPr>
                <w:sz w:val="20"/>
                <w:szCs w:val="20"/>
              </w:rPr>
            </w:pPr>
          </w:p>
          <w:p w14:paraId="5C947061" w14:textId="77777777" w:rsidR="00AC2491" w:rsidRPr="00AC2491" w:rsidRDefault="00AC2491" w:rsidP="0037063B">
            <w:pPr>
              <w:pStyle w:val="TableParagraph"/>
              <w:rPr>
                <w:sz w:val="20"/>
                <w:szCs w:val="20"/>
              </w:rPr>
            </w:pPr>
          </w:p>
          <w:p w14:paraId="45A813D4" w14:textId="77777777" w:rsidR="00AC2491" w:rsidRPr="00AC2491" w:rsidRDefault="00AC2491" w:rsidP="0037063B">
            <w:pPr>
              <w:pStyle w:val="TableParagraph"/>
              <w:rPr>
                <w:sz w:val="20"/>
                <w:szCs w:val="20"/>
              </w:rPr>
            </w:pPr>
          </w:p>
          <w:p w14:paraId="5C0D76A5" w14:textId="77777777" w:rsidR="00AC2491" w:rsidRPr="00AC2491" w:rsidRDefault="00AC2491" w:rsidP="0037063B">
            <w:pPr>
              <w:pStyle w:val="TableParagraph"/>
              <w:rPr>
                <w:sz w:val="20"/>
                <w:szCs w:val="20"/>
              </w:rPr>
            </w:pPr>
          </w:p>
          <w:p w14:paraId="0B8D6E7D" w14:textId="77777777" w:rsidR="00AC2491" w:rsidRPr="00AC2491" w:rsidRDefault="00AC2491" w:rsidP="0037063B">
            <w:pPr>
              <w:pStyle w:val="TableParagraph"/>
              <w:rPr>
                <w:sz w:val="20"/>
                <w:szCs w:val="20"/>
              </w:rPr>
            </w:pPr>
          </w:p>
          <w:p w14:paraId="4BD45D05" w14:textId="77777777" w:rsidR="00AC2491" w:rsidRPr="00AC2491" w:rsidRDefault="00AC2491" w:rsidP="0037063B">
            <w:pPr>
              <w:pStyle w:val="TableParagraph"/>
              <w:spacing w:before="221"/>
              <w:rPr>
                <w:sz w:val="20"/>
                <w:szCs w:val="20"/>
              </w:rPr>
            </w:pPr>
          </w:p>
          <w:p w14:paraId="2D0157B8" w14:textId="77777777" w:rsidR="00AC2491" w:rsidRPr="00AC2491" w:rsidRDefault="00AC2491" w:rsidP="0037063B">
            <w:pPr>
              <w:pStyle w:val="TableParagraph"/>
              <w:spacing w:before="1"/>
              <w:ind w:left="108" w:right="146"/>
              <w:rPr>
                <w:sz w:val="20"/>
                <w:szCs w:val="20"/>
              </w:rPr>
            </w:pPr>
          </w:p>
          <w:p w14:paraId="278EEB96" w14:textId="77777777" w:rsidR="00AC2491" w:rsidRPr="00AC2491" w:rsidRDefault="00AC2491" w:rsidP="0037063B">
            <w:pPr>
              <w:pStyle w:val="TableParagraph"/>
              <w:spacing w:before="1"/>
              <w:ind w:left="108" w:right="146"/>
              <w:rPr>
                <w:sz w:val="20"/>
                <w:szCs w:val="20"/>
              </w:rPr>
            </w:pPr>
          </w:p>
          <w:p w14:paraId="30F0A6BF" w14:textId="77777777" w:rsidR="00AC2491" w:rsidRPr="00AC2491" w:rsidRDefault="00AC2491" w:rsidP="0037063B">
            <w:pPr>
              <w:pStyle w:val="TableParagraph"/>
              <w:spacing w:before="1"/>
              <w:ind w:left="108" w:right="146"/>
              <w:rPr>
                <w:sz w:val="20"/>
                <w:szCs w:val="20"/>
              </w:rPr>
            </w:pPr>
          </w:p>
          <w:p w14:paraId="1B39AB48" w14:textId="77777777" w:rsidR="00AC2491" w:rsidRPr="00AC2491" w:rsidRDefault="00AC2491" w:rsidP="0037063B">
            <w:pPr>
              <w:pStyle w:val="TableParagraph"/>
              <w:spacing w:before="1"/>
              <w:ind w:left="108" w:right="146"/>
              <w:rPr>
                <w:sz w:val="20"/>
                <w:szCs w:val="20"/>
              </w:rPr>
            </w:pPr>
          </w:p>
          <w:p w14:paraId="0E6C9DFC" w14:textId="77777777" w:rsidR="00AC2491" w:rsidRPr="00AC2491" w:rsidRDefault="00AC2491" w:rsidP="0037063B">
            <w:pPr>
              <w:pStyle w:val="TableParagraph"/>
              <w:spacing w:before="1"/>
              <w:ind w:left="108" w:right="146"/>
              <w:rPr>
                <w:sz w:val="20"/>
                <w:szCs w:val="20"/>
              </w:rPr>
            </w:pPr>
          </w:p>
          <w:p w14:paraId="77F58231" w14:textId="77777777" w:rsidR="00AC2491" w:rsidRPr="00AC2491" w:rsidRDefault="00AC2491" w:rsidP="0037063B">
            <w:pPr>
              <w:pStyle w:val="TableParagraph"/>
              <w:spacing w:before="1"/>
              <w:ind w:left="108" w:right="146"/>
              <w:rPr>
                <w:sz w:val="20"/>
                <w:szCs w:val="20"/>
              </w:rPr>
            </w:pPr>
          </w:p>
          <w:p w14:paraId="2090941A" w14:textId="77777777" w:rsidR="00AC2491" w:rsidRPr="00AC2491" w:rsidRDefault="00AC2491" w:rsidP="0037063B">
            <w:pPr>
              <w:pStyle w:val="TableParagraph"/>
              <w:spacing w:before="1"/>
              <w:ind w:left="108" w:right="146"/>
              <w:rPr>
                <w:sz w:val="20"/>
                <w:szCs w:val="20"/>
              </w:rPr>
            </w:pPr>
          </w:p>
          <w:p w14:paraId="658E7E7D" w14:textId="77777777" w:rsidR="00AC2491" w:rsidRPr="00AC2491" w:rsidRDefault="00AC2491" w:rsidP="0037063B">
            <w:pPr>
              <w:pStyle w:val="TableParagraph"/>
              <w:spacing w:before="1"/>
              <w:ind w:left="108" w:right="146"/>
              <w:rPr>
                <w:sz w:val="20"/>
                <w:szCs w:val="20"/>
              </w:rPr>
            </w:pPr>
          </w:p>
          <w:p w14:paraId="26976178" w14:textId="77777777" w:rsidR="00AC2491" w:rsidRPr="00AC2491" w:rsidRDefault="00AC2491" w:rsidP="0037063B">
            <w:pPr>
              <w:pStyle w:val="TableParagraph"/>
              <w:spacing w:before="1"/>
              <w:ind w:left="108" w:right="146"/>
              <w:rPr>
                <w:sz w:val="20"/>
                <w:szCs w:val="20"/>
              </w:rPr>
            </w:pPr>
          </w:p>
          <w:p w14:paraId="18830D31" w14:textId="77777777" w:rsidR="00AC2491" w:rsidRPr="00AC2491" w:rsidRDefault="00AC2491" w:rsidP="0037063B">
            <w:pPr>
              <w:pStyle w:val="TableParagraph"/>
              <w:spacing w:before="1"/>
              <w:ind w:left="108" w:right="146"/>
              <w:rPr>
                <w:sz w:val="20"/>
                <w:szCs w:val="20"/>
              </w:rPr>
            </w:pPr>
          </w:p>
          <w:p w14:paraId="769DC70C" w14:textId="77777777" w:rsidR="00AC2491" w:rsidRPr="00AC2491" w:rsidRDefault="00AC2491" w:rsidP="0037063B">
            <w:pPr>
              <w:pStyle w:val="TableParagraph"/>
              <w:spacing w:before="1"/>
              <w:ind w:left="108" w:right="146"/>
              <w:rPr>
                <w:sz w:val="20"/>
                <w:szCs w:val="20"/>
              </w:rPr>
            </w:pPr>
          </w:p>
          <w:p w14:paraId="1DEA04AF" w14:textId="77777777" w:rsidR="00AC2491" w:rsidRPr="00AC2491" w:rsidRDefault="00AC2491" w:rsidP="0037063B">
            <w:pPr>
              <w:pStyle w:val="TableParagraph"/>
              <w:spacing w:before="1"/>
              <w:ind w:left="108" w:right="146"/>
              <w:rPr>
                <w:sz w:val="20"/>
                <w:szCs w:val="20"/>
              </w:rPr>
            </w:pPr>
          </w:p>
          <w:p w14:paraId="35C261A6" w14:textId="77777777" w:rsidR="00AC2491" w:rsidRPr="00AC2491" w:rsidRDefault="00AC2491" w:rsidP="0037063B">
            <w:pPr>
              <w:pStyle w:val="TableParagraph"/>
              <w:spacing w:before="1"/>
              <w:ind w:left="108" w:right="146"/>
              <w:rPr>
                <w:sz w:val="20"/>
                <w:szCs w:val="20"/>
              </w:rPr>
            </w:pPr>
          </w:p>
          <w:p w14:paraId="7D29005B" w14:textId="77777777" w:rsidR="00AC2491" w:rsidRPr="00AC2491" w:rsidRDefault="00AC2491" w:rsidP="0037063B">
            <w:pPr>
              <w:pStyle w:val="TableParagraph"/>
              <w:spacing w:before="1"/>
              <w:ind w:left="108" w:right="146"/>
              <w:rPr>
                <w:sz w:val="20"/>
                <w:szCs w:val="20"/>
              </w:rPr>
            </w:pPr>
          </w:p>
          <w:p w14:paraId="28FFA835" w14:textId="77777777" w:rsidR="00AC2491" w:rsidRPr="00AC2491" w:rsidRDefault="00AC2491" w:rsidP="0037063B">
            <w:pPr>
              <w:pStyle w:val="TableParagraph"/>
              <w:spacing w:before="1"/>
              <w:ind w:left="108" w:right="146"/>
              <w:rPr>
                <w:sz w:val="20"/>
                <w:szCs w:val="20"/>
              </w:rPr>
            </w:pPr>
          </w:p>
          <w:p w14:paraId="72E4CA8C" w14:textId="77777777" w:rsidR="00AC2491" w:rsidRPr="00AC2491" w:rsidRDefault="00AC2491" w:rsidP="0037063B">
            <w:pPr>
              <w:pStyle w:val="TableParagraph"/>
              <w:spacing w:before="1"/>
              <w:ind w:left="108" w:right="146"/>
              <w:rPr>
                <w:sz w:val="20"/>
                <w:szCs w:val="20"/>
              </w:rPr>
            </w:pPr>
          </w:p>
          <w:p w14:paraId="4E3B6022" w14:textId="77777777" w:rsidR="00AC2491" w:rsidRPr="00AC2491" w:rsidRDefault="00AC2491" w:rsidP="0037063B">
            <w:pPr>
              <w:pStyle w:val="TableParagraph"/>
              <w:spacing w:before="1"/>
              <w:ind w:left="108" w:right="146"/>
              <w:rPr>
                <w:sz w:val="20"/>
                <w:szCs w:val="20"/>
              </w:rPr>
            </w:pPr>
          </w:p>
          <w:p w14:paraId="56E3DB2E" w14:textId="77777777" w:rsidR="00AC2491" w:rsidRPr="00AC2491" w:rsidRDefault="00AC2491" w:rsidP="0037063B">
            <w:pPr>
              <w:pStyle w:val="TableParagraph"/>
              <w:spacing w:before="1"/>
              <w:ind w:left="108" w:right="146"/>
              <w:rPr>
                <w:sz w:val="20"/>
                <w:szCs w:val="20"/>
              </w:rPr>
            </w:pPr>
          </w:p>
          <w:p w14:paraId="7E5C63F3" w14:textId="77777777" w:rsidR="00AC2491" w:rsidRPr="00AC2491" w:rsidRDefault="00AC2491" w:rsidP="0037063B">
            <w:pPr>
              <w:pStyle w:val="TableParagraph"/>
              <w:spacing w:before="1"/>
              <w:ind w:left="108" w:right="146"/>
              <w:rPr>
                <w:sz w:val="20"/>
                <w:szCs w:val="20"/>
              </w:rPr>
            </w:pPr>
          </w:p>
          <w:p w14:paraId="3973653A" w14:textId="77777777" w:rsidR="00AC2491" w:rsidRPr="00AC2491" w:rsidRDefault="00AC2491" w:rsidP="0037063B">
            <w:pPr>
              <w:pStyle w:val="TableParagraph"/>
              <w:spacing w:before="1"/>
              <w:ind w:left="108" w:right="146"/>
              <w:rPr>
                <w:sz w:val="20"/>
                <w:szCs w:val="20"/>
              </w:rPr>
            </w:pPr>
          </w:p>
          <w:p w14:paraId="1AFF36F7" w14:textId="77777777" w:rsidR="00AC2491" w:rsidRPr="00AC2491" w:rsidRDefault="00AC2491" w:rsidP="0037063B">
            <w:pPr>
              <w:pStyle w:val="TableParagraph"/>
              <w:spacing w:before="1"/>
              <w:ind w:left="108" w:right="146"/>
              <w:rPr>
                <w:sz w:val="20"/>
                <w:szCs w:val="20"/>
              </w:rPr>
            </w:pPr>
          </w:p>
          <w:p w14:paraId="4BEC73DA" w14:textId="77777777" w:rsidR="00AC2491" w:rsidRPr="00AC2491" w:rsidRDefault="00AC2491" w:rsidP="0037063B">
            <w:pPr>
              <w:pStyle w:val="TableParagraph"/>
              <w:spacing w:before="1"/>
              <w:ind w:left="108" w:right="146"/>
              <w:rPr>
                <w:sz w:val="20"/>
                <w:szCs w:val="20"/>
              </w:rPr>
            </w:pPr>
          </w:p>
          <w:p w14:paraId="07B00FDE" w14:textId="77777777" w:rsidR="00AC2491" w:rsidRPr="00AC2491" w:rsidRDefault="00AC2491" w:rsidP="0037063B">
            <w:pPr>
              <w:pStyle w:val="TableParagraph"/>
              <w:spacing w:before="1"/>
              <w:ind w:left="108" w:right="146"/>
              <w:rPr>
                <w:sz w:val="20"/>
                <w:szCs w:val="20"/>
              </w:rPr>
            </w:pPr>
          </w:p>
          <w:p w14:paraId="04142E98" w14:textId="77777777" w:rsidR="00AC2491" w:rsidRPr="00AC2491" w:rsidRDefault="00AC2491" w:rsidP="0037063B">
            <w:pPr>
              <w:pStyle w:val="TableParagraph"/>
              <w:spacing w:before="1"/>
              <w:ind w:left="108" w:right="146"/>
              <w:rPr>
                <w:sz w:val="20"/>
                <w:szCs w:val="20"/>
              </w:rPr>
            </w:pPr>
          </w:p>
          <w:p w14:paraId="24AA88B8" w14:textId="77777777" w:rsidR="00AC2491" w:rsidRPr="00AC2491" w:rsidRDefault="00AC2491" w:rsidP="0037063B">
            <w:pPr>
              <w:pStyle w:val="TableParagraph"/>
              <w:spacing w:before="1"/>
              <w:ind w:left="108" w:right="146"/>
              <w:rPr>
                <w:sz w:val="20"/>
                <w:szCs w:val="20"/>
              </w:rPr>
            </w:pPr>
          </w:p>
          <w:p w14:paraId="209B55B7" w14:textId="77777777" w:rsidR="00AC2491" w:rsidRPr="00AC2491" w:rsidRDefault="00AC2491" w:rsidP="0037063B">
            <w:pPr>
              <w:pStyle w:val="TableParagraph"/>
              <w:spacing w:before="1"/>
              <w:ind w:left="108" w:right="146"/>
              <w:rPr>
                <w:sz w:val="20"/>
                <w:szCs w:val="20"/>
              </w:rPr>
            </w:pPr>
          </w:p>
          <w:p w14:paraId="222670E2" w14:textId="77777777" w:rsidR="00AC2491" w:rsidRPr="00AC2491" w:rsidRDefault="00AC2491" w:rsidP="0037063B">
            <w:pPr>
              <w:pStyle w:val="TableParagraph"/>
              <w:spacing w:before="1"/>
              <w:ind w:left="108" w:right="146"/>
              <w:rPr>
                <w:sz w:val="20"/>
                <w:szCs w:val="20"/>
              </w:rPr>
            </w:pPr>
          </w:p>
          <w:p w14:paraId="26B964B3" w14:textId="77777777" w:rsidR="00AC2491" w:rsidRPr="00AC2491" w:rsidRDefault="00AC2491" w:rsidP="0037063B">
            <w:pPr>
              <w:pStyle w:val="TableParagraph"/>
              <w:spacing w:before="1"/>
              <w:ind w:left="108" w:right="146"/>
              <w:rPr>
                <w:sz w:val="20"/>
                <w:szCs w:val="20"/>
              </w:rPr>
            </w:pPr>
          </w:p>
          <w:p w14:paraId="3BABD70A" w14:textId="77777777" w:rsidR="00AC2491" w:rsidRPr="00AC2491" w:rsidRDefault="00AC2491" w:rsidP="0037063B">
            <w:pPr>
              <w:pStyle w:val="TableParagraph"/>
              <w:spacing w:before="1"/>
              <w:ind w:left="108" w:right="146"/>
              <w:rPr>
                <w:sz w:val="20"/>
                <w:szCs w:val="20"/>
              </w:rPr>
            </w:pPr>
          </w:p>
          <w:p w14:paraId="32266CA3" w14:textId="77777777" w:rsidR="00AC2491" w:rsidRPr="00AC2491" w:rsidRDefault="00AC2491" w:rsidP="0037063B">
            <w:pPr>
              <w:pStyle w:val="TableParagraph"/>
              <w:spacing w:before="1"/>
              <w:ind w:left="108" w:right="146"/>
              <w:rPr>
                <w:sz w:val="20"/>
                <w:szCs w:val="20"/>
              </w:rPr>
            </w:pPr>
          </w:p>
          <w:p w14:paraId="5138AB33" w14:textId="77777777" w:rsidR="00AC2491" w:rsidRPr="00AC2491" w:rsidRDefault="00AC2491" w:rsidP="0037063B">
            <w:pPr>
              <w:pStyle w:val="TableParagraph"/>
              <w:spacing w:before="1"/>
              <w:ind w:left="108" w:right="146"/>
              <w:rPr>
                <w:sz w:val="20"/>
                <w:szCs w:val="20"/>
              </w:rPr>
            </w:pPr>
          </w:p>
          <w:p w14:paraId="2C03DC13" w14:textId="77777777" w:rsidR="00AC2491" w:rsidRPr="00AC2491" w:rsidRDefault="00AC2491" w:rsidP="0037063B">
            <w:pPr>
              <w:pStyle w:val="TableParagraph"/>
              <w:spacing w:before="1"/>
              <w:ind w:left="108" w:right="146"/>
              <w:rPr>
                <w:sz w:val="20"/>
                <w:szCs w:val="20"/>
              </w:rPr>
            </w:pPr>
          </w:p>
          <w:p w14:paraId="4CE87CCC" w14:textId="77777777" w:rsidR="00AC2491" w:rsidRPr="00AC2491" w:rsidRDefault="00AC2491" w:rsidP="0037063B">
            <w:pPr>
              <w:pStyle w:val="TableParagraph"/>
              <w:spacing w:before="1"/>
              <w:ind w:left="108" w:right="146"/>
              <w:rPr>
                <w:sz w:val="20"/>
                <w:szCs w:val="20"/>
              </w:rPr>
            </w:pPr>
          </w:p>
          <w:p w14:paraId="73BDF02A" w14:textId="77777777" w:rsidR="00AC2491" w:rsidRPr="00AC2491" w:rsidRDefault="00AC2491" w:rsidP="0037063B">
            <w:pPr>
              <w:pStyle w:val="TableParagraph"/>
              <w:spacing w:before="1"/>
              <w:ind w:left="108" w:right="146"/>
              <w:rPr>
                <w:sz w:val="20"/>
                <w:szCs w:val="20"/>
              </w:rPr>
            </w:pPr>
          </w:p>
          <w:p w14:paraId="783553F4" w14:textId="77777777" w:rsidR="00AC2491" w:rsidRPr="00AC2491" w:rsidRDefault="00AC2491" w:rsidP="0037063B">
            <w:pPr>
              <w:pStyle w:val="TableParagraph"/>
              <w:spacing w:before="1"/>
              <w:ind w:left="108" w:right="146"/>
              <w:rPr>
                <w:sz w:val="20"/>
                <w:szCs w:val="20"/>
              </w:rPr>
            </w:pPr>
          </w:p>
          <w:p w14:paraId="041B5226" w14:textId="77777777" w:rsidR="00AC2491" w:rsidRPr="00AC2491" w:rsidRDefault="00AC2491" w:rsidP="0037063B">
            <w:pPr>
              <w:pStyle w:val="TableParagraph"/>
              <w:spacing w:before="1"/>
              <w:ind w:left="108" w:right="146"/>
              <w:rPr>
                <w:sz w:val="20"/>
                <w:szCs w:val="20"/>
              </w:rPr>
            </w:pPr>
          </w:p>
          <w:p w14:paraId="3F03CBDB" w14:textId="77777777" w:rsidR="00AC2491" w:rsidRPr="00AC2491" w:rsidRDefault="00AC2491" w:rsidP="0037063B">
            <w:pPr>
              <w:pStyle w:val="TableParagraph"/>
              <w:spacing w:before="1"/>
              <w:ind w:left="108" w:right="146"/>
              <w:rPr>
                <w:sz w:val="20"/>
                <w:szCs w:val="20"/>
              </w:rPr>
            </w:pPr>
          </w:p>
          <w:p w14:paraId="7B289CAB" w14:textId="77777777" w:rsidR="00AC2491" w:rsidRPr="00AC2491" w:rsidRDefault="00AC2491" w:rsidP="0037063B">
            <w:pPr>
              <w:pStyle w:val="TableParagraph"/>
              <w:spacing w:before="1"/>
              <w:ind w:left="108" w:right="146"/>
              <w:rPr>
                <w:sz w:val="20"/>
                <w:szCs w:val="20"/>
              </w:rPr>
            </w:pPr>
          </w:p>
          <w:p w14:paraId="432F9DA9" w14:textId="77777777" w:rsidR="00AC2491" w:rsidRPr="00AC2491" w:rsidRDefault="00AC2491" w:rsidP="0037063B">
            <w:pPr>
              <w:pStyle w:val="TableParagraph"/>
              <w:spacing w:before="1"/>
              <w:ind w:left="108" w:right="146"/>
              <w:rPr>
                <w:sz w:val="20"/>
                <w:szCs w:val="20"/>
              </w:rPr>
            </w:pPr>
          </w:p>
          <w:p w14:paraId="2B07A354" w14:textId="77777777" w:rsidR="00AC2491" w:rsidRPr="00AC2491" w:rsidRDefault="00AC2491" w:rsidP="0037063B">
            <w:pPr>
              <w:pStyle w:val="TableParagraph"/>
              <w:spacing w:before="1"/>
              <w:ind w:left="108" w:right="146"/>
              <w:rPr>
                <w:sz w:val="20"/>
                <w:szCs w:val="20"/>
              </w:rPr>
            </w:pPr>
          </w:p>
          <w:p w14:paraId="3E603881" w14:textId="77777777" w:rsidR="00AC2491" w:rsidRPr="00AC2491" w:rsidRDefault="00AC2491" w:rsidP="0037063B">
            <w:pPr>
              <w:pStyle w:val="TableParagraph"/>
              <w:spacing w:before="1"/>
              <w:ind w:left="108" w:right="146"/>
              <w:rPr>
                <w:sz w:val="20"/>
                <w:szCs w:val="20"/>
              </w:rPr>
            </w:pPr>
          </w:p>
          <w:p w14:paraId="08680F5E" w14:textId="77777777" w:rsidR="00AC2491" w:rsidRPr="00AC2491" w:rsidRDefault="00AC2491" w:rsidP="0037063B">
            <w:pPr>
              <w:pStyle w:val="TableParagraph"/>
              <w:spacing w:before="1"/>
              <w:ind w:left="108" w:right="146"/>
              <w:rPr>
                <w:sz w:val="20"/>
                <w:szCs w:val="20"/>
              </w:rPr>
            </w:pPr>
          </w:p>
          <w:p w14:paraId="0B17FC54" w14:textId="77777777" w:rsidR="00AC2491" w:rsidRPr="00AC2491" w:rsidRDefault="00AC2491" w:rsidP="0037063B">
            <w:pPr>
              <w:pStyle w:val="TableParagraph"/>
              <w:spacing w:before="1"/>
              <w:ind w:left="108" w:right="146"/>
              <w:rPr>
                <w:sz w:val="20"/>
                <w:szCs w:val="20"/>
              </w:rPr>
            </w:pPr>
          </w:p>
          <w:p w14:paraId="21A673A1" w14:textId="77777777" w:rsidR="00AC2491" w:rsidRPr="00AC2491" w:rsidRDefault="00AC2491" w:rsidP="0037063B">
            <w:pPr>
              <w:pStyle w:val="TableParagraph"/>
              <w:spacing w:before="1"/>
              <w:ind w:left="108" w:right="146"/>
              <w:rPr>
                <w:sz w:val="20"/>
                <w:szCs w:val="20"/>
              </w:rPr>
            </w:pPr>
          </w:p>
          <w:p w14:paraId="49254F08" w14:textId="77777777" w:rsidR="00AC2491" w:rsidRPr="00AC2491" w:rsidRDefault="00AC2491" w:rsidP="0037063B">
            <w:pPr>
              <w:pStyle w:val="TableParagraph"/>
              <w:spacing w:before="1"/>
              <w:ind w:left="108" w:right="146"/>
              <w:rPr>
                <w:sz w:val="20"/>
                <w:szCs w:val="20"/>
              </w:rPr>
            </w:pPr>
          </w:p>
          <w:p w14:paraId="288D84DC" w14:textId="77777777" w:rsidR="00AC2491" w:rsidRPr="00AC2491" w:rsidRDefault="00AC2491" w:rsidP="0037063B">
            <w:pPr>
              <w:pStyle w:val="TableParagraph"/>
              <w:spacing w:before="1"/>
              <w:ind w:left="108" w:right="146"/>
              <w:rPr>
                <w:sz w:val="20"/>
                <w:szCs w:val="20"/>
              </w:rPr>
            </w:pPr>
          </w:p>
          <w:p w14:paraId="108BD362" w14:textId="77777777" w:rsidR="00AC2491" w:rsidRPr="00AC2491" w:rsidRDefault="00AC2491" w:rsidP="0037063B">
            <w:pPr>
              <w:pStyle w:val="TableParagraph"/>
              <w:spacing w:before="1"/>
              <w:ind w:left="108" w:right="146"/>
              <w:rPr>
                <w:sz w:val="20"/>
                <w:szCs w:val="20"/>
              </w:rPr>
            </w:pPr>
          </w:p>
          <w:p w14:paraId="2C8918D1" w14:textId="77777777" w:rsidR="00AC2491" w:rsidRPr="00AC2491" w:rsidRDefault="00AC2491" w:rsidP="0037063B">
            <w:pPr>
              <w:pStyle w:val="TableParagraph"/>
              <w:spacing w:before="1"/>
              <w:ind w:left="108" w:right="146"/>
              <w:rPr>
                <w:sz w:val="20"/>
                <w:szCs w:val="20"/>
              </w:rPr>
            </w:pPr>
          </w:p>
          <w:p w14:paraId="1ADD56F4" w14:textId="77777777" w:rsidR="00AC2491" w:rsidRPr="00AC2491" w:rsidRDefault="00AC2491" w:rsidP="0037063B">
            <w:pPr>
              <w:pStyle w:val="TableParagraph"/>
              <w:spacing w:before="1"/>
              <w:ind w:left="108" w:right="146"/>
              <w:rPr>
                <w:sz w:val="20"/>
                <w:szCs w:val="20"/>
              </w:rPr>
            </w:pPr>
          </w:p>
          <w:p w14:paraId="3C189F97" w14:textId="77777777" w:rsidR="00AC2491" w:rsidRPr="00AC2491" w:rsidRDefault="00AC2491" w:rsidP="00AC2491">
            <w:pPr>
              <w:pStyle w:val="TableParagraph"/>
              <w:spacing w:before="1"/>
              <w:ind w:right="146"/>
              <w:rPr>
                <w:sz w:val="20"/>
                <w:szCs w:val="20"/>
              </w:rPr>
            </w:pPr>
          </w:p>
          <w:p w14:paraId="3685E25E" w14:textId="77777777" w:rsidR="00AC2491" w:rsidRPr="00AC2491" w:rsidRDefault="00AC2491" w:rsidP="0037063B">
            <w:pPr>
              <w:pStyle w:val="TableParagraph"/>
              <w:spacing w:before="1"/>
              <w:ind w:left="108" w:right="146"/>
              <w:rPr>
                <w:sz w:val="20"/>
                <w:szCs w:val="20"/>
              </w:rPr>
            </w:pPr>
          </w:p>
          <w:p w14:paraId="5E6698DD" w14:textId="77777777" w:rsidR="00AC2491" w:rsidRPr="00AC2491" w:rsidRDefault="00AC2491" w:rsidP="0037063B">
            <w:pPr>
              <w:pStyle w:val="TableParagraph"/>
              <w:spacing w:before="1"/>
              <w:ind w:left="108" w:right="146"/>
              <w:rPr>
                <w:sz w:val="20"/>
                <w:szCs w:val="20"/>
              </w:rPr>
            </w:pPr>
          </w:p>
          <w:p w14:paraId="5FCD191C" w14:textId="77777777" w:rsidR="00EF77CA" w:rsidRDefault="00EF77CA" w:rsidP="006D6DD7">
            <w:pPr>
              <w:pStyle w:val="TableParagraph"/>
              <w:spacing w:before="1"/>
              <w:ind w:left="140" w:right="146"/>
              <w:rPr>
                <w:sz w:val="20"/>
                <w:szCs w:val="20"/>
              </w:rPr>
            </w:pPr>
          </w:p>
          <w:p w14:paraId="428721A2" w14:textId="77777777" w:rsidR="00EF77CA" w:rsidRDefault="00EF77CA" w:rsidP="006D6DD7">
            <w:pPr>
              <w:pStyle w:val="TableParagraph"/>
              <w:spacing w:before="1"/>
              <w:ind w:left="140" w:right="146"/>
              <w:rPr>
                <w:sz w:val="20"/>
                <w:szCs w:val="20"/>
              </w:rPr>
            </w:pPr>
          </w:p>
          <w:p w14:paraId="182A88DD" w14:textId="77777777" w:rsidR="00EF77CA" w:rsidRDefault="00EF77CA" w:rsidP="006D6DD7">
            <w:pPr>
              <w:pStyle w:val="TableParagraph"/>
              <w:spacing w:before="1"/>
              <w:ind w:left="140" w:right="146"/>
              <w:rPr>
                <w:sz w:val="20"/>
                <w:szCs w:val="20"/>
              </w:rPr>
            </w:pPr>
          </w:p>
          <w:p w14:paraId="22BDFBB1" w14:textId="77777777" w:rsidR="00EF77CA" w:rsidRDefault="00EF77CA" w:rsidP="006D6DD7">
            <w:pPr>
              <w:pStyle w:val="TableParagraph"/>
              <w:spacing w:before="1"/>
              <w:ind w:left="140" w:right="146"/>
              <w:rPr>
                <w:sz w:val="20"/>
                <w:szCs w:val="20"/>
              </w:rPr>
            </w:pPr>
          </w:p>
          <w:p w14:paraId="1AAF7C94" w14:textId="77777777" w:rsidR="00EF77CA" w:rsidRDefault="00EF77CA" w:rsidP="006D6DD7">
            <w:pPr>
              <w:pStyle w:val="TableParagraph"/>
              <w:spacing w:before="1"/>
              <w:ind w:left="140" w:right="146"/>
              <w:rPr>
                <w:sz w:val="20"/>
                <w:szCs w:val="20"/>
              </w:rPr>
            </w:pPr>
          </w:p>
          <w:p w14:paraId="2BACE77D" w14:textId="77777777" w:rsidR="00EF77CA" w:rsidRDefault="00EF77CA" w:rsidP="006D6DD7">
            <w:pPr>
              <w:pStyle w:val="TableParagraph"/>
              <w:spacing w:before="1"/>
              <w:ind w:left="140" w:right="146"/>
              <w:rPr>
                <w:sz w:val="20"/>
                <w:szCs w:val="20"/>
              </w:rPr>
            </w:pPr>
          </w:p>
          <w:p w14:paraId="6DAF834D" w14:textId="77777777" w:rsidR="00EF77CA" w:rsidRDefault="00EF77CA" w:rsidP="006D6DD7">
            <w:pPr>
              <w:pStyle w:val="TableParagraph"/>
              <w:spacing w:before="1"/>
              <w:ind w:left="140" w:right="146"/>
              <w:rPr>
                <w:sz w:val="20"/>
                <w:szCs w:val="20"/>
              </w:rPr>
            </w:pPr>
          </w:p>
          <w:p w14:paraId="066ED391" w14:textId="77777777" w:rsidR="00EF77CA" w:rsidRDefault="00EF77CA" w:rsidP="006D6DD7">
            <w:pPr>
              <w:pStyle w:val="TableParagraph"/>
              <w:spacing w:before="1"/>
              <w:ind w:left="140" w:right="146"/>
              <w:rPr>
                <w:sz w:val="20"/>
                <w:szCs w:val="20"/>
              </w:rPr>
            </w:pPr>
          </w:p>
          <w:p w14:paraId="5C0FD4BA" w14:textId="77777777" w:rsidR="00EF77CA" w:rsidRDefault="00EF77CA" w:rsidP="006D6DD7">
            <w:pPr>
              <w:pStyle w:val="TableParagraph"/>
              <w:spacing w:before="1"/>
              <w:ind w:left="140" w:right="146"/>
              <w:rPr>
                <w:sz w:val="20"/>
                <w:szCs w:val="20"/>
              </w:rPr>
            </w:pPr>
          </w:p>
          <w:p w14:paraId="2AB37B46" w14:textId="77777777" w:rsidR="00EF77CA" w:rsidRDefault="00EF77CA" w:rsidP="006D6DD7">
            <w:pPr>
              <w:pStyle w:val="TableParagraph"/>
              <w:spacing w:before="1"/>
              <w:ind w:left="140" w:right="146"/>
              <w:rPr>
                <w:sz w:val="20"/>
                <w:szCs w:val="20"/>
              </w:rPr>
            </w:pPr>
          </w:p>
          <w:p w14:paraId="3214B1D7" w14:textId="77777777" w:rsidR="00EF77CA" w:rsidRDefault="00EF77CA" w:rsidP="006D6DD7">
            <w:pPr>
              <w:pStyle w:val="TableParagraph"/>
              <w:spacing w:before="1"/>
              <w:ind w:left="140" w:right="146"/>
              <w:rPr>
                <w:sz w:val="20"/>
                <w:szCs w:val="20"/>
              </w:rPr>
            </w:pPr>
          </w:p>
          <w:p w14:paraId="53781648" w14:textId="77777777" w:rsidR="00EF77CA" w:rsidRDefault="00EF77CA" w:rsidP="006D6DD7">
            <w:pPr>
              <w:pStyle w:val="TableParagraph"/>
              <w:spacing w:before="1"/>
              <w:ind w:left="140" w:right="146"/>
              <w:rPr>
                <w:sz w:val="20"/>
                <w:szCs w:val="20"/>
              </w:rPr>
            </w:pPr>
          </w:p>
          <w:p w14:paraId="13DDFEA5" w14:textId="77777777" w:rsidR="00EF77CA" w:rsidRDefault="00EF77CA" w:rsidP="006D6DD7">
            <w:pPr>
              <w:pStyle w:val="TableParagraph"/>
              <w:spacing w:before="1"/>
              <w:ind w:left="140" w:right="146"/>
              <w:rPr>
                <w:sz w:val="20"/>
                <w:szCs w:val="20"/>
              </w:rPr>
            </w:pPr>
          </w:p>
          <w:p w14:paraId="04F54A36" w14:textId="77777777" w:rsidR="00EF77CA" w:rsidRDefault="00EF77CA" w:rsidP="006D6DD7">
            <w:pPr>
              <w:pStyle w:val="TableParagraph"/>
              <w:spacing w:before="1"/>
              <w:ind w:left="140" w:right="146"/>
              <w:rPr>
                <w:sz w:val="20"/>
                <w:szCs w:val="20"/>
              </w:rPr>
            </w:pPr>
          </w:p>
          <w:p w14:paraId="3B0A571B" w14:textId="77777777" w:rsidR="00EF77CA" w:rsidRDefault="00EF77CA" w:rsidP="006D6DD7">
            <w:pPr>
              <w:pStyle w:val="TableParagraph"/>
              <w:spacing w:before="1"/>
              <w:ind w:left="140" w:right="146"/>
              <w:rPr>
                <w:sz w:val="20"/>
                <w:szCs w:val="20"/>
              </w:rPr>
            </w:pPr>
          </w:p>
          <w:p w14:paraId="57612055" w14:textId="77777777" w:rsidR="00EF77CA" w:rsidRDefault="00EF77CA" w:rsidP="006D6DD7">
            <w:pPr>
              <w:pStyle w:val="TableParagraph"/>
              <w:spacing w:before="1"/>
              <w:ind w:left="140" w:right="146"/>
              <w:rPr>
                <w:sz w:val="20"/>
                <w:szCs w:val="20"/>
              </w:rPr>
            </w:pPr>
          </w:p>
          <w:p w14:paraId="6F18A855" w14:textId="77777777" w:rsidR="00EF77CA" w:rsidRDefault="00EF77CA" w:rsidP="006D6DD7">
            <w:pPr>
              <w:pStyle w:val="TableParagraph"/>
              <w:spacing w:before="1"/>
              <w:ind w:left="140" w:right="146"/>
              <w:rPr>
                <w:sz w:val="20"/>
                <w:szCs w:val="20"/>
              </w:rPr>
            </w:pPr>
          </w:p>
          <w:p w14:paraId="0AD5F413" w14:textId="77777777" w:rsidR="00EF77CA" w:rsidRDefault="00EF77CA" w:rsidP="006D6DD7">
            <w:pPr>
              <w:pStyle w:val="TableParagraph"/>
              <w:spacing w:before="1"/>
              <w:ind w:left="140" w:right="146"/>
              <w:rPr>
                <w:sz w:val="20"/>
                <w:szCs w:val="20"/>
              </w:rPr>
            </w:pPr>
          </w:p>
          <w:p w14:paraId="404DFA8F" w14:textId="77777777" w:rsidR="00EF77CA" w:rsidRDefault="00EF77CA" w:rsidP="006D6DD7">
            <w:pPr>
              <w:pStyle w:val="TableParagraph"/>
              <w:spacing w:before="1"/>
              <w:ind w:left="140" w:right="146"/>
              <w:rPr>
                <w:sz w:val="20"/>
                <w:szCs w:val="20"/>
              </w:rPr>
            </w:pPr>
          </w:p>
          <w:p w14:paraId="21E00CF6" w14:textId="77777777" w:rsidR="00EF77CA" w:rsidRDefault="00EF77CA" w:rsidP="006D6DD7">
            <w:pPr>
              <w:pStyle w:val="TableParagraph"/>
              <w:spacing w:before="1"/>
              <w:ind w:left="140" w:right="146"/>
              <w:rPr>
                <w:sz w:val="20"/>
                <w:szCs w:val="20"/>
              </w:rPr>
            </w:pPr>
          </w:p>
          <w:p w14:paraId="51955B20" w14:textId="77777777" w:rsidR="00EF77CA" w:rsidRDefault="00EF77CA" w:rsidP="006D6DD7">
            <w:pPr>
              <w:pStyle w:val="TableParagraph"/>
              <w:spacing w:before="1"/>
              <w:ind w:left="140" w:right="146"/>
              <w:rPr>
                <w:sz w:val="20"/>
                <w:szCs w:val="20"/>
              </w:rPr>
            </w:pPr>
          </w:p>
          <w:p w14:paraId="480E58AB" w14:textId="77777777" w:rsidR="00EF77CA" w:rsidRDefault="00EF77CA" w:rsidP="006D6DD7">
            <w:pPr>
              <w:pStyle w:val="TableParagraph"/>
              <w:spacing w:before="1"/>
              <w:ind w:left="140" w:right="146"/>
              <w:rPr>
                <w:sz w:val="20"/>
                <w:szCs w:val="20"/>
              </w:rPr>
            </w:pPr>
          </w:p>
          <w:p w14:paraId="7F73E683" w14:textId="77777777" w:rsidR="00EF77CA" w:rsidRDefault="00EF77CA" w:rsidP="006D6DD7">
            <w:pPr>
              <w:pStyle w:val="TableParagraph"/>
              <w:spacing w:before="1"/>
              <w:ind w:left="140" w:right="146"/>
              <w:rPr>
                <w:sz w:val="20"/>
                <w:szCs w:val="20"/>
              </w:rPr>
            </w:pPr>
          </w:p>
          <w:p w14:paraId="08F044FC" w14:textId="77777777" w:rsidR="00EF77CA" w:rsidRDefault="00EF77CA" w:rsidP="006D6DD7">
            <w:pPr>
              <w:pStyle w:val="TableParagraph"/>
              <w:spacing w:before="1"/>
              <w:ind w:left="140" w:right="146"/>
              <w:rPr>
                <w:sz w:val="20"/>
                <w:szCs w:val="20"/>
              </w:rPr>
            </w:pPr>
          </w:p>
          <w:p w14:paraId="1D4AF254" w14:textId="77777777" w:rsidR="00EF77CA" w:rsidRDefault="00EF77CA" w:rsidP="006D6DD7">
            <w:pPr>
              <w:pStyle w:val="TableParagraph"/>
              <w:spacing w:before="1"/>
              <w:ind w:left="140" w:right="146"/>
              <w:rPr>
                <w:sz w:val="20"/>
                <w:szCs w:val="20"/>
              </w:rPr>
            </w:pPr>
          </w:p>
          <w:p w14:paraId="180AB9D1" w14:textId="77777777" w:rsidR="00EF77CA" w:rsidRDefault="00EF77CA" w:rsidP="006D6DD7">
            <w:pPr>
              <w:pStyle w:val="TableParagraph"/>
              <w:spacing w:before="1"/>
              <w:ind w:left="140" w:right="146"/>
              <w:rPr>
                <w:sz w:val="20"/>
                <w:szCs w:val="20"/>
              </w:rPr>
            </w:pPr>
          </w:p>
          <w:p w14:paraId="57425749" w14:textId="77777777" w:rsidR="00EF77CA" w:rsidRDefault="00EF77CA" w:rsidP="006D6DD7">
            <w:pPr>
              <w:pStyle w:val="TableParagraph"/>
              <w:spacing w:before="1"/>
              <w:ind w:left="140" w:right="146"/>
              <w:rPr>
                <w:sz w:val="20"/>
                <w:szCs w:val="20"/>
              </w:rPr>
            </w:pPr>
          </w:p>
          <w:p w14:paraId="60711313" w14:textId="77777777" w:rsidR="00EF77CA" w:rsidRDefault="00EF77CA" w:rsidP="006D6DD7">
            <w:pPr>
              <w:pStyle w:val="TableParagraph"/>
              <w:spacing w:before="1"/>
              <w:ind w:left="140" w:right="146"/>
              <w:rPr>
                <w:sz w:val="20"/>
                <w:szCs w:val="20"/>
              </w:rPr>
            </w:pPr>
          </w:p>
          <w:p w14:paraId="29A12B73" w14:textId="77777777" w:rsidR="00EF77CA" w:rsidRDefault="00EF77CA" w:rsidP="006D6DD7">
            <w:pPr>
              <w:pStyle w:val="TableParagraph"/>
              <w:spacing w:before="1"/>
              <w:ind w:left="140" w:right="146"/>
              <w:rPr>
                <w:sz w:val="20"/>
                <w:szCs w:val="20"/>
              </w:rPr>
            </w:pPr>
          </w:p>
          <w:p w14:paraId="2B23FDF9" w14:textId="77777777" w:rsidR="00EF77CA" w:rsidRDefault="00EF77CA" w:rsidP="006D6DD7">
            <w:pPr>
              <w:pStyle w:val="TableParagraph"/>
              <w:spacing w:before="1"/>
              <w:ind w:left="140" w:right="146"/>
              <w:rPr>
                <w:sz w:val="20"/>
                <w:szCs w:val="20"/>
              </w:rPr>
            </w:pPr>
          </w:p>
          <w:p w14:paraId="1EC10883" w14:textId="77777777" w:rsidR="00EF77CA" w:rsidRDefault="00EF77CA" w:rsidP="006D6DD7">
            <w:pPr>
              <w:pStyle w:val="TableParagraph"/>
              <w:spacing w:before="1"/>
              <w:ind w:left="140" w:right="146"/>
              <w:rPr>
                <w:sz w:val="20"/>
                <w:szCs w:val="20"/>
              </w:rPr>
            </w:pPr>
          </w:p>
          <w:p w14:paraId="6710D6BD" w14:textId="77777777" w:rsidR="00EF77CA" w:rsidRDefault="00EF77CA" w:rsidP="006D6DD7">
            <w:pPr>
              <w:pStyle w:val="TableParagraph"/>
              <w:spacing w:before="1"/>
              <w:ind w:left="140" w:right="146"/>
              <w:rPr>
                <w:sz w:val="20"/>
                <w:szCs w:val="20"/>
              </w:rPr>
            </w:pPr>
          </w:p>
          <w:p w14:paraId="1A01001B" w14:textId="77777777" w:rsidR="00EF77CA" w:rsidRDefault="00EF77CA" w:rsidP="006D6DD7">
            <w:pPr>
              <w:pStyle w:val="TableParagraph"/>
              <w:spacing w:before="1"/>
              <w:ind w:left="140" w:right="146"/>
              <w:rPr>
                <w:sz w:val="20"/>
                <w:szCs w:val="20"/>
              </w:rPr>
            </w:pPr>
          </w:p>
          <w:p w14:paraId="15DCD359" w14:textId="77777777" w:rsidR="00EF77CA" w:rsidRDefault="00EF77CA" w:rsidP="006D6DD7">
            <w:pPr>
              <w:pStyle w:val="TableParagraph"/>
              <w:spacing w:before="1"/>
              <w:ind w:left="140" w:right="146"/>
              <w:rPr>
                <w:sz w:val="20"/>
                <w:szCs w:val="20"/>
              </w:rPr>
            </w:pPr>
          </w:p>
          <w:p w14:paraId="4D120B19" w14:textId="77777777" w:rsidR="00EF77CA" w:rsidRDefault="00EF77CA" w:rsidP="0018097F">
            <w:pPr>
              <w:pStyle w:val="TableParagraph"/>
              <w:spacing w:before="1"/>
              <w:ind w:right="146"/>
              <w:rPr>
                <w:sz w:val="20"/>
                <w:szCs w:val="20"/>
              </w:rPr>
            </w:pPr>
          </w:p>
          <w:p w14:paraId="3B2E78BC" w14:textId="1ED784E5" w:rsidR="00AC2491" w:rsidRPr="00AC2491" w:rsidRDefault="00AC2491" w:rsidP="006D6DD7">
            <w:pPr>
              <w:pStyle w:val="TableParagraph"/>
              <w:spacing w:before="1"/>
              <w:ind w:left="140" w:right="146"/>
              <w:rPr>
                <w:sz w:val="20"/>
                <w:szCs w:val="20"/>
              </w:rPr>
            </w:pPr>
            <w:r w:rsidRPr="00AC2491">
              <w:rPr>
                <w:sz w:val="20"/>
                <w:szCs w:val="20"/>
              </w:rPr>
              <w:t>Lyderystės srityje bus įgyvendinta</w:t>
            </w:r>
            <w:r w:rsidRPr="00AC2491">
              <w:rPr>
                <w:spacing w:val="-13"/>
                <w:sz w:val="20"/>
                <w:szCs w:val="20"/>
              </w:rPr>
              <w:t xml:space="preserve"> </w:t>
            </w:r>
            <w:r w:rsidRPr="00AC2491">
              <w:rPr>
                <w:sz w:val="20"/>
                <w:szCs w:val="20"/>
              </w:rPr>
              <w:t>pažangos</w:t>
            </w:r>
            <w:r w:rsidRPr="00AC2491">
              <w:rPr>
                <w:spacing w:val="-12"/>
                <w:sz w:val="20"/>
                <w:szCs w:val="20"/>
              </w:rPr>
              <w:t xml:space="preserve"> </w:t>
            </w:r>
            <w:r w:rsidRPr="00AC2491">
              <w:rPr>
                <w:sz w:val="20"/>
                <w:szCs w:val="20"/>
              </w:rPr>
              <w:t>plano</w:t>
            </w:r>
            <w:r w:rsidRPr="00AC2491">
              <w:rPr>
                <w:spacing w:val="-12"/>
                <w:sz w:val="20"/>
                <w:szCs w:val="20"/>
              </w:rPr>
              <w:t xml:space="preserve"> </w:t>
            </w:r>
            <w:r w:rsidRPr="00AC2491">
              <w:rPr>
                <w:sz w:val="20"/>
                <w:szCs w:val="20"/>
              </w:rPr>
              <w:t xml:space="preserve">63 </w:t>
            </w:r>
            <w:r w:rsidRPr="00AC2491">
              <w:rPr>
                <w:spacing w:val="-2"/>
                <w:sz w:val="20"/>
                <w:szCs w:val="20"/>
              </w:rPr>
              <w:t>veikla</w:t>
            </w:r>
          </w:p>
        </w:tc>
        <w:tc>
          <w:tcPr>
            <w:tcW w:w="2693" w:type="dxa"/>
            <w:tcBorders>
              <w:bottom w:val="single" w:sz="4" w:space="0" w:color="auto"/>
            </w:tcBorders>
          </w:tcPr>
          <w:p w14:paraId="00DA9347" w14:textId="77777777" w:rsidR="00AC2491" w:rsidRPr="00AC2491" w:rsidRDefault="00AC2491" w:rsidP="0037063B">
            <w:pPr>
              <w:pStyle w:val="TableParagraph"/>
              <w:ind w:left="108"/>
              <w:rPr>
                <w:b/>
                <w:bCs/>
                <w:sz w:val="20"/>
                <w:szCs w:val="20"/>
              </w:rPr>
            </w:pPr>
            <w:r w:rsidRPr="00AC2491">
              <w:rPr>
                <w:b/>
                <w:bCs/>
                <w:sz w:val="20"/>
                <w:szCs w:val="20"/>
              </w:rPr>
              <w:lastRenderedPageBreak/>
              <w:t>Įtraukusis ugdymas.</w:t>
            </w:r>
          </w:p>
          <w:p w14:paraId="5C50A923" w14:textId="57FCB399" w:rsidR="00AC2491" w:rsidRPr="00AC2491" w:rsidRDefault="00AC2491" w:rsidP="0037063B">
            <w:pPr>
              <w:pStyle w:val="TableParagraph"/>
              <w:ind w:left="108"/>
              <w:rPr>
                <w:sz w:val="20"/>
                <w:szCs w:val="20"/>
              </w:rPr>
            </w:pPr>
            <w:r w:rsidRPr="00AC2491">
              <w:rPr>
                <w:sz w:val="20"/>
                <w:szCs w:val="20"/>
              </w:rPr>
              <w:t>I-II ketvirtyje bus pravesti 40 akad. val. praktiniai „Taikomosios elgesio analizės terapijos (ABA)“ mokymai. Dalyvaus 4 pagalbos mokiniui specialistai ir 4 mokytojai.</w:t>
            </w:r>
          </w:p>
          <w:p w14:paraId="1D759336" w14:textId="77777777" w:rsidR="00AC2491" w:rsidRPr="00AC2491" w:rsidRDefault="00AC2491" w:rsidP="0037063B">
            <w:pPr>
              <w:pStyle w:val="TableParagraph"/>
              <w:ind w:left="108"/>
              <w:rPr>
                <w:sz w:val="20"/>
                <w:szCs w:val="20"/>
              </w:rPr>
            </w:pPr>
          </w:p>
          <w:p w14:paraId="429D4859" w14:textId="77777777" w:rsidR="00AC2491" w:rsidRPr="00AC2491" w:rsidRDefault="00AC2491" w:rsidP="0037063B">
            <w:pPr>
              <w:pStyle w:val="TableParagraph"/>
              <w:ind w:left="108"/>
              <w:rPr>
                <w:sz w:val="20"/>
                <w:szCs w:val="20"/>
              </w:rPr>
            </w:pPr>
          </w:p>
          <w:p w14:paraId="26ED4DFC" w14:textId="77777777" w:rsidR="00AC2491" w:rsidRPr="00AC2491" w:rsidRDefault="00AC2491" w:rsidP="0037063B">
            <w:pPr>
              <w:pStyle w:val="TableParagraph"/>
              <w:ind w:left="108"/>
              <w:rPr>
                <w:sz w:val="20"/>
                <w:szCs w:val="20"/>
              </w:rPr>
            </w:pPr>
          </w:p>
          <w:p w14:paraId="78D5733E" w14:textId="77777777" w:rsidR="00AC2491" w:rsidRPr="00AC2491" w:rsidRDefault="00AC2491" w:rsidP="0037063B">
            <w:pPr>
              <w:pStyle w:val="TableParagraph"/>
              <w:ind w:left="108"/>
              <w:rPr>
                <w:sz w:val="20"/>
                <w:szCs w:val="20"/>
              </w:rPr>
            </w:pPr>
          </w:p>
          <w:p w14:paraId="2FB3024B" w14:textId="77777777" w:rsidR="00AC2491" w:rsidRPr="00AC2491" w:rsidRDefault="00AC2491" w:rsidP="0037063B">
            <w:pPr>
              <w:pStyle w:val="TableParagraph"/>
              <w:ind w:left="108"/>
              <w:rPr>
                <w:sz w:val="20"/>
                <w:szCs w:val="20"/>
              </w:rPr>
            </w:pPr>
          </w:p>
          <w:p w14:paraId="016BB8F6" w14:textId="77777777" w:rsidR="00AC2491" w:rsidRPr="00AC2491" w:rsidRDefault="00AC2491" w:rsidP="0037063B">
            <w:pPr>
              <w:pStyle w:val="TableParagraph"/>
              <w:ind w:left="108"/>
              <w:rPr>
                <w:sz w:val="20"/>
                <w:szCs w:val="20"/>
              </w:rPr>
            </w:pPr>
          </w:p>
          <w:p w14:paraId="1CA3744F" w14:textId="77777777" w:rsidR="00AC2491" w:rsidRPr="00AC2491" w:rsidRDefault="00AC2491" w:rsidP="0037063B">
            <w:pPr>
              <w:pStyle w:val="TableParagraph"/>
              <w:ind w:left="108"/>
              <w:rPr>
                <w:sz w:val="20"/>
                <w:szCs w:val="20"/>
              </w:rPr>
            </w:pPr>
          </w:p>
          <w:p w14:paraId="45B1C45B" w14:textId="77777777" w:rsidR="00AC2491" w:rsidRPr="00AC2491" w:rsidRDefault="00AC2491" w:rsidP="0037063B">
            <w:pPr>
              <w:pStyle w:val="TableParagraph"/>
              <w:ind w:left="108"/>
              <w:rPr>
                <w:sz w:val="20"/>
                <w:szCs w:val="20"/>
              </w:rPr>
            </w:pPr>
          </w:p>
          <w:p w14:paraId="4FC6AB3D" w14:textId="77777777" w:rsidR="00AC2491" w:rsidRPr="00AC2491" w:rsidRDefault="00AC2491" w:rsidP="0037063B">
            <w:pPr>
              <w:pStyle w:val="TableParagraph"/>
              <w:ind w:left="108"/>
              <w:rPr>
                <w:sz w:val="20"/>
                <w:szCs w:val="20"/>
              </w:rPr>
            </w:pPr>
          </w:p>
          <w:p w14:paraId="13A432F5" w14:textId="77777777" w:rsidR="00AC2491" w:rsidRPr="00AC2491" w:rsidRDefault="00AC2491" w:rsidP="0037063B">
            <w:pPr>
              <w:pStyle w:val="TableParagraph"/>
              <w:ind w:left="108"/>
              <w:rPr>
                <w:sz w:val="20"/>
                <w:szCs w:val="20"/>
              </w:rPr>
            </w:pPr>
          </w:p>
          <w:p w14:paraId="1D4394C8" w14:textId="77777777" w:rsidR="00AC2491" w:rsidRPr="00AC2491" w:rsidRDefault="00AC2491" w:rsidP="0037063B">
            <w:pPr>
              <w:pStyle w:val="TableParagraph"/>
              <w:ind w:left="108"/>
              <w:rPr>
                <w:sz w:val="20"/>
                <w:szCs w:val="20"/>
              </w:rPr>
            </w:pPr>
          </w:p>
          <w:p w14:paraId="44AF83D7" w14:textId="77777777" w:rsidR="00AC2491" w:rsidRPr="00AC2491" w:rsidRDefault="00AC2491" w:rsidP="0037063B">
            <w:pPr>
              <w:pStyle w:val="TableParagraph"/>
              <w:ind w:left="108"/>
              <w:rPr>
                <w:sz w:val="20"/>
                <w:szCs w:val="20"/>
              </w:rPr>
            </w:pPr>
          </w:p>
          <w:p w14:paraId="1C619803" w14:textId="77777777" w:rsidR="00AC2491" w:rsidRPr="00AC2491" w:rsidRDefault="00AC2491" w:rsidP="0037063B">
            <w:pPr>
              <w:pStyle w:val="TableParagraph"/>
              <w:ind w:left="108"/>
              <w:rPr>
                <w:sz w:val="20"/>
                <w:szCs w:val="20"/>
              </w:rPr>
            </w:pPr>
          </w:p>
          <w:p w14:paraId="67117AD0" w14:textId="77777777" w:rsidR="00AC2491" w:rsidRPr="00AC2491" w:rsidRDefault="00AC2491" w:rsidP="0037063B">
            <w:pPr>
              <w:pStyle w:val="TableParagraph"/>
              <w:ind w:left="108"/>
              <w:rPr>
                <w:sz w:val="20"/>
                <w:szCs w:val="20"/>
              </w:rPr>
            </w:pPr>
          </w:p>
          <w:p w14:paraId="24A16198" w14:textId="77777777" w:rsidR="00AC2491" w:rsidRPr="00AC2491" w:rsidRDefault="00AC2491" w:rsidP="0037063B">
            <w:pPr>
              <w:pStyle w:val="TableParagraph"/>
              <w:ind w:left="108"/>
              <w:rPr>
                <w:sz w:val="20"/>
                <w:szCs w:val="20"/>
              </w:rPr>
            </w:pPr>
          </w:p>
          <w:p w14:paraId="5E29CA80" w14:textId="77777777" w:rsidR="00AC2491" w:rsidRPr="00AC2491" w:rsidRDefault="00AC2491" w:rsidP="0037063B">
            <w:pPr>
              <w:pStyle w:val="TableParagraph"/>
              <w:ind w:left="108"/>
              <w:rPr>
                <w:sz w:val="20"/>
                <w:szCs w:val="20"/>
              </w:rPr>
            </w:pPr>
          </w:p>
          <w:p w14:paraId="044A78E1" w14:textId="77777777" w:rsidR="00AC2491" w:rsidRPr="00AC2491" w:rsidRDefault="00AC2491" w:rsidP="0037063B">
            <w:pPr>
              <w:pStyle w:val="TableParagraph"/>
              <w:ind w:left="108"/>
              <w:rPr>
                <w:sz w:val="20"/>
                <w:szCs w:val="20"/>
              </w:rPr>
            </w:pPr>
          </w:p>
          <w:p w14:paraId="380C0430" w14:textId="77777777" w:rsidR="00AC2491" w:rsidRPr="00AC2491" w:rsidRDefault="00AC2491" w:rsidP="0037063B">
            <w:pPr>
              <w:pStyle w:val="TableParagraph"/>
              <w:ind w:left="108"/>
              <w:rPr>
                <w:sz w:val="20"/>
                <w:szCs w:val="20"/>
              </w:rPr>
            </w:pPr>
          </w:p>
          <w:p w14:paraId="400984F9" w14:textId="77777777" w:rsidR="00AC2491" w:rsidRPr="00AC2491" w:rsidRDefault="00AC2491" w:rsidP="0037063B">
            <w:pPr>
              <w:pStyle w:val="TableParagraph"/>
              <w:ind w:left="108"/>
              <w:rPr>
                <w:sz w:val="20"/>
                <w:szCs w:val="20"/>
              </w:rPr>
            </w:pPr>
          </w:p>
          <w:p w14:paraId="483F0EA3" w14:textId="77777777" w:rsidR="00AC2491" w:rsidRPr="00AC2491" w:rsidRDefault="00AC2491" w:rsidP="0037063B">
            <w:pPr>
              <w:pStyle w:val="TableParagraph"/>
              <w:ind w:left="108"/>
              <w:rPr>
                <w:sz w:val="20"/>
                <w:szCs w:val="20"/>
              </w:rPr>
            </w:pPr>
          </w:p>
          <w:p w14:paraId="36215650" w14:textId="77777777" w:rsidR="00AC2491" w:rsidRPr="00AC2491" w:rsidRDefault="00AC2491" w:rsidP="0037063B">
            <w:pPr>
              <w:pStyle w:val="TableParagraph"/>
              <w:ind w:left="108"/>
              <w:rPr>
                <w:sz w:val="20"/>
                <w:szCs w:val="20"/>
              </w:rPr>
            </w:pPr>
          </w:p>
          <w:p w14:paraId="37F8FF66" w14:textId="77777777" w:rsidR="00AC2491" w:rsidRPr="00AC2491" w:rsidRDefault="00AC2491" w:rsidP="0037063B">
            <w:pPr>
              <w:pStyle w:val="TableParagraph"/>
              <w:ind w:left="108"/>
              <w:rPr>
                <w:sz w:val="20"/>
                <w:szCs w:val="20"/>
              </w:rPr>
            </w:pPr>
          </w:p>
          <w:p w14:paraId="12C20BFB" w14:textId="77777777" w:rsidR="00AC2491" w:rsidRPr="00AC2491" w:rsidRDefault="00AC2491" w:rsidP="0037063B">
            <w:pPr>
              <w:pStyle w:val="TableParagraph"/>
              <w:rPr>
                <w:sz w:val="20"/>
                <w:szCs w:val="20"/>
              </w:rPr>
            </w:pPr>
          </w:p>
          <w:p w14:paraId="1870B468" w14:textId="77777777" w:rsidR="00AC2491" w:rsidRPr="00AC2491" w:rsidRDefault="00AC2491" w:rsidP="0037063B">
            <w:pPr>
              <w:pStyle w:val="TableParagraph"/>
              <w:ind w:left="108"/>
              <w:rPr>
                <w:sz w:val="20"/>
                <w:szCs w:val="20"/>
              </w:rPr>
            </w:pPr>
          </w:p>
          <w:p w14:paraId="39525ECC" w14:textId="77777777" w:rsidR="00AC2491" w:rsidRPr="00AC2491" w:rsidRDefault="00AC2491" w:rsidP="0037063B">
            <w:pPr>
              <w:pStyle w:val="TableParagraph"/>
              <w:ind w:left="108"/>
              <w:rPr>
                <w:sz w:val="20"/>
                <w:szCs w:val="20"/>
              </w:rPr>
            </w:pPr>
          </w:p>
          <w:p w14:paraId="280B7DF2" w14:textId="77777777" w:rsidR="00AC2491" w:rsidRPr="00AC2491" w:rsidRDefault="00AC2491" w:rsidP="0037063B">
            <w:pPr>
              <w:pStyle w:val="TableParagraph"/>
              <w:ind w:left="138"/>
              <w:rPr>
                <w:sz w:val="20"/>
                <w:szCs w:val="20"/>
              </w:rPr>
            </w:pPr>
            <w:r w:rsidRPr="00AC2491">
              <w:rPr>
                <w:sz w:val="20"/>
                <w:szCs w:val="20"/>
              </w:rPr>
              <w:t>I-II ketvirtyje bus organizuotos ir pravestos 40 akad. val. supervizijos (10 susitikimų). Dalyvaus 4 pagalbos mokiniui specialistai ir 1-8 kl. vadovai. Bus parengti ne mažiau kaip 6 individualios pagalbos planai.</w:t>
            </w:r>
          </w:p>
          <w:p w14:paraId="5BEB6B7A" w14:textId="77777777" w:rsidR="00AC2491" w:rsidRPr="00AC2491" w:rsidRDefault="00AC2491" w:rsidP="0037063B">
            <w:pPr>
              <w:pStyle w:val="TableParagraph"/>
              <w:ind w:left="138"/>
              <w:rPr>
                <w:sz w:val="20"/>
                <w:szCs w:val="20"/>
              </w:rPr>
            </w:pPr>
            <w:r w:rsidRPr="00AC2491">
              <w:rPr>
                <w:sz w:val="20"/>
                <w:szCs w:val="20"/>
              </w:rPr>
              <w:t>Atlikta dalyvių refleksija.</w:t>
            </w:r>
          </w:p>
          <w:p w14:paraId="71871ADB" w14:textId="77777777" w:rsidR="00AC2491" w:rsidRPr="00AC2491" w:rsidRDefault="00AC2491" w:rsidP="0037063B">
            <w:pPr>
              <w:pStyle w:val="TableParagraph"/>
              <w:ind w:left="108"/>
              <w:rPr>
                <w:sz w:val="20"/>
                <w:szCs w:val="20"/>
              </w:rPr>
            </w:pPr>
          </w:p>
          <w:p w14:paraId="671E4735" w14:textId="77777777" w:rsidR="00AC2491" w:rsidRPr="00AC2491" w:rsidRDefault="00AC2491" w:rsidP="0037063B">
            <w:pPr>
              <w:pStyle w:val="TableParagraph"/>
              <w:ind w:left="108"/>
              <w:rPr>
                <w:sz w:val="20"/>
                <w:szCs w:val="20"/>
              </w:rPr>
            </w:pPr>
          </w:p>
          <w:p w14:paraId="0F9E9BA4" w14:textId="77777777" w:rsidR="00AC2491" w:rsidRPr="00AC2491" w:rsidRDefault="00AC2491" w:rsidP="0037063B">
            <w:pPr>
              <w:pStyle w:val="TableParagraph"/>
              <w:ind w:left="108"/>
              <w:rPr>
                <w:sz w:val="20"/>
                <w:szCs w:val="20"/>
              </w:rPr>
            </w:pPr>
          </w:p>
          <w:p w14:paraId="52C59ED2" w14:textId="77777777" w:rsidR="00AC2491" w:rsidRPr="00AC2491" w:rsidRDefault="00AC2491" w:rsidP="0037063B">
            <w:pPr>
              <w:pStyle w:val="TableParagraph"/>
              <w:ind w:left="108"/>
              <w:rPr>
                <w:sz w:val="20"/>
                <w:szCs w:val="20"/>
              </w:rPr>
            </w:pPr>
          </w:p>
          <w:p w14:paraId="026AB9A1" w14:textId="77777777" w:rsidR="00AC2491" w:rsidRPr="00AC2491" w:rsidRDefault="00AC2491" w:rsidP="0037063B">
            <w:pPr>
              <w:pStyle w:val="TableParagraph"/>
              <w:ind w:left="108"/>
              <w:rPr>
                <w:sz w:val="20"/>
                <w:szCs w:val="20"/>
              </w:rPr>
            </w:pPr>
          </w:p>
          <w:p w14:paraId="53601913" w14:textId="77777777" w:rsidR="00AC2491" w:rsidRPr="00AC2491" w:rsidRDefault="00AC2491" w:rsidP="0037063B">
            <w:pPr>
              <w:pStyle w:val="TableParagraph"/>
              <w:ind w:left="108"/>
              <w:rPr>
                <w:sz w:val="20"/>
                <w:szCs w:val="20"/>
              </w:rPr>
            </w:pPr>
          </w:p>
          <w:p w14:paraId="28AEC19A" w14:textId="77777777" w:rsidR="00AC2491" w:rsidRPr="00AC2491" w:rsidRDefault="00AC2491" w:rsidP="0037063B">
            <w:pPr>
              <w:pStyle w:val="TableParagraph"/>
              <w:ind w:left="108"/>
              <w:rPr>
                <w:sz w:val="20"/>
                <w:szCs w:val="20"/>
              </w:rPr>
            </w:pPr>
          </w:p>
          <w:p w14:paraId="5345F74D" w14:textId="77777777" w:rsidR="00AC2491" w:rsidRPr="00AC2491" w:rsidRDefault="00AC2491" w:rsidP="0037063B">
            <w:pPr>
              <w:pStyle w:val="TableParagraph"/>
              <w:ind w:left="108"/>
              <w:rPr>
                <w:sz w:val="20"/>
                <w:szCs w:val="20"/>
              </w:rPr>
            </w:pPr>
          </w:p>
          <w:p w14:paraId="3E2D3451" w14:textId="77777777" w:rsidR="00AC2491" w:rsidRPr="00AC2491" w:rsidRDefault="00AC2491" w:rsidP="0037063B">
            <w:pPr>
              <w:pStyle w:val="TableParagraph"/>
              <w:ind w:left="108"/>
              <w:rPr>
                <w:sz w:val="20"/>
                <w:szCs w:val="20"/>
              </w:rPr>
            </w:pPr>
          </w:p>
          <w:p w14:paraId="673CDE1E" w14:textId="77777777" w:rsidR="00AC2491" w:rsidRPr="00AC2491" w:rsidRDefault="00AC2491" w:rsidP="0037063B">
            <w:pPr>
              <w:pStyle w:val="TableParagraph"/>
              <w:ind w:left="108"/>
              <w:rPr>
                <w:sz w:val="20"/>
                <w:szCs w:val="20"/>
              </w:rPr>
            </w:pPr>
          </w:p>
          <w:p w14:paraId="252204CF" w14:textId="77777777" w:rsidR="00AC2491" w:rsidRPr="00AC2491" w:rsidRDefault="00AC2491" w:rsidP="0037063B">
            <w:pPr>
              <w:pStyle w:val="TableParagraph"/>
              <w:ind w:left="108"/>
              <w:rPr>
                <w:sz w:val="20"/>
                <w:szCs w:val="20"/>
              </w:rPr>
            </w:pPr>
          </w:p>
          <w:p w14:paraId="251F3FDC" w14:textId="77777777" w:rsidR="00AC2491" w:rsidRPr="00AC2491" w:rsidRDefault="00AC2491" w:rsidP="0037063B">
            <w:pPr>
              <w:pStyle w:val="TableParagraph"/>
              <w:ind w:left="108"/>
              <w:rPr>
                <w:sz w:val="20"/>
                <w:szCs w:val="20"/>
              </w:rPr>
            </w:pPr>
          </w:p>
          <w:p w14:paraId="3AE1996A" w14:textId="77777777" w:rsidR="00AC2491" w:rsidRPr="00AC2491" w:rsidRDefault="00AC2491" w:rsidP="0037063B">
            <w:pPr>
              <w:pStyle w:val="TableParagraph"/>
              <w:ind w:left="108"/>
              <w:rPr>
                <w:sz w:val="20"/>
                <w:szCs w:val="20"/>
              </w:rPr>
            </w:pPr>
          </w:p>
          <w:p w14:paraId="7BC73DB6" w14:textId="77777777" w:rsidR="00AC2491" w:rsidRPr="00AC2491" w:rsidRDefault="00AC2491" w:rsidP="0037063B">
            <w:pPr>
              <w:pStyle w:val="TableParagraph"/>
              <w:ind w:left="108"/>
              <w:rPr>
                <w:sz w:val="20"/>
                <w:szCs w:val="20"/>
              </w:rPr>
            </w:pPr>
          </w:p>
          <w:p w14:paraId="259776E4" w14:textId="77777777" w:rsidR="00AC2491" w:rsidRPr="00AC2491" w:rsidRDefault="00AC2491" w:rsidP="0037063B">
            <w:pPr>
              <w:pStyle w:val="TableParagraph"/>
              <w:ind w:left="108"/>
              <w:rPr>
                <w:sz w:val="20"/>
                <w:szCs w:val="20"/>
              </w:rPr>
            </w:pPr>
          </w:p>
          <w:p w14:paraId="3EB8C166" w14:textId="77777777" w:rsidR="00AC2491" w:rsidRPr="00AC2491" w:rsidRDefault="00AC2491" w:rsidP="0037063B">
            <w:pPr>
              <w:pStyle w:val="TableParagraph"/>
              <w:ind w:left="108"/>
              <w:rPr>
                <w:sz w:val="20"/>
                <w:szCs w:val="20"/>
              </w:rPr>
            </w:pPr>
          </w:p>
          <w:p w14:paraId="50E04537" w14:textId="77777777" w:rsidR="00AC2491" w:rsidRPr="00AC2491" w:rsidRDefault="00AC2491" w:rsidP="0037063B">
            <w:pPr>
              <w:pStyle w:val="TableParagraph"/>
              <w:ind w:left="108"/>
              <w:rPr>
                <w:sz w:val="20"/>
                <w:szCs w:val="20"/>
              </w:rPr>
            </w:pPr>
          </w:p>
          <w:p w14:paraId="46CC1CAE" w14:textId="77777777" w:rsidR="00AC2491" w:rsidRPr="00AC2491" w:rsidRDefault="00AC2491" w:rsidP="0037063B">
            <w:pPr>
              <w:pStyle w:val="TableParagraph"/>
              <w:ind w:left="108"/>
              <w:rPr>
                <w:sz w:val="20"/>
                <w:szCs w:val="20"/>
              </w:rPr>
            </w:pPr>
          </w:p>
          <w:p w14:paraId="1F7526EA" w14:textId="77777777" w:rsidR="00AC2491" w:rsidRPr="00AC2491" w:rsidRDefault="00AC2491" w:rsidP="0037063B">
            <w:pPr>
              <w:pStyle w:val="TableParagraph"/>
              <w:ind w:left="108"/>
              <w:rPr>
                <w:sz w:val="20"/>
                <w:szCs w:val="20"/>
              </w:rPr>
            </w:pPr>
          </w:p>
          <w:p w14:paraId="6C62A178" w14:textId="77777777" w:rsidR="00AC2491" w:rsidRPr="00AC2491" w:rsidRDefault="00AC2491" w:rsidP="0037063B">
            <w:pPr>
              <w:pStyle w:val="TableParagraph"/>
              <w:ind w:left="108"/>
              <w:rPr>
                <w:sz w:val="20"/>
                <w:szCs w:val="20"/>
              </w:rPr>
            </w:pPr>
          </w:p>
          <w:p w14:paraId="0B87AE43" w14:textId="77777777" w:rsidR="00AC2491" w:rsidRPr="00AC2491" w:rsidRDefault="00AC2491" w:rsidP="0037063B">
            <w:pPr>
              <w:pStyle w:val="TableParagraph"/>
              <w:rPr>
                <w:sz w:val="20"/>
                <w:szCs w:val="20"/>
              </w:rPr>
            </w:pPr>
          </w:p>
          <w:p w14:paraId="6F34EFEB" w14:textId="77777777" w:rsidR="00AC2491" w:rsidRPr="00AC2491" w:rsidRDefault="00AC2491" w:rsidP="0037063B">
            <w:pPr>
              <w:pStyle w:val="TableParagraph"/>
              <w:ind w:left="138"/>
              <w:rPr>
                <w:sz w:val="20"/>
                <w:szCs w:val="20"/>
              </w:rPr>
            </w:pPr>
            <w:r w:rsidRPr="00AC2491">
              <w:rPr>
                <w:sz w:val="20"/>
                <w:szCs w:val="20"/>
              </w:rPr>
              <w:t xml:space="preserve">I-II ketvirtyje bus įgyvendinta 40 akad. val. dailės terapijos programa. Dalyvaus 4 pagalbos mokiniui specialistai ir 6 mokytojai </w:t>
            </w:r>
          </w:p>
          <w:p w14:paraId="5CE4F152" w14:textId="77777777" w:rsidR="00AC2491" w:rsidRPr="00AC2491" w:rsidRDefault="00AC2491" w:rsidP="0037063B">
            <w:pPr>
              <w:pStyle w:val="TableParagraph"/>
              <w:ind w:left="108"/>
              <w:rPr>
                <w:sz w:val="20"/>
                <w:szCs w:val="20"/>
              </w:rPr>
            </w:pPr>
          </w:p>
          <w:p w14:paraId="560AC6CE" w14:textId="77777777" w:rsidR="00AC2491" w:rsidRPr="00AC2491" w:rsidRDefault="00AC2491" w:rsidP="0037063B">
            <w:pPr>
              <w:pStyle w:val="TableParagraph"/>
              <w:ind w:left="108"/>
              <w:rPr>
                <w:b/>
                <w:bCs/>
                <w:sz w:val="20"/>
                <w:szCs w:val="20"/>
              </w:rPr>
            </w:pPr>
          </w:p>
          <w:p w14:paraId="7679BBE0" w14:textId="77777777" w:rsidR="00AC2491" w:rsidRPr="00AC2491" w:rsidRDefault="00AC2491" w:rsidP="0037063B">
            <w:pPr>
              <w:pStyle w:val="TableParagraph"/>
              <w:ind w:left="108"/>
              <w:rPr>
                <w:b/>
                <w:bCs/>
                <w:sz w:val="20"/>
                <w:szCs w:val="20"/>
              </w:rPr>
            </w:pPr>
          </w:p>
          <w:p w14:paraId="372987EC" w14:textId="77777777" w:rsidR="00AC2491" w:rsidRPr="00AC2491" w:rsidRDefault="00AC2491" w:rsidP="0037063B">
            <w:pPr>
              <w:pStyle w:val="TableParagraph"/>
              <w:ind w:left="108"/>
              <w:rPr>
                <w:b/>
                <w:bCs/>
                <w:sz w:val="20"/>
                <w:szCs w:val="20"/>
              </w:rPr>
            </w:pPr>
          </w:p>
          <w:p w14:paraId="4F5032D6" w14:textId="77777777" w:rsidR="00AC2491" w:rsidRPr="00AC2491" w:rsidRDefault="00AC2491" w:rsidP="0037063B">
            <w:pPr>
              <w:pStyle w:val="TableParagraph"/>
              <w:ind w:left="108"/>
              <w:rPr>
                <w:b/>
                <w:bCs/>
                <w:sz w:val="20"/>
                <w:szCs w:val="20"/>
              </w:rPr>
            </w:pPr>
          </w:p>
          <w:p w14:paraId="52BB2E3B" w14:textId="77777777" w:rsidR="00AC2491" w:rsidRPr="00AC2491" w:rsidRDefault="00AC2491" w:rsidP="0037063B">
            <w:pPr>
              <w:pStyle w:val="TableParagraph"/>
              <w:ind w:left="108"/>
              <w:rPr>
                <w:b/>
                <w:bCs/>
                <w:sz w:val="20"/>
                <w:szCs w:val="20"/>
              </w:rPr>
            </w:pPr>
          </w:p>
          <w:p w14:paraId="71E97C40" w14:textId="77777777" w:rsidR="00AC2491" w:rsidRPr="00AC2491" w:rsidRDefault="00AC2491" w:rsidP="0037063B">
            <w:pPr>
              <w:pStyle w:val="TableParagraph"/>
              <w:ind w:left="108"/>
              <w:rPr>
                <w:b/>
                <w:bCs/>
                <w:sz w:val="20"/>
                <w:szCs w:val="20"/>
              </w:rPr>
            </w:pPr>
          </w:p>
          <w:p w14:paraId="255095E4" w14:textId="77777777" w:rsidR="00AC2491" w:rsidRPr="00AC2491" w:rsidRDefault="00AC2491" w:rsidP="0037063B">
            <w:pPr>
              <w:pStyle w:val="TableParagraph"/>
              <w:ind w:left="108"/>
              <w:rPr>
                <w:b/>
                <w:bCs/>
                <w:sz w:val="20"/>
                <w:szCs w:val="20"/>
              </w:rPr>
            </w:pPr>
          </w:p>
          <w:p w14:paraId="1F93225F" w14:textId="77777777" w:rsidR="00AC2491" w:rsidRPr="00AC2491" w:rsidRDefault="00AC2491" w:rsidP="0037063B">
            <w:pPr>
              <w:pStyle w:val="TableParagraph"/>
              <w:ind w:left="108"/>
              <w:rPr>
                <w:b/>
                <w:bCs/>
                <w:sz w:val="20"/>
                <w:szCs w:val="20"/>
              </w:rPr>
            </w:pPr>
          </w:p>
          <w:p w14:paraId="6A9A687B" w14:textId="77777777" w:rsidR="00AC2491" w:rsidRPr="00AC2491" w:rsidRDefault="00AC2491" w:rsidP="0037063B">
            <w:pPr>
              <w:pStyle w:val="TableParagraph"/>
              <w:ind w:left="108"/>
              <w:rPr>
                <w:b/>
                <w:bCs/>
                <w:sz w:val="20"/>
                <w:szCs w:val="20"/>
              </w:rPr>
            </w:pPr>
          </w:p>
          <w:p w14:paraId="40A72BF2" w14:textId="77777777" w:rsidR="00AC2491" w:rsidRPr="00AC2491" w:rsidRDefault="00AC2491" w:rsidP="0037063B">
            <w:pPr>
              <w:pStyle w:val="TableParagraph"/>
              <w:ind w:left="108"/>
              <w:rPr>
                <w:b/>
                <w:bCs/>
                <w:sz w:val="20"/>
                <w:szCs w:val="20"/>
              </w:rPr>
            </w:pPr>
          </w:p>
          <w:p w14:paraId="684DC704" w14:textId="77777777" w:rsidR="00AC2491" w:rsidRPr="00AC2491" w:rsidRDefault="00AC2491" w:rsidP="0037063B">
            <w:pPr>
              <w:pStyle w:val="TableParagraph"/>
              <w:ind w:left="108"/>
              <w:rPr>
                <w:b/>
                <w:bCs/>
                <w:sz w:val="20"/>
                <w:szCs w:val="20"/>
              </w:rPr>
            </w:pPr>
          </w:p>
          <w:p w14:paraId="0AD8D812" w14:textId="77777777" w:rsidR="00AC2491" w:rsidRPr="00AC2491" w:rsidRDefault="00AC2491" w:rsidP="0037063B">
            <w:pPr>
              <w:pStyle w:val="TableParagraph"/>
              <w:ind w:left="108"/>
              <w:rPr>
                <w:b/>
                <w:bCs/>
                <w:sz w:val="20"/>
                <w:szCs w:val="20"/>
              </w:rPr>
            </w:pPr>
          </w:p>
          <w:p w14:paraId="3BE5E86E" w14:textId="77777777" w:rsidR="00AC2491" w:rsidRPr="00AC2491" w:rsidRDefault="00AC2491" w:rsidP="0037063B">
            <w:pPr>
              <w:pStyle w:val="TableParagraph"/>
              <w:ind w:left="108"/>
              <w:rPr>
                <w:b/>
                <w:bCs/>
                <w:sz w:val="20"/>
                <w:szCs w:val="20"/>
              </w:rPr>
            </w:pPr>
          </w:p>
          <w:p w14:paraId="7E129F25" w14:textId="77777777" w:rsidR="00AC2491" w:rsidRPr="00AC2491" w:rsidRDefault="00AC2491" w:rsidP="0037063B">
            <w:pPr>
              <w:pStyle w:val="TableParagraph"/>
              <w:ind w:left="108"/>
              <w:rPr>
                <w:b/>
                <w:bCs/>
                <w:sz w:val="20"/>
                <w:szCs w:val="20"/>
              </w:rPr>
            </w:pPr>
          </w:p>
          <w:p w14:paraId="2B7050D1" w14:textId="77777777" w:rsidR="00AC2491" w:rsidRPr="00AC2491" w:rsidRDefault="00AC2491" w:rsidP="0037063B">
            <w:pPr>
              <w:pStyle w:val="TableParagraph"/>
              <w:ind w:left="108"/>
              <w:rPr>
                <w:b/>
                <w:bCs/>
                <w:sz w:val="20"/>
                <w:szCs w:val="20"/>
              </w:rPr>
            </w:pPr>
          </w:p>
          <w:p w14:paraId="0ED93DDE" w14:textId="77777777" w:rsidR="00AC2491" w:rsidRPr="00AC2491" w:rsidRDefault="00AC2491" w:rsidP="0037063B">
            <w:pPr>
              <w:pStyle w:val="TableParagraph"/>
              <w:ind w:left="108"/>
              <w:rPr>
                <w:b/>
                <w:bCs/>
                <w:sz w:val="20"/>
                <w:szCs w:val="20"/>
              </w:rPr>
            </w:pPr>
          </w:p>
          <w:p w14:paraId="3F271C41" w14:textId="77777777" w:rsidR="00AC2491" w:rsidRPr="00AC2491" w:rsidRDefault="00AC2491" w:rsidP="0037063B">
            <w:pPr>
              <w:pStyle w:val="TableParagraph"/>
              <w:ind w:left="108"/>
              <w:rPr>
                <w:b/>
                <w:bCs/>
                <w:sz w:val="20"/>
                <w:szCs w:val="20"/>
              </w:rPr>
            </w:pPr>
          </w:p>
          <w:p w14:paraId="5A73C2B4" w14:textId="77777777" w:rsidR="00AC2491" w:rsidRPr="00AC2491" w:rsidRDefault="00AC2491" w:rsidP="0037063B">
            <w:pPr>
              <w:pStyle w:val="TableParagraph"/>
              <w:ind w:left="108"/>
              <w:rPr>
                <w:b/>
                <w:bCs/>
                <w:sz w:val="20"/>
                <w:szCs w:val="20"/>
              </w:rPr>
            </w:pPr>
          </w:p>
          <w:p w14:paraId="26014C1C" w14:textId="77777777" w:rsidR="00AC2491" w:rsidRPr="00AC2491" w:rsidRDefault="00AC2491" w:rsidP="0037063B">
            <w:pPr>
              <w:pStyle w:val="TableParagraph"/>
              <w:ind w:left="108"/>
              <w:rPr>
                <w:b/>
                <w:bCs/>
                <w:sz w:val="20"/>
                <w:szCs w:val="20"/>
              </w:rPr>
            </w:pPr>
          </w:p>
          <w:p w14:paraId="1AD1840C" w14:textId="77777777" w:rsidR="00AC2491" w:rsidRPr="00AC2491" w:rsidRDefault="00AC2491" w:rsidP="0037063B">
            <w:pPr>
              <w:pStyle w:val="TableParagraph"/>
              <w:ind w:left="108"/>
              <w:rPr>
                <w:b/>
                <w:bCs/>
                <w:sz w:val="20"/>
                <w:szCs w:val="20"/>
              </w:rPr>
            </w:pPr>
          </w:p>
          <w:p w14:paraId="72C38AD6" w14:textId="77777777" w:rsidR="00AC2491" w:rsidRPr="00AC2491" w:rsidRDefault="00AC2491" w:rsidP="0037063B">
            <w:pPr>
              <w:pStyle w:val="TableParagraph"/>
              <w:ind w:left="108"/>
              <w:rPr>
                <w:b/>
                <w:bCs/>
                <w:sz w:val="20"/>
                <w:szCs w:val="20"/>
              </w:rPr>
            </w:pPr>
          </w:p>
          <w:p w14:paraId="52B222B6" w14:textId="77777777" w:rsidR="00AC2491" w:rsidRPr="00AC2491" w:rsidRDefault="00AC2491" w:rsidP="0037063B">
            <w:pPr>
              <w:pStyle w:val="TableParagraph"/>
              <w:ind w:left="108"/>
              <w:rPr>
                <w:b/>
                <w:bCs/>
                <w:sz w:val="20"/>
                <w:szCs w:val="20"/>
              </w:rPr>
            </w:pPr>
          </w:p>
          <w:p w14:paraId="16EA7A69" w14:textId="77777777" w:rsidR="00AC2491" w:rsidRPr="00AC2491" w:rsidRDefault="00AC2491" w:rsidP="0037063B">
            <w:pPr>
              <w:pStyle w:val="TableParagraph"/>
              <w:ind w:left="108"/>
              <w:rPr>
                <w:b/>
                <w:bCs/>
                <w:sz w:val="20"/>
                <w:szCs w:val="20"/>
              </w:rPr>
            </w:pPr>
          </w:p>
          <w:p w14:paraId="3C66BCE6" w14:textId="77777777" w:rsidR="00AC2491" w:rsidRPr="00AC2491" w:rsidRDefault="00AC2491" w:rsidP="0037063B">
            <w:pPr>
              <w:pStyle w:val="TableParagraph"/>
              <w:ind w:left="108"/>
              <w:rPr>
                <w:b/>
                <w:bCs/>
                <w:sz w:val="20"/>
                <w:szCs w:val="20"/>
              </w:rPr>
            </w:pPr>
          </w:p>
          <w:p w14:paraId="4C69AA95" w14:textId="77777777" w:rsidR="00AC2491" w:rsidRPr="00AC2491" w:rsidRDefault="00AC2491" w:rsidP="0037063B">
            <w:pPr>
              <w:pStyle w:val="TableParagraph"/>
              <w:ind w:left="108"/>
              <w:rPr>
                <w:b/>
                <w:bCs/>
                <w:sz w:val="20"/>
                <w:szCs w:val="20"/>
              </w:rPr>
            </w:pPr>
          </w:p>
          <w:p w14:paraId="0CC1E69B" w14:textId="77777777" w:rsidR="00AC2491" w:rsidRPr="00AC2491" w:rsidRDefault="00AC2491" w:rsidP="0037063B">
            <w:pPr>
              <w:pStyle w:val="TableParagraph"/>
              <w:ind w:left="108"/>
              <w:rPr>
                <w:b/>
                <w:bCs/>
                <w:sz w:val="20"/>
                <w:szCs w:val="20"/>
              </w:rPr>
            </w:pPr>
          </w:p>
          <w:p w14:paraId="05B87EEF" w14:textId="77777777" w:rsidR="00AC2491" w:rsidRPr="00AC2491" w:rsidRDefault="00AC2491" w:rsidP="0037063B">
            <w:pPr>
              <w:pStyle w:val="TableParagraph"/>
              <w:ind w:left="108"/>
              <w:rPr>
                <w:b/>
                <w:bCs/>
                <w:sz w:val="20"/>
                <w:szCs w:val="20"/>
              </w:rPr>
            </w:pPr>
          </w:p>
          <w:p w14:paraId="11EA5A43" w14:textId="77777777" w:rsidR="00AC2491" w:rsidRPr="00AC2491" w:rsidRDefault="00AC2491" w:rsidP="0037063B">
            <w:pPr>
              <w:pStyle w:val="TableParagraph"/>
              <w:ind w:left="108"/>
              <w:rPr>
                <w:b/>
                <w:bCs/>
                <w:sz w:val="20"/>
                <w:szCs w:val="20"/>
              </w:rPr>
            </w:pPr>
          </w:p>
          <w:p w14:paraId="66958219" w14:textId="77777777" w:rsidR="00AC2491" w:rsidRPr="00AC2491" w:rsidRDefault="00AC2491" w:rsidP="0037063B">
            <w:pPr>
              <w:pStyle w:val="TableParagraph"/>
              <w:ind w:left="108"/>
              <w:rPr>
                <w:b/>
                <w:bCs/>
                <w:sz w:val="20"/>
                <w:szCs w:val="20"/>
              </w:rPr>
            </w:pPr>
          </w:p>
          <w:p w14:paraId="10ACD70C" w14:textId="77777777" w:rsidR="00AC2491" w:rsidRPr="00AC2491" w:rsidRDefault="00AC2491" w:rsidP="0037063B">
            <w:pPr>
              <w:pStyle w:val="TableParagraph"/>
              <w:ind w:left="108"/>
              <w:rPr>
                <w:b/>
                <w:bCs/>
                <w:sz w:val="20"/>
                <w:szCs w:val="20"/>
              </w:rPr>
            </w:pPr>
          </w:p>
          <w:p w14:paraId="51C2924B" w14:textId="77777777" w:rsidR="00AC2491" w:rsidRPr="00AC2491" w:rsidRDefault="00AC2491" w:rsidP="0037063B">
            <w:pPr>
              <w:pStyle w:val="TableParagraph"/>
              <w:ind w:left="108"/>
              <w:rPr>
                <w:b/>
                <w:bCs/>
                <w:sz w:val="20"/>
                <w:szCs w:val="20"/>
              </w:rPr>
            </w:pPr>
          </w:p>
          <w:p w14:paraId="30732429" w14:textId="77777777" w:rsidR="00AC2491" w:rsidRPr="00AC2491" w:rsidRDefault="00AC2491" w:rsidP="0037063B">
            <w:pPr>
              <w:pStyle w:val="TableParagraph"/>
              <w:ind w:left="108"/>
              <w:rPr>
                <w:b/>
                <w:bCs/>
                <w:sz w:val="20"/>
                <w:szCs w:val="20"/>
              </w:rPr>
            </w:pPr>
          </w:p>
          <w:p w14:paraId="4C3EF55C" w14:textId="77777777" w:rsidR="00AC2491" w:rsidRPr="00AC2491" w:rsidRDefault="00AC2491" w:rsidP="0037063B">
            <w:pPr>
              <w:pStyle w:val="TableParagraph"/>
              <w:ind w:left="108"/>
              <w:rPr>
                <w:b/>
                <w:bCs/>
                <w:sz w:val="20"/>
                <w:szCs w:val="20"/>
              </w:rPr>
            </w:pPr>
          </w:p>
          <w:p w14:paraId="2657BAAB" w14:textId="77777777" w:rsidR="00AC2491" w:rsidRPr="00AC2491" w:rsidRDefault="00AC2491" w:rsidP="0037063B">
            <w:pPr>
              <w:pStyle w:val="TableParagraph"/>
              <w:ind w:left="108"/>
              <w:rPr>
                <w:b/>
                <w:bCs/>
                <w:sz w:val="20"/>
                <w:szCs w:val="20"/>
              </w:rPr>
            </w:pPr>
          </w:p>
          <w:p w14:paraId="506916BA" w14:textId="77777777" w:rsidR="00AC2491" w:rsidRPr="00AC2491" w:rsidRDefault="00AC2491" w:rsidP="0037063B">
            <w:pPr>
              <w:pStyle w:val="TableParagraph"/>
              <w:rPr>
                <w:b/>
                <w:bCs/>
                <w:sz w:val="20"/>
                <w:szCs w:val="20"/>
              </w:rPr>
            </w:pPr>
          </w:p>
          <w:p w14:paraId="7E7F74ED" w14:textId="0BD06DF8" w:rsidR="00AC2491" w:rsidRPr="00AC2491" w:rsidRDefault="00AC2491" w:rsidP="0037063B">
            <w:pPr>
              <w:pStyle w:val="TableParagraph"/>
              <w:ind w:left="138"/>
              <w:rPr>
                <w:sz w:val="20"/>
                <w:szCs w:val="20"/>
              </w:rPr>
            </w:pPr>
            <w:r w:rsidRPr="00AC2491">
              <w:rPr>
                <w:b/>
                <w:bCs/>
                <w:sz w:val="20"/>
                <w:szCs w:val="20"/>
              </w:rPr>
              <w:t>Kultūrinio ugdymo sritis.</w:t>
            </w:r>
          </w:p>
          <w:p w14:paraId="7AB5AD77" w14:textId="77777777" w:rsidR="00AC2491" w:rsidRPr="00AC2491" w:rsidRDefault="00AC2491" w:rsidP="0037063B">
            <w:pPr>
              <w:pStyle w:val="TableParagraph"/>
              <w:ind w:left="138"/>
              <w:rPr>
                <w:sz w:val="20"/>
                <w:szCs w:val="20"/>
              </w:rPr>
            </w:pPr>
            <w:r w:rsidRPr="00AC2491">
              <w:rPr>
                <w:sz w:val="20"/>
                <w:szCs w:val="20"/>
              </w:rPr>
              <w:t>I-II ketvirtyje bus įgyvendinta 60 akad. val. ilgalaikė integruota tęstinė edukacinė programa. Dalyvaus 776 kl. mokiniai ir 12 mokytojų. Bus sukurti 3 pamokų planai 6 kl. mokiniams</w:t>
            </w:r>
          </w:p>
          <w:p w14:paraId="26CCBAB9" w14:textId="77777777" w:rsidR="00AC2491" w:rsidRPr="00AC2491" w:rsidRDefault="00AC2491" w:rsidP="0037063B">
            <w:pPr>
              <w:pStyle w:val="TableParagraph"/>
              <w:spacing w:before="229"/>
              <w:ind w:firstLine="138"/>
              <w:jc w:val="both"/>
              <w:rPr>
                <w:b/>
                <w:sz w:val="20"/>
                <w:szCs w:val="20"/>
              </w:rPr>
            </w:pPr>
          </w:p>
          <w:p w14:paraId="172414DD" w14:textId="77777777" w:rsidR="00AC2491" w:rsidRPr="00AC2491" w:rsidRDefault="00AC2491" w:rsidP="0037063B">
            <w:pPr>
              <w:pStyle w:val="TableParagraph"/>
              <w:spacing w:before="229"/>
              <w:ind w:firstLine="138"/>
              <w:jc w:val="both"/>
              <w:rPr>
                <w:b/>
                <w:sz w:val="20"/>
                <w:szCs w:val="20"/>
              </w:rPr>
            </w:pPr>
          </w:p>
          <w:p w14:paraId="5E412AF7" w14:textId="77777777" w:rsidR="00AC2491" w:rsidRPr="00AC2491" w:rsidRDefault="00AC2491" w:rsidP="0037063B">
            <w:pPr>
              <w:pStyle w:val="TableParagraph"/>
              <w:spacing w:before="229"/>
              <w:ind w:firstLine="138"/>
              <w:jc w:val="both"/>
              <w:rPr>
                <w:b/>
                <w:sz w:val="20"/>
                <w:szCs w:val="20"/>
              </w:rPr>
            </w:pPr>
          </w:p>
          <w:p w14:paraId="051A26EB" w14:textId="77777777" w:rsidR="00AC2491" w:rsidRPr="00AC2491" w:rsidRDefault="00AC2491" w:rsidP="0037063B">
            <w:pPr>
              <w:pStyle w:val="TableParagraph"/>
              <w:spacing w:before="229"/>
              <w:ind w:firstLine="138"/>
              <w:jc w:val="both"/>
              <w:rPr>
                <w:b/>
                <w:sz w:val="20"/>
                <w:szCs w:val="20"/>
              </w:rPr>
            </w:pPr>
          </w:p>
          <w:p w14:paraId="5753A909" w14:textId="77777777" w:rsidR="00AC2491" w:rsidRPr="00AC2491" w:rsidRDefault="00AC2491" w:rsidP="0037063B">
            <w:pPr>
              <w:pStyle w:val="TableParagraph"/>
              <w:spacing w:before="229"/>
              <w:ind w:firstLine="138"/>
              <w:jc w:val="both"/>
              <w:rPr>
                <w:b/>
                <w:sz w:val="20"/>
                <w:szCs w:val="20"/>
              </w:rPr>
            </w:pPr>
          </w:p>
          <w:p w14:paraId="3F88A9CB" w14:textId="77777777" w:rsidR="00AC2491" w:rsidRPr="00AC2491" w:rsidRDefault="00AC2491" w:rsidP="0037063B">
            <w:pPr>
              <w:pStyle w:val="TableParagraph"/>
              <w:spacing w:before="229"/>
              <w:ind w:firstLine="138"/>
              <w:jc w:val="both"/>
              <w:rPr>
                <w:b/>
                <w:sz w:val="20"/>
                <w:szCs w:val="20"/>
              </w:rPr>
            </w:pPr>
          </w:p>
          <w:p w14:paraId="78E69D52" w14:textId="77777777" w:rsidR="00AC2491" w:rsidRPr="00AC2491" w:rsidRDefault="00AC2491" w:rsidP="0037063B">
            <w:pPr>
              <w:pStyle w:val="TableParagraph"/>
              <w:spacing w:before="229"/>
              <w:ind w:firstLine="138"/>
              <w:jc w:val="both"/>
              <w:rPr>
                <w:b/>
                <w:sz w:val="20"/>
                <w:szCs w:val="20"/>
              </w:rPr>
            </w:pPr>
          </w:p>
          <w:p w14:paraId="422E450E" w14:textId="77777777" w:rsidR="00AC2491" w:rsidRPr="00AC2491" w:rsidRDefault="00AC2491" w:rsidP="0037063B">
            <w:pPr>
              <w:pStyle w:val="TableParagraph"/>
              <w:spacing w:before="229"/>
              <w:ind w:firstLine="138"/>
              <w:jc w:val="both"/>
              <w:rPr>
                <w:b/>
                <w:sz w:val="20"/>
                <w:szCs w:val="20"/>
              </w:rPr>
            </w:pPr>
          </w:p>
          <w:p w14:paraId="041C0414" w14:textId="77777777" w:rsidR="00AC2491" w:rsidRPr="00AC2491" w:rsidRDefault="00AC2491" w:rsidP="0037063B">
            <w:pPr>
              <w:pStyle w:val="TableParagraph"/>
              <w:spacing w:before="229"/>
              <w:ind w:firstLine="138"/>
              <w:jc w:val="both"/>
              <w:rPr>
                <w:b/>
                <w:sz w:val="20"/>
                <w:szCs w:val="20"/>
              </w:rPr>
            </w:pPr>
          </w:p>
          <w:p w14:paraId="41D52C83" w14:textId="77777777" w:rsidR="00AC2491" w:rsidRPr="00AC2491" w:rsidRDefault="00AC2491" w:rsidP="0037063B">
            <w:pPr>
              <w:pStyle w:val="TableParagraph"/>
              <w:spacing w:before="229"/>
              <w:ind w:firstLine="138"/>
              <w:jc w:val="both"/>
              <w:rPr>
                <w:b/>
                <w:sz w:val="20"/>
                <w:szCs w:val="20"/>
              </w:rPr>
            </w:pPr>
          </w:p>
          <w:p w14:paraId="2A196EBD" w14:textId="77777777" w:rsidR="00AC2491" w:rsidRPr="00AC2491" w:rsidRDefault="00AC2491" w:rsidP="0037063B">
            <w:pPr>
              <w:pStyle w:val="TableParagraph"/>
              <w:spacing w:before="229"/>
              <w:ind w:firstLine="138"/>
              <w:jc w:val="both"/>
              <w:rPr>
                <w:b/>
                <w:sz w:val="20"/>
                <w:szCs w:val="20"/>
              </w:rPr>
            </w:pPr>
          </w:p>
          <w:p w14:paraId="2CBA17A3" w14:textId="77777777" w:rsidR="00AC2491" w:rsidRPr="00AC2491" w:rsidRDefault="00AC2491" w:rsidP="0037063B">
            <w:pPr>
              <w:pStyle w:val="TableParagraph"/>
              <w:spacing w:before="229"/>
              <w:ind w:firstLine="138"/>
              <w:jc w:val="both"/>
              <w:rPr>
                <w:b/>
                <w:sz w:val="20"/>
                <w:szCs w:val="20"/>
              </w:rPr>
            </w:pPr>
          </w:p>
          <w:p w14:paraId="7A298CEC" w14:textId="77777777" w:rsidR="00AC2491" w:rsidRPr="00AC2491" w:rsidRDefault="00AC2491" w:rsidP="0037063B">
            <w:pPr>
              <w:pStyle w:val="TableParagraph"/>
              <w:spacing w:before="229"/>
              <w:ind w:firstLine="138"/>
              <w:jc w:val="both"/>
              <w:rPr>
                <w:b/>
                <w:sz w:val="20"/>
                <w:szCs w:val="20"/>
              </w:rPr>
            </w:pPr>
          </w:p>
          <w:p w14:paraId="2710293B" w14:textId="77777777" w:rsidR="00AC2491" w:rsidRPr="00AC2491" w:rsidRDefault="00AC2491" w:rsidP="0037063B">
            <w:pPr>
              <w:pStyle w:val="TableParagraph"/>
              <w:spacing w:before="229"/>
              <w:ind w:firstLine="138"/>
              <w:jc w:val="both"/>
              <w:rPr>
                <w:b/>
                <w:sz w:val="20"/>
                <w:szCs w:val="20"/>
              </w:rPr>
            </w:pPr>
          </w:p>
          <w:p w14:paraId="320A7AB3" w14:textId="77777777" w:rsidR="00AC2491" w:rsidRPr="00AC2491" w:rsidRDefault="00AC2491" w:rsidP="0037063B">
            <w:pPr>
              <w:pStyle w:val="TableParagraph"/>
              <w:spacing w:before="229"/>
              <w:ind w:firstLine="138"/>
              <w:jc w:val="both"/>
              <w:rPr>
                <w:b/>
                <w:sz w:val="20"/>
                <w:szCs w:val="20"/>
              </w:rPr>
            </w:pPr>
          </w:p>
          <w:p w14:paraId="5711FCB1" w14:textId="77777777" w:rsidR="00AC2491" w:rsidRPr="00AC2491" w:rsidRDefault="00AC2491" w:rsidP="0037063B">
            <w:pPr>
              <w:pStyle w:val="TableParagraph"/>
              <w:spacing w:before="229"/>
              <w:ind w:firstLine="138"/>
              <w:jc w:val="both"/>
              <w:rPr>
                <w:b/>
                <w:sz w:val="20"/>
                <w:szCs w:val="20"/>
              </w:rPr>
            </w:pPr>
          </w:p>
          <w:p w14:paraId="68180012" w14:textId="77777777" w:rsidR="00AC2491" w:rsidRPr="00AC2491" w:rsidRDefault="00AC2491" w:rsidP="0037063B">
            <w:pPr>
              <w:pStyle w:val="TableParagraph"/>
              <w:spacing w:before="229"/>
              <w:ind w:firstLine="138"/>
              <w:jc w:val="both"/>
              <w:rPr>
                <w:b/>
                <w:sz w:val="20"/>
                <w:szCs w:val="20"/>
              </w:rPr>
            </w:pPr>
          </w:p>
          <w:p w14:paraId="7BC79059" w14:textId="77777777" w:rsidR="00AC2491" w:rsidRPr="00AC2491" w:rsidRDefault="00AC2491" w:rsidP="0037063B">
            <w:pPr>
              <w:pStyle w:val="TableParagraph"/>
              <w:spacing w:before="229"/>
              <w:ind w:firstLine="138"/>
              <w:jc w:val="both"/>
              <w:rPr>
                <w:b/>
                <w:sz w:val="20"/>
                <w:szCs w:val="20"/>
              </w:rPr>
            </w:pPr>
          </w:p>
          <w:p w14:paraId="31F9900F" w14:textId="77777777" w:rsidR="00AC2491" w:rsidRPr="00AC2491" w:rsidRDefault="00AC2491" w:rsidP="0037063B">
            <w:pPr>
              <w:pStyle w:val="TableParagraph"/>
              <w:spacing w:before="229"/>
              <w:ind w:firstLine="138"/>
              <w:jc w:val="both"/>
              <w:rPr>
                <w:b/>
                <w:sz w:val="20"/>
                <w:szCs w:val="20"/>
              </w:rPr>
            </w:pPr>
          </w:p>
          <w:p w14:paraId="4E184E50" w14:textId="77777777" w:rsidR="00AC2491" w:rsidRPr="00AC2491" w:rsidRDefault="00AC2491" w:rsidP="0037063B">
            <w:pPr>
              <w:pStyle w:val="TableParagraph"/>
              <w:spacing w:before="229"/>
              <w:ind w:firstLine="138"/>
              <w:jc w:val="both"/>
              <w:rPr>
                <w:b/>
                <w:sz w:val="20"/>
                <w:szCs w:val="20"/>
              </w:rPr>
            </w:pPr>
          </w:p>
          <w:p w14:paraId="15813C1D" w14:textId="77777777" w:rsidR="00AC2491" w:rsidRPr="00AC2491" w:rsidRDefault="00AC2491" w:rsidP="0037063B">
            <w:pPr>
              <w:pStyle w:val="TableParagraph"/>
              <w:spacing w:before="229"/>
              <w:ind w:firstLine="138"/>
              <w:jc w:val="both"/>
              <w:rPr>
                <w:b/>
                <w:sz w:val="20"/>
                <w:szCs w:val="20"/>
              </w:rPr>
            </w:pPr>
          </w:p>
          <w:p w14:paraId="19EBF157" w14:textId="77777777" w:rsidR="00AC2491" w:rsidRPr="00AC2491" w:rsidRDefault="00AC2491" w:rsidP="0037063B">
            <w:pPr>
              <w:pStyle w:val="TableParagraph"/>
              <w:spacing w:before="229"/>
              <w:ind w:firstLine="138"/>
              <w:jc w:val="both"/>
              <w:rPr>
                <w:b/>
                <w:sz w:val="20"/>
                <w:szCs w:val="20"/>
              </w:rPr>
            </w:pPr>
          </w:p>
          <w:p w14:paraId="0B96510E" w14:textId="77777777" w:rsidR="00AC2491" w:rsidRPr="00AC2491" w:rsidRDefault="00AC2491" w:rsidP="0037063B">
            <w:pPr>
              <w:pStyle w:val="TableParagraph"/>
              <w:spacing w:before="229"/>
              <w:ind w:firstLine="138"/>
              <w:jc w:val="both"/>
              <w:rPr>
                <w:b/>
                <w:sz w:val="20"/>
                <w:szCs w:val="20"/>
              </w:rPr>
            </w:pPr>
          </w:p>
          <w:p w14:paraId="20B02D47" w14:textId="77777777" w:rsidR="00AC2491" w:rsidRPr="00AC2491" w:rsidRDefault="00AC2491" w:rsidP="0037063B">
            <w:pPr>
              <w:pStyle w:val="TableParagraph"/>
              <w:spacing w:before="229"/>
              <w:ind w:firstLine="138"/>
              <w:jc w:val="both"/>
              <w:rPr>
                <w:b/>
                <w:sz w:val="20"/>
                <w:szCs w:val="20"/>
              </w:rPr>
            </w:pPr>
          </w:p>
          <w:p w14:paraId="21C5B032" w14:textId="77777777" w:rsidR="00AC2491" w:rsidRPr="00AC2491" w:rsidRDefault="00AC2491" w:rsidP="0037063B">
            <w:pPr>
              <w:pStyle w:val="TableParagraph"/>
              <w:spacing w:before="229"/>
              <w:ind w:firstLine="138"/>
              <w:jc w:val="both"/>
              <w:rPr>
                <w:b/>
                <w:sz w:val="20"/>
                <w:szCs w:val="20"/>
              </w:rPr>
            </w:pPr>
          </w:p>
          <w:p w14:paraId="380538DE" w14:textId="77777777" w:rsidR="00AC2491" w:rsidRPr="00AC2491" w:rsidRDefault="00AC2491" w:rsidP="0037063B">
            <w:pPr>
              <w:pStyle w:val="TableParagraph"/>
              <w:spacing w:before="229"/>
              <w:ind w:firstLine="138"/>
              <w:jc w:val="both"/>
              <w:rPr>
                <w:b/>
                <w:sz w:val="20"/>
                <w:szCs w:val="20"/>
              </w:rPr>
            </w:pPr>
          </w:p>
          <w:p w14:paraId="3B637A29" w14:textId="77777777" w:rsidR="00AC2491" w:rsidRPr="00AC2491" w:rsidRDefault="00AC2491" w:rsidP="0037063B">
            <w:pPr>
              <w:pStyle w:val="TableParagraph"/>
              <w:spacing w:before="229"/>
              <w:ind w:firstLine="138"/>
              <w:jc w:val="both"/>
              <w:rPr>
                <w:b/>
                <w:sz w:val="20"/>
                <w:szCs w:val="20"/>
              </w:rPr>
            </w:pPr>
          </w:p>
          <w:p w14:paraId="725244BE" w14:textId="77777777" w:rsidR="00AC2491" w:rsidRPr="00AC2491" w:rsidRDefault="00AC2491" w:rsidP="0037063B">
            <w:pPr>
              <w:pStyle w:val="TableParagraph"/>
              <w:spacing w:before="229"/>
              <w:ind w:firstLine="138"/>
              <w:jc w:val="both"/>
              <w:rPr>
                <w:b/>
                <w:sz w:val="20"/>
                <w:szCs w:val="20"/>
              </w:rPr>
            </w:pPr>
          </w:p>
          <w:p w14:paraId="592422A9" w14:textId="77777777" w:rsidR="00AC2491" w:rsidRPr="00AC2491" w:rsidRDefault="00AC2491" w:rsidP="0037063B">
            <w:pPr>
              <w:pStyle w:val="TableParagraph"/>
              <w:spacing w:before="229"/>
              <w:ind w:firstLine="138"/>
              <w:jc w:val="both"/>
              <w:rPr>
                <w:b/>
                <w:sz w:val="20"/>
                <w:szCs w:val="20"/>
              </w:rPr>
            </w:pPr>
          </w:p>
          <w:p w14:paraId="5A528E20" w14:textId="77777777" w:rsidR="00AC2491" w:rsidRPr="00AC2491" w:rsidRDefault="00AC2491" w:rsidP="0037063B">
            <w:pPr>
              <w:pStyle w:val="TableParagraph"/>
              <w:spacing w:before="229"/>
              <w:ind w:firstLine="138"/>
              <w:jc w:val="both"/>
              <w:rPr>
                <w:b/>
                <w:sz w:val="20"/>
                <w:szCs w:val="20"/>
              </w:rPr>
            </w:pPr>
          </w:p>
          <w:p w14:paraId="2C234E93" w14:textId="77777777" w:rsidR="00AC2491" w:rsidRPr="00AC2491" w:rsidRDefault="00AC2491" w:rsidP="0037063B">
            <w:pPr>
              <w:pStyle w:val="TableParagraph"/>
              <w:spacing w:before="229"/>
              <w:ind w:firstLine="138"/>
              <w:jc w:val="both"/>
              <w:rPr>
                <w:b/>
                <w:sz w:val="20"/>
                <w:szCs w:val="20"/>
              </w:rPr>
            </w:pPr>
          </w:p>
          <w:p w14:paraId="618A14EC" w14:textId="77777777" w:rsidR="00AC2491" w:rsidRPr="00AC2491" w:rsidRDefault="00AC2491" w:rsidP="0037063B">
            <w:pPr>
              <w:pStyle w:val="TableParagraph"/>
              <w:spacing w:before="229"/>
              <w:ind w:firstLine="138"/>
              <w:jc w:val="both"/>
              <w:rPr>
                <w:b/>
                <w:sz w:val="20"/>
                <w:szCs w:val="20"/>
              </w:rPr>
            </w:pPr>
          </w:p>
          <w:p w14:paraId="0951926E" w14:textId="77777777" w:rsidR="00AC2491" w:rsidRPr="00AC2491" w:rsidRDefault="00AC2491" w:rsidP="0037063B">
            <w:pPr>
              <w:pStyle w:val="TableParagraph"/>
              <w:spacing w:before="229"/>
              <w:ind w:firstLine="138"/>
              <w:jc w:val="both"/>
              <w:rPr>
                <w:b/>
                <w:sz w:val="20"/>
                <w:szCs w:val="20"/>
              </w:rPr>
            </w:pPr>
          </w:p>
          <w:p w14:paraId="196B40A2" w14:textId="77777777" w:rsidR="00AC2491" w:rsidRPr="00AC2491" w:rsidRDefault="00AC2491" w:rsidP="0037063B">
            <w:pPr>
              <w:pStyle w:val="TableParagraph"/>
              <w:spacing w:before="229"/>
              <w:ind w:firstLine="138"/>
              <w:jc w:val="both"/>
              <w:rPr>
                <w:b/>
                <w:sz w:val="20"/>
                <w:szCs w:val="20"/>
              </w:rPr>
            </w:pPr>
          </w:p>
          <w:p w14:paraId="429B42F2" w14:textId="77777777" w:rsidR="00AC2491" w:rsidRPr="00AC2491" w:rsidRDefault="00AC2491" w:rsidP="0037063B">
            <w:pPr>
              <w:pStyle w:val="TableParagraph"/>
              <w:spacing w:before="229"/>
              <w:ind w:firstLine="138"/>
              <w:jc w:val="both"/>
              <w:rPr>
                <w:b/>
                <w:sz w:val="20"/>
                <w:szCs w:val="20"/>
              </w:rPr>
            </w:pPr>
          </w:p>
          <w:p w14:paraId="59640B50" w14:textId="77777777" w:rsidR="00AC2491" w:rsidRPr="00AC2491" w:rsidRDefault="00AC2491" w:rsidP="0037063B">
            <w:pPr>
              <w:pStyle w:val="TableParagraph"/>
              <w:spacing w:before="229"/>
              <w:ind w:firstLine="138"/>
              <w:jc w:val="both"/>
              <w:rPr>
                <w:b/>
                <w:sz w:val="20"/>
                <w:szCs w:val="20"/>
              </w:rPr>
            </w:pPr>
          </w:p>
          <w:p w14:paraId="6E12EE40" w14:textId="77777777" w:rsidR="00AC2491" w:rsidRPr="00AC2491" w:rsidRDefault="00AC2491" w:rsidP="0037063B">
            <w:pPr>
              <w:pStyle w:val="TableParagraph"/>
              <w:spacing w:before="229"/>
              <w:ind w:firstLine="138"/>
              <w:jc w:val="both"/>
              <w:rPr>
                <w:b/>
                <w:sz w:val="20"/>
                <w:szCs w:val="20"/>
              </w:rPr>
            </w:pPr>
          </w:p>
          <w:p w14:paraId="674B068F" w14:textId="77777777" w:rsidR="00AC2491" w:rsidRPr="00AC2491" w:rsidRDefault="00AC2491" w:rsidP="0037063B">
            <w:pPr>
              <w:pStyle w:val="TableParagraph"/>
              <w:spacing w:before="229"/>
              <w:ind w:firstLine="138"/>
              <w:jc w:val="both"/>
              <w:rPr>
                <w:b/>
                <w:sz w:val="20"/>
                <w:szCs w:val="20"/>
              </w:rPr>
            </w:pPr>
          </w:p>
          <w:p w14:paraId="444778C9" w14:textId="77777777" w:rsidR="00AC2491" w:rsidRPr="00AC2491" w:rsidRDefault="00AC2491" w:rsidP="0037063B">
            <w:pPr>
              <w:pStyle w:val="TableParagraph"/>
              <w:spacing w:before="229"/>
              <w:ind w:firstLine="138"/>
              <w:jc w:val="both"/>
              <w:rPr>
                <w:b/>
                <w:sz w:val="20"/>
                <w:szCs w:val="20"/>
              </w:rPr>
            </w:pPr>
          </w:p>
          <w:p w14:paraId="04F192E3" w14:textId="77777777" w:rsidR="00AC2491" w:rsidRPr="00AC2491" w:rsidRDefault="00AC2491" w:rsidP="0037063B">
            <w:pPr>
              <w:pStyle w:val="TableParagraph"/>
              <w:spacing w:before="229"/>
              <w:ind w:firstLine="138"/>
              <w:jc w:val="both"/>
              <w:rPr>
                <w:b/>
                <w:sz w:val="20"/>
                <w:szCs w:val="20"/>
              </w:rPr>
            </w:pPr>
          </w:p>
          <w:p w14:paraId="429CB61A" w14:textId="77777777" w:rsidR="00AC2491" w:rsidRPr="00AC2491" w:rsidRDefault="00AC2491" w:rsidP="0037063B">
            <w:pPr>
              <w:pStyle w:val="TableParagraph"/>
              <w:spacing w:before="229"/>
              <w:ind w:firstLine="138"/>
              <w:jc w:val="both"/>
              <w:rPr>
                <w:b/>
                <w:sz w:val="20"/>
                <w:szCs w:val="20"/>
              </w:rPr>
            </w:pPr>
          </w:p>
          <w:p w14:paraId="1102E0A9" w14:textId="77777777" w:rsidR="00AC2491" w:rsidRPr="00AC2491" w:rsidRDefault="00AC2491" w:rsidP="0037063B">
            <w:pPr>
              <w:pStyle w:val="TableParagraph"/>
              <w:spacing w:before="229"/>
              <w:ind w:firstLine="138"/>
              <w:jc w:val="both"/>
              <w:rPr>
                <w:b/>
                <w:sz w:val="20"/>
                <w:szCs w:val="20"/>
              </w:rPr>
            </w:pPr>
          </w:p>
          <w:p w14:paraId="3671655F" w14:textId="77777777" w:rsidR="00AC2491" w:rsidRPr="00AC2491" w:rsidRDefault="00AC2491" w:rsidP="0037063B">
            <w:pPr>
              <w:pStyle w:val="TableParagraph"/>
              <w:spacing w:before="229"/>
              <w:ind w:firstLine="138"/>
              <w:jc w:val="both"/>
              <w:rPr>
                <w:b/>
                <w:sz w:val="20"/>
                <w:szCs w:val="20"/>
              </w:rPr>
            </w:pPr>
          </w:p>
          <w:p w14:paraId="374ACD45" w14:textId="77777777" w:rsidR="00AC2491" w:rsidRPr="00AC2491" w:rsidRDefault="00AC2491" w:rsidP="0037063B">
            <w:pPr>
              <w:pStyle w:val="TableParagraph"/>
              <w:spacing w:before="229"/>
              <w:ind w:firstLine="138"/>
              <w:jc w:val="both"/>
              <w:rPr>
                <w:b/>
                <w:sz w:val="20"/>
                <w:szCs w:val="20"/>
              </w:rPr>
            </w:pPr>
          </w:p>
          <w:p w14:paraId="4BB1AF26" w14:textId="77777777" w:rsidR="00AC2491" w:rsidRPr="00AC2491" w:rsidRDefault="00AC2491" w:rsidP="0037063B">
            <w:pPr>
              <w:pStyle w:val="TableParagraph"/>
              <w:spacing w:before="229"/>
              <w:ind w:firstLine="138"/>
              <w:jc w:val="both"/>
              <w:rPr>
                <w:b/>
                <w:sz w:val="20"/>
                <w:szCs w:val="20"/>
              </w:rPr>
            </w:pPr>
          </w:p>
          <w:p w14:paraId="7A9931E6" w14:textId="77777777" w:rsidR="00AC2491" w:rsidRPr="00AC2491" w:rsidRDefault="00AC2491" w:rsidP="0037063B">
            <w:pPr>
              <w:pStyle w:val="TableParagraph"/>
              <w:spacing w:before="229"/>
              <w:ind w:firstLine="138"/>
              <w:jc w:val="both"/>
              <w:rPr>
                <w:b/>
                <w:sz w:val="20"/>
                <w:szCs w:val="20"/>
              </w:rPr>
            </w:pPr>
          </w:p>
          <w:p w14:paraId="621C3060" w14:textId="77777777" w:rsidR="00AC2491" w:rsidRPr="00AC2491" w:rsidRDefault="00AC2491" w:rsidP="0037063B">
            <w:pPr>
              <w:pStyle w:val="TableParagraph"/>
              <w:spacing w:before="229"/>
              <w:ind w:firstLine="138"/>
              <w:jc w:val="both"/>
              <w:rPr>
                <w:b/>
                <w:sz w:val="20"/>
                <w:szCs w:val="20"/>
              </w:rPr>
            </w:pPr>
          </w:p>
          <w:p w14:paraId="6E78BB66" w14:textId="77777777" w:rsidR="00AC2491" w:rsidRPr="00AC2491" w:rsidRDefault="00AC2491" w:rsidP="0037063B">
            <w:pPr>
              <w:pStyle w:val="TableParagraph"/>
              <w:spacing w:before="229"/>
              <w:ind w:firstLine="138"/>
              <w:jc w:val="both"/>
              <w:rPr>
                <w:b/>
                <w:sz w:val="20"/>
                <w:szCs w:val="20"/>
              </w:rPr>
            </w:pPr>
          </w:p>
          <w:p w14:paraId="28BA20CE" w14:textId="77777777" w:rsidR="00AC2491" w:rsidRPr="00AC2491" w:rsidRDefault="00AC2491" w:rsidP="0037063B">
            <w:pPr>
              <w:pStyle w:val="TableParagraph"/>
              <w:spacing w:before="229"/>
              <w:ind w:firstLine="138"/>
              <w:jc w:val="both"/>
              <w:rPr>
                <w:b/>
                <w:sz w:val="20"/>
                <w:szCs w:val="20"/>
              </w:rPr>
            </w:pPr>
          </w:p>
          <w:p w14:paraId="07895648" w14:textId="77777777" w:rsidR="00AC2491" w:rsidRPr="00AC2491" w:rsidRDefault="00AC2491" w:rsidP="0037063B">
            <w:pPr>
              <w:pStyle w:val="TableParagraph"/>
              <w:spacing w:before="229"/>
              <w:ind w:firstLine="138"/>
              <w:jc w:val="both"/>
              <w:rPr>
                <w:b/>
                <w:sz w:val="20"/>
                <w:szCs w:val="20"/>
              </w:rPr>
            </w:pPr>
          </w:p>
          <w:p w14:paraId="3ABFBAA9" w14:textId="77777777" w:rsidR="00AC2491" w:rsidRPr="00AC2491" w:rsidRDefault="00AC2491" w:rsidP="0037063B">
            <w:pPr>
              <w:pStyle w:val="TableParagraph"/>
              <w:spacing w:before="229"/>
              <w:ind w:firstLine="138"/>
              <w:jc w:val="both"/>
              <w:rPr>
                <w:b/>
                <w:sz w:val="20"/>
                <w:szCs w:val="20"/>
              </w:rPr>
            </w:pPr>
          </w:p>
          <w:p w14:paraId="6868A934" w14:textId="77777777" w:rsidR="00AC2491" w:rsidRPr="00AC2491" w:rsidRDefault="00AC2491" w:rsidP="0037063B">
            <w:pPr>
              <w:pStyle w:val="TableParagraph"/>
              <w:spacing w:before="229"/>
              <w:ind w:firstLine="138"/>
              <w:jc w:val="both"/>
              <w:rPr>
                <w:b/>
                <w:sz w:val="20"/>
                <w:szCs w:val="20"/>
              </w:rPr>
            </w:pPr>
          </w:p>
          <w:p w14:paraId="1230187E" w14:textId="77777777" w:rsidR="00AC2491" w:rsidRPr="00AC2491" w:rsidRDefault="00AC2491" w:rsidP="0037063B">
            <w:pPr>
              <w:pStyle w:val="TableParagraph"/>
              <w:spacing w:before="229"/>
              <w:ind w:firstLine="138"/>
              <w:jc w:val="both"/>
              <w:rPr>
                <w:b/>
                <w:sz w:val="20"/>
                <w:szCs w:val="20"/>
              </w:rPr>
            </w:pPr>
          </w:p>
          <w:p w14:paraId="5A286321" w14:textId="77777777" w:rsidR="00AC2491" w:rsidRPr="00AC2491" w:rsidRDefault="00AC2491" w:rsidP="0037063B">
            <w:pPr>
              <w:pStyle w:val="TableParagraph"/>
              <w:spacing w:before="229"/>
              <w:ind w:firstLine="138"/>
              <w:jc w:val="both"/>
              <w:rPr>
                <w:b/>
                <w:sz w:val="20"/>
                <w:szCs w:val="20"/>
              </w:rPr>
            </w:pPr>
          </w:p>
          <w:p w14:paraId="5A6FBC28" w14:textId="77777777" w:rsidR="00AC2491" w:rsidRPr="00AC2491" w:rsidRDefault="00AC2491" w:rsidP="0037063B">
            <w:pPr>
              <w:pStyle w:val="TableParagraph"/>
              <w:spacing w:before="229"/>
              <w:ind w:firstLine="138"/>
              <w:jc w:val="both"/>
              <w:rPr>
                <w:b/>
                <w:sz w:val="20"/>
                <w:szCs w:val="20"/>
              </w:rPr>
            </w:pPr>
          </w:p>
          <w:p w14:paraId="0B923C33" w14:textId="77777777" w:rsidR="00AC2491" w:rsidRPr="00AC2491" w:rsidRDefault="00AC2491" w:rsidP="0037063B">
            <w:pPr>
              <w:pStyle w:val="TableParagraph"/>
              <w:spacing w:before="229"/>
              <w:ind w:firstLine="138"/>
              <w:jc w:val="both"/>
              <w:rPr>
                <w:b/>
                <w:sz w:val="20"/>
                <w:szCs w:val="20"/>
              </w:rPr>
            </w:pPr>
          </w:p>
          <w:p w14:paraId="041C3910" w14:textId="77777777" w:rsidR="00AC2491" w:rsidRPr="00AC2491" w:rsidRDefault="00AC2491" w:rsidP="0037063B">
            <w:pPr>
              <w:pStyle w:val="TableParagraph"/>
              <w:spacing w:before="229"/>
              <w:ind w:firstLine="138"/>
              <w:jc w:val="both"/>
              <w:rPr>
                <w:b/>
                <w:sz w:val="20"/>
                <w:szCs w:val="20"/>
              </w:rPr>
            </w:pPr>
          </w:p>
          <w:p w14:paraId="49C5C7B2" w14:textId="77777777" w:rsidR="00AC2491" w:rsidRPr="00AC2491" w:rsidRDefault="00AC2491" w:rsidP="0037063B">
            <w:pPr>
              <w:pStyle w:val="TableParagraph"/>
              <w:spacing w:before="229"/>
              <w:ind w:firstLine="138"/>
              <w:jc w:val="both"/>
              <w:rPr>
                <w:b/>
                <w:sz w:val="20"/>
                <w:szCs w:val="20"/>
              </w:rPr>
            </w:pPr>
          </w:p>
          <w:p w14:paraId="438AC9EF" w14:textId="77777777" w:rsidR="00AC2491" w:rsidRPr="00AC2491" w:rsidRDefault="00AC2491" w:rsidP="0037063B">
            <w:pPr>
              <w:pStyle w:val="TableParagraph"/>
              <w:spacing w:before="229"/>
              <w:ind w:firstLine="138"/>
              <w:jc w:val="both"/>
              <w:rPr>
                <w:b/>
                <w:sz w:val="20"/>
                <w:szCs w:val="20"/>
              </w:rPr>
            </w:pPr>
          </w:p>
          <w:p w14:paraId="3E71C099" w14:textId="77777777" w:rsidR="00AC2491" w:rsidRPr="00AC2491" w:rsidRDefault="00AC2491" w:rsidP="0037063B">
            <w:pPr>
              <w:pStyle w:val="TableParagraph"/>
              <w:spacing w:before="229"/>
              <w:ind w:firstLine="138"/>
              <w:jc w:val="both"/>
              <w:rPr>
                <w:b/>
                <w:sz w:val="20"/>
                <w:szCs w:val="20"/>
              </w:rPr>
            </w:pPr>
          </w:p>
          <w:p w14:paraId="2CF68134" w14:textId="77777777" w:rsidR="00AC2491" w:rsidRPr="00AC2491" w:rsidRDefault="00AC2491" w:rsidP="0037063B">
            <w:pPr>
              <w:pStyle w:val="TableParagraph"/>
              <w:spacing w:before="229"/>
              <w:ind w:firstLine="138"/>
              <w:jc w:val="both"/>
              <w:rPr>
                <w:b/>
                <w:sz w:val="20"/>
                <w:szCs w:val="20"/>
              </w:rPr>
            </w:pPr>
          </w:p>
          <w:p w14:paraId="07C776A5" w14:textId="77777777" w:rsidR="00AC2491" w:rsidRPr="00AC2491" w:rsidRDefault="00AC2491" w:rsidP="0037063B">
            <w:pPr>
              <w:pStyle w:val="TableParagraph"/>
              <w:spacing w:before="229"/>
              <w:ind w:firstLine="138"/>
              <w:jc w:val="both"/>
              <w:rPr>
                <w:b/>
                <w:sz w:val="20"/>
                <w:szCs w:val="20"/>
              </w:rPr>
            </w:pPr>
          </w:p>
          <w:p w14:paraId="0A1F47C0" w14:textId="77777777" w:rsidR="00AC2491" w:rsidRPr="00AC2491" w:rsidRDefault="00AC2491" w:rsidP="0037063B">
            <w:pPr>
              <w:pStyle w:val="TableParagraph"/>
              <w:spacing w:before="229"/>
              <w:ind w:firstLine="138"/>
              <w:jc w:val="both"/>
              <w:rPr>
                <w:b/>
                <w:sz w:val="20"/>
                <w:szCs w:val="20"/>
              </w:rPr>
            </w:pPr>
          </w:p>
          <w:p w14:paraId="6D103FE1" w14:textId="77777777" w:rsidR="00AC2491" w:rsidRPr="00AC2491" w:rsidRDefault="00AC2491" w:rsidP="0037063B">
            <w:pPr>
              <w:pStyle w:val="TableParagraph"/>
              <w:spacing w:before="229"/>
              <w:ind w:firstLine="138"/>
              <w:jc w:val="both"/>
              <w:rPr>
                <w:b/>
                <w:sz w:val="20"/>
                <w:szCs w:val="20"/>
              </w:rPr>
            </w:pPr>
          </w:p>
          <w:p w14:paraId="236F7E3F" w14:textId="77777777" w:rsidR="00AC2491" w:rsidRPr="00AC2491" w:rsidRDefault="00AC2491" w:rsidP="0037063B">
            <w:pPr>
              <w:pStyle w:val="TableParagraph"/>
              <w:spacing w:before="229"/>
              <w:ind w:firstLine="138"/>
              <w:jc w:val="both"/>
              <w:rPr>
                <w:b/>
                <w:sz w:val="20"/>
                <w:szCs w:val="20"/>
              </w:rPr>
            </w:pPr>
          </w:p>
          <w:p w14:paraId="074AF2C2" w14:textId="77777777" w:rsidR="00AC2491" w:rsidRPr="00AC2491" w:rsidRDefault="00AC2491" w:rsidP="0037063B">
            <w:pPr>
              <w:pStyle w:val="TableParagraph"/>
              <w:spacing w:before="229"/>
              <w:ind w:firstLine="138"/>
              <w:jc w:val="both"/>
              <w:rPr>
                <w:b/>
                <w:sz w:val="20"/>
                <w:szCs w:val="20"/>
              </w:rPr>
            </w:pPr>
          </w:p>
          <w:p w14:paraId="614FB4F9" w14:textId="77777777" w:rsidR="00AC2491" w:rsidRPr="00AC2491" w:rsidRDefault="00AC2491" w:rsidP="0037063B">
            <w:pPr>
              <w:pStyle w:val="TableParagraph"/>
              <w:spacing w:before="229"/>
              <w:ind w:firstLine="138"/>
              <w:jc w:val="both"/>
              <w:rPr>
                <w:b/>
                <w:sz w:val="20"/>
                <w:szCs w:val="20"/>
              </w:rPr>
            </w:pPr>
          </w:p>
          <w:p w14:paraId="49DE8CA6" w14:textId="77777777" w:rsidR="00AC2491" w:rsidRPr="00AC2491" w:rsidRDefault="00AC2491" w:rsidP="0037063B">
            <w:pPr>
              <w:pStyle w:val="TableParagraph"/>
              <w:spacing w:before="229"/>
              <w:ind w:firstLine="138"/>
              <w:jc w:val="both"/>
              <w:rPr>
                <w:b/>
                <w:sz w:val="20"/>
                <w:szCs w:val="20"/>
              </w:rPr>
            </w:pPr>
          </w:p>
          <w:p w14:paraId="79C68E20" w14:textId="77777777" w:rsidR="00AC2491" w:rsidRPr="00AC2491" w:rsidRDefault="00AC2491" w:rsidP="0037063B">
            <w:pPr>
              <w:pStyle w:val="TableParagraph"/>
              <w:spacing w:before="229"/>
              <w:ind w:firstLine="138"/>
              <w:jc w:val="both"/>
              <w:rPr>
                <w:b/>
                <w:sz w:val="20"/>
                <w:szCs w:val="20"/>
              </w:rPr>
            </w:pPr>
          </w:p>
          <w:p w14:paraId="514748F3" w14:textId="77777777" w:rsidR="00AC2491" w:rsidRPr="00AC2491" w:rsidRDefault="00AC2491" w:rsidP="0037063B">
            <w:pPr>
              <w:pStyle w:val="TableParagraph"/>
              <w:spacing w:before="229"/>
              <w:ind w:firstLine="138"/>
              <w:jc w:val="both"/>
              <w:rPr>
                <w:b/>
                <w:sz w:val="20"/>
                <w:szCs w:val="20"/>
              </w:rPr>
            </w:pPr>
          </w:p>
          <w:p w14:paraId="36C67EB3" w14:textId="77777777" w:rsidR="00AC2491" w:rsidRPr="00AC2491" w:rsidRDefault="00AC2491" w:rsidP="0037063B">
            <w:pPr>
              <w:pStyle w:val="TableParagraph"/>
              <w:spacing w:before="229"/>
              <w:ind w:firstLine="138"/>
              <w:jc w:val="both"/>
              <w:rPr>
                <w:b/>
                <w:sz w:val="20"/>
                <w:szCs w:val="20"/>
              </w:rPr>
            </w:pPr>
          </w:p>
          <w:p w14:paraId="77F76C7F" w14:textId="77777777" w:rsidR="00AC2491" w:rsidRPr="00AC2491" w:rsidRDefault="00AC2491" w:rsidP="0037063B">
            <w:pPr>
              <w:pStyle w:val="TableParagraph"/>
              <w:spacing w:before="229"/>
              <w:ind w:firstLine="138"/>
              <w:jc w:val="both"/>
              <w:rPr>
                <w:b/>
                <w:sz w:val="20"/>
                <w:szCs w:val="20"/>
              </w:rPr>
            </w:pPr>
          </w:p>
          <w:p w14:paraId="6A0A2B50" w14:textId="77777777" w:rsidR="00AC2491" w:rsidRPr="00AC2491" w:rsidRDefault="00AC2491" w:rsidP="0037063B">
            <w:pPr>
              <w:pStyle w:val="TableParagraph"/>
              <w:spacing w:before="229"/>
              <w:ind w:firstLine="138"/>
              <w:jc w:val="both"/>
              <w:rPr>
                <w:b/>
                <w:sz w:val="20"/>
                <w:szCs w:val="20"/>
              </w:rPr>
            </w:pPr>
          </w:p>
          <w:p w14:paraId="232C7A8D" w14:textId="77777777" w:rsidR="00AC2491" w:rsidRPr="00AC2491" w:rsidRDefault="00AC2491" w:rsidP="0037063B">
            <w:pPr>
              <w:pStyle w:val="TableParagraph"/>
              <w:spacing w:before="229"/>
              <w:ind w:firstLine="138"/>
              <w:jc w:val="both"/>
              <w:rPr>
                <w:b/>
                <w:sz w:val="20"/>
                <w:szCs w:val="20"/>
              </w:rPr>
            </w:pPr>
          </w:p>
          <w:p w14:paraId="7C662891" w14:textId="77777777" w:rsidR="00AC2491" w:rsidRPr="00AC2491" w:rsidRDefault="00AC2491" w:rsidP="0037063B">
            <w:pPr>
              <w:pStyle w:val="TableParagraph"/>
              <w:spacing w:before="229"/>
              <w:ind w:firstLine="138"/>
              <w:jc w:val="both"/>
              <w:rPr>
                <w:b/>
                <w:sz w:val="20"/>
                <w:szCs w:val="20"/>
              </w:rPr>
            </w:pPr>
          </w:p>
          <w:p w14:paraId="762F4F77" w14:textId="77777777" w:rsidR="00AC2491" w:rsidRPr="00AC2491" w:rsidRDefault="00AC2491" w:rsidP="0037063B">
            <w:pPr>
              <w:pStyle w:val="TableParagraph"/>
              <w:spacing w:before="229"/>
              <w:ind w:firstLine="138"/>
              <w:jc w:val="both"/>
              <w:rPr>
                <w:b/>
                <w:sz w:val="20"/>
                <w:szCs w:val="20"/>
              </w:rPr>
            </w:pPr>
          </w:p>
          <w:p w14:paraId="10086DC3" w14:textId="77777777" w:rsidR="00AC2491" w:rsidRPr="00AC2491" w:rsidRDefault="00AC2491" w:rsidP="0037063B">
            <w:pPr>
              <w:pStyle w:val="TableParagraph"/>
              <w:spacing w:before="229"/>
              <w:ind w:firstLine="138"/>
              <w:jc w:val="both"/>
              <w:rPr>
                <w:b/>
                <w:sz w:val="20"/>
                <w:szCs w:val="20"/>
              </w:rPr>
            </w:pPr>
          </w:p>
          <w:p w14:paraId="2E678A1D" w14:textId="77777777" w:rsidR="00AC2491" w:rsidRPr="00AC2491" w:rsidRDefault="00AC2491" w:rsidP="0037063B">
            <w:pPr>
              <w:pStyle w:val="TableParagraph"/>
              <w:spacing w:before="229"/>
              <w:ind w:firstLine="138"/>
              <w:jc w:val="both"/>
              <w:rPr>
                <w:b/>
                <w:sz w:val="20"/>
                <w:szCs w:val="20"/>
              </w:rPr>
            </w:pPr>
          </w:p>
          <w:p w14:paraId="552A3DD2" w14:textId="77777777" w:rsidR="00AC2491" w:rsidRPr="00AC2491" w:rsidRDefault="00AC2491" w:rsidP="0037063B">
            <w:pPr>
              <w:pStyle w:val="TableParagraph"/>
              <w:spacing w:before="229"/>
              <w:ind w:firstLine="138"/>
              <w:jc w:val="both"/>
              <w:rPr>
                <w:b/>
                <w:sz w:val="20"/>
                <w:szCs w:val="20"/>
              </w:rPr>
            </w:pPr>
          </w:p>
          <w:p w14:paraId="50927F79" w14:textId="77777777" w:rsidR="00AC2491" w:rsidRPr="00AC2491" w:rsidRDefault="00AC2491" w:rsidP="0037063B">
            <w:pPr>
              <w:pStyle w:val="TableParagraph"/>
              <w:spacing w:before="229"/>
              <w:ind w:firstLine="138"/>
              <w:jc w:val="both"/>
              <w:rPr>
                <w:b/>
                <w:sz w:val="20"/>
                <w:szCs w:val="20"/>
              </w:rPr>
            </w:pPr>
          </w:p>
          <w:p w14:paraId="1F312B29" w14:textId="77777777" w:rsidR="00AC2491" w:rsidRPr="00AC2491" w:rsidRDefault="00AC2491" w:rsidP="0037063B">
            <w:pPr>
              <w:pStyle w:val="TableParagraph"/>
              <w:spacing w:before="229"/>
              <w:ind w:firstLine="138"/>
              <w:jc w:val="both"/>
              <w:rPr>
                <w:b/>
                <w:sz w:val="20"/>
                <w:szCs w:val="20"/>
              </w:rPr>
            </w:pPr>
          </w:p>
          <w:p w14:paraId="3C519471" w14:textId="77777777" w:rsidR="00AC2491" w:rsidRPr="00AC2491" w:rsidRDefault="00AC2491" w:rsidP="0037063B">
            <w:pPr>
              <w:pStyle w:val="TableParagraph"/>
              <w:spacing w:before="229"/>
              <w:ind w:firstLine="138"/>
              <w:jc w:val="both"/>
              <w:rPr>
                <w:b/>
                <w:sz w:val="20"/>
                <w:szCs w:val="20"/>
              </w:rPr>
            </w:pPr>
          </w:p>
          <w:p w14:paraId="20B89702" w14:textId="77777777" w:rsidR="00AC2491" w:rsidRPr="00AC2491" w:rsidRDefault="00AC2491" w:rsidP="0037063B">
            <w:pPr>
              <w:pStyle w:val="TableParagraph"/>
              <w:spacing w:before="229"/>
              <w:ind w:firstLine="138"/>
              <w:jc w:val="both"/>
              <w:rPr>
                <w:b/>
                <w:sz w:val="20"/>
                <w:szCs w:val="20"/>
              </w:rPr>
            </w:pPr>
          </w:p>
          <w:p w14:paraId="6485E70A" w14:textId="77777777" w:rsidR="00AC2491" w:rsidRPr="00AC2491" w:rsidRDefault="00AC2491" w:rsidP="0037063B">
            <w:pPr>
              <w:pStyle w:val="TableParagraph"/>
              <w:spacing w:before="229"/>
              <w:ind w:firstLine="138"/>
              <w:jc w:val="both"/>
              <w:rPr>
                <w:b/>
                <w:sz w:val="20"/>
                <w:szCs w:val="20"/>
              </w:rPr>
            </w:pPr>
          </w:p>
          <w:p w14:paraId="7FFD5720" w14:textId="77777777" w:rsidR="00AC2491" w:rsidRPr="00AC2491" w:rsidRDefault="00AC2491" w:rsidP="0037063B">
            <w:pPr>
              <w:pStyle w:val="TableParagraph"/>
              <w:spacing w:before="229"/>
              <w:ind w:firstLine="138"/>
              <w:jc w:val="both"/>
              <w:rPr>
                <w:b/>
                <w:sz w:val="20"/>
                <w:szCs w:val="20"/>
              </w:rPr>
            </w:pPr>
          </w:p>
          <w:p w14:paraId="3504676D" w14:textId="77777777" w:rsidR="00AC2491" w:rsidRPr="00AC2491" w:rsidRDefault="00AC2491" w:rsidP="0037063B">
            <w:pPr>
              <w:pStyle w:val="TableParagraph"/>
              <w:spacing w:before="229"/>
              <w:ind w:firstLine="138"/>
              <w:jc w:val="both"/>
              <w:rPr>
                <w:b/>
                <w:sz w:val="20"/>
                <w:szCs w:val="20"/>
              </w:rPr>
            </w:pPr>
          </w:p>
          <w:p w14:paraId="0500A3BB" w14:textId="77777777" w:rsidR="00AC2491" w:rsidRPr="00AC2491" w:rsidRDefault="00AC2491" w:rsidP="0037063B">
            <w:pPr>
              <w:pStyle w:val="TableParagraph"/>
              <w:spacing w:before="229"/>
              <w:ind w:firstLine="138"/>
              <w:jc w:val="both"/>
              <w:rPr>
                <w:b/>
                <w:sz w:val="20"/>
                <w:szCs w:val="20"/>
              </w:rPr>
            </w:pPr>
          </w:p>
          <w:p w14:paraId="0495FC54" w14:textId="77777777" w:rsidR="00AC2491" w:rsidRPr="00AC2491" w:rsidRDefault="00AC2491" w:rsidP="0037063B">
            <w:pPr>
              <w:pStyle w:val="TableParagraph"/>
              <w:spacing w:before="229"/>
              <w:ind w:firstLine="138"/>
              <w:jc w:val="both"/>
              <w:rPr>
                <w:b/>
                <w:sz w:val="20"/>
                <w:szCs w:val="20"/>
              </w:rPr>
            </w:pPr>
          </w:p>
          <w:p w14:paraId="08FDC942" w14:textId="77777777" w:rsidR="00AC2491" w:rsidRPr="00AC2491" w:rsidRDefault="00AC2491" w:rsidP="0037063B">
            <w:pPr>
              <w:pStyle w:val="TableParagraph"/>
              <w:spacing w:before="229"/>
              <w:ind w:firstLine="138"/>
              <w:jc w:val="both"/>
              <w:rPr>
                <w:b/>
                <w:sz w:val="20"/>
                <w:szCs w:val="20"/>
              </w:rPr>
            </w:pPr>
          </w:p>
          <w:p w14:paraId="0B1E98EF" w14:textId="77777777" w:rsidR="00AC2491" w:rsidRPr="00AC2491" w:rsidRDefault="00AC2491" w:rsidP="0037063B">
            <w:pPr>
              <w:pStyle w:val="TableParagraph"/>
              <w:spacing w:before="229"/>
              <w:ind w:firstLine="138"/>
              <w:jc w:val="both"/>
              <w:rPr>
                <w:b/>
                <w:sz w:val="20"/>
                <w:szCs w:val="20"/>
              </w:rPr>
            </w:pPr>
          </w:p>
          <w:p w14:paraId="2FDDC5E4" w14:textId="77777777" w:rsidR="00AC2491" w:rsidRPr="00AC2491" w:rsidRDefault="00AC2491" w:rsidP="0037063B">
            <w:pPr>
              <w:pStyle w:val="TableParagraph"/>
              <w:spacing w:before="229"/>
              <w:ind w:firstLine="138"/>
              <w:jc w:val="both"/>
              <w:rPr>
                <w:b/>
                <w:sz w:val="20"/>
                <w:szCs w:val="20"/>
              </w:rPr>
            </w:pPr>
          </w:p>
          <w:p w14:paraId="69FD9717" w14:textId="77777777" w:rsidR="00AC2491" w:rsidRPr="00AC2491" w:rsidRDefault="00AC2491" w:rsidP="0037063B">
            <w:pPr>
              <w:pStyle w:val="TableParagraph"/>
              <w:spacing w:before="229"/>
              <w:ind w:firstLine="138"/>
              <w:jc w:val="both"/>
              <w:rPr>
                <w:b/>
                <w:sz w:val="20"/>
                <w:szCs w:val="20"/>
              </w:rPr>
            </w:pPr>
          </w:p>
          <w:p w14:paraId="409A3056" w14:textId="77777777" w:rsidR="00AC2491" w:rsidRPr="00AC2491" w:rsidRDefault="00AC2491" w:rsidP="0037063B">
            <w:pPr>
              <w:pStyle w:val="TableParagraph"/>
              <w:spacing w:before="229"/>
              <w:ind w:firstLine="138"/>
              <w:jc w:val="both"/>
              <w:rPr>
                <w:b/>
                <w:sz w:val="20"/>
                <w:szCs w:val="20"/>
              </w:rPr>
            </w:pPr>
          </w:p>
          <w:p w14:paraId="0124A515" w14:textId="77777777" w:rsidR="00AC2491" w:rsidRPr="00AC2491" w:rsidRDefault="00AC2491" w:rsidP="00DD528C">
            <w:pPr>
              <w:pStyle w:val="TableParagraph"/>
              <w:spacing w:before="229"/>
              <w:jc w:val="both"/>
              <w:rPr>
                <w:b/>
                <w:sz w:val="20"/>
                <w:szCs w:val="20"/>
              </w:rPr>
            </w:pPr>
          </w:p>
          <w:p w14:paraId="74F00D46" w14:textId="785EF054" w:rsidR="00AC2491" w:rsidRPr="00AC2491" w:rsidRDefault="00AC2491" w:rsidP="0037063B">
            <w:pPr>
              <w:pStyle w:val="TableParagraph"/>
              <w:ind w:left="142"/>
              <w:jc w:val="both"/>
              <w:rPr>
                <w:sz w:val="20"/>
                <w:szCs w:val="20"/>
              </w:rPr>
            </w:pPr>
            <w:r w:rsidRPr="00AC2491">
              <w:rPr>
                <w:b/>
                <w:sz w:val="20"/>
                <w:szCs w:val="20"/>
              </w:rPr>
              <w:t>STEAM</w:t>
            </w:r>
            <w:r w:rsidRPr="00AC2491">
              <w:rPr>
                <w:b/>
                <w:spacing w:val="-6"/>
                <w:sz w:val="20"/>
                <w:szCs w:val="20"/>
              </w:rPr>
              <w:t xml:space="preserve"> </w:t>
            </w:r>
            <w:r w:rsidRPr="00AC2491">
              <w:rPr>
                <w:b/>
                <w:spacing w:val="-2"/>
                <w:sz w:val="20"/>
                <w:szCs w:val="20"/>
              </w:rPr>
              <w:t>sritis</w:t>
            </w:r>
            <w:r w:rsidRPr="00AC2491">
              <w:rPr>
                <w:spacing w:val="-2"/>
                <w:sz w:val="20"/>
                <w:szCs w:val="20"/>
              </w:rPr>
              <w:t>.</w:t>
            </w:r>
          </w:p>
          <w:p w14:paraId="383A3FC6" w14:textId="77777777" w:rsidR="00AC2491" w:rsidRPr="00AC2491" w:rsidRDefault="00AC2491" w:rsidP="0037063B">
            <w:pPr>
              <w:pStyle w:val="TableParagraph"/>
              <w:ind w:left="138"/>
              <w:rPr>
                <w:sz w:val="20"/>
                <w:szCs w:val="20"/>
              </w:rPr>
            </w:pPr>
            <w:r w:rsidRPr="00AC2491">
              <w:rPr>
                <w:sz w:val="20"/>
                <w:szCs w:val="20"/>
              </w:rPr>
              <w:t>I ketvirtyje organizuoti ir pravesti STEAM mokymai – edukacinės dirbtuvės</w:t>
            </w:r>
            <w:r w:rsidRPr="00AC2491">
              <w:rPr>
                <w:spacing w:val="-13"/>
                <w:sz w:val="20"/>
                <w:szCs w:val="20"/>
              </w:rPr>
              <w:t xml:space="preserve"> </w:t>
            </w:r>
            <w:r w:rsidRPr="00AC2491">
              <w:rPr>
                <w:sz w:val="20"/>
                <w:szCs w:val="20"/>
              </w:rPr>
              <w:t>mokytojams.</w:t>
            </w:r>
            <w:r w:rsidRPr="00AC2491">
              <w:rPr>
                <w:spacing w:val="-12"/>
                <w:sz w:val="20"/>
                <w:szCs w:val="20"/>
              </w:rPr>
              <w:t xml:space="preserve"> </w:t>
            </w:r>
            <w:r w:rsidRPr="00AC2491">
              <w:rPr>
                <w:sz w:val="20"/>
                <w:szCs w:val="20"/>
              </w:rPr>
              <w:t>Mokymuose dalyvaus 18 mokytojų.</w:t>
            </w:r>
          </w:p>
          <w:p w14:paraId="2DAD66D2" w14:textId="77777777" w:rsidR="00AC2491" w:rsidRPr="00AC2491" w:rsidRDefault="00AC2491" w:rsidP="0037063B">
            <w:pPr>
              <w:pStyle w:val="TableParagraph"/>
              <w:ind w:left="138"/>
              <w:rPr>
                <w:sz w:val="20"/>
                <w:szCs w:val="20"/>
              </w:rPr>
            </w:pPr>
            <w:r w:rsidRPr="00AC2491">
              <w:rPr>
                <w:sz w:val="20"/>
                <w:szCs w:val="20"/>
              </w:rPr>
              <w:t>II-III</w:t>
            </w:r>
            <w:r w:rsidRPr="00AC2491">
              <w:rPr>
                <w:spacing w:val="-7"/>
                <w:sz w:val="20"/>
                <w:szCs w:val="20"/>
              </w:rPr>
              <w:t xml:space="preserve"> </w:t>
            </w:r>
            <w:r w:rsidRPr="00AC2491">
              <w:rPr>
                <w:sz w:val="20"/>
                <w:szCs w:val="20"/>
              </w:rPr>
              <w:t>ketvirtyje</w:t>
            </w:r>
            <w:r w:rsidRPr="00AC2491">
              <w:rPr>
                <w:spacing w:val="-7"/>
                <w:sz w:val="20"/>
                <w:szCs w:val="20"/>
              </w:rPr>
              <w:t xml:space="preserve"> </w:t>
            </w:r>
            <w:r w:rsidRPr="00AC2491">
              <w:rPr>
                <w:sz w:val="20"/>
                <w:szCs w:val="20"/>
              </w:rPr>
              <w:t>mokiniai</w:t>
            </w:r>
            <w:r w:rsidRPr="00AC2491">
              <w:rPr>
                <w:spacing w:val="-5"/>
                <w:sz w:val="20"/>
                <w:szCs w:val="20"/>
              </w:rPr>
              <w:t xml:space="preserve"> </w:t>
            </w:r>
            <w:r w:rsidRPr="00AC2491">
              <w:rPr>
                <w:spacing w:val="-2"/>
                <w:sz w:val="20"/>
                <w:szCs w:val="20"/>
              </w:rPr>
              <w:t>atliks</w:t>
            </w:r>
          </w:p>
          <w:p w14:paraId="704E6299" w14:textId="77777777" w:rsidR="00AC2491" w:rsidRPr="00AC2491" w:rsidRDefault="00AC2491" w:rsidP="0037063B">
            <w:pPr>
              <w:pStyle w:val="TableParagraph"/>
              <w:spacing w:before="1"/>
              <w:ind w:left="138"/>
              <w:rPr>
                <w:sz w:val="20"/>
                <w:szCs w:val="20"/>
              </w:rPr>
            </w:pPr>
            <w:r w:rsidRPr="00AC2491">
              <w:rPr>
                <w:sz w:val="20"/>
                <w:szCs w:val="20"/>
              </w:rPr>
              <w:t>tiriamuosius</w:t>
            </w:r>
            <w:r w:rsidRPr="00AC2491">
              <w:rPr>
                <w:spacing w:val="-13"/>
                <w:sz w:val="20"/>
                <w:szCs w:val="20"/>
              </w:rPr>
              <w:t xml:space="preserve"> </w:t>
            </w:r>
            <w:r w:rsidRPr="00AC2491">
              <w:rPr>
                <w:sz w:val="20"/>
                <w:szCs w:val="20"/>
              </w:rPr>
              <w:t>darbus</w:t>
            </w:r>
            <w:r w:rsidRPr="00AC2491">
              <w:rPr>
                <w:spacing w:val="-12"/>
                <w:sz w:val="20"/>
                <w:szCs w:val="20"/>
              </w:rPr>
              <w:t xml:space="preserve"> </w:t>
            </w:r>
            <w:r w:rsidRPr="00AC2491">
              <w:rPr>
                <w:sz w:val="20"/>
                <w:szCs w:val="20"/>
              </w:rPr>
              <w:t>ir</w:t>
            </w:r>
            <w:r w:rsidRPr="00AC2491">
              <w:rPr>
                <w:spacing w:val="-13"/>
                <w:sz w:val="20"/>
                <w:szCs w:val="20"/>
              </w:rPr>
              <w:t xml:space="preserve"> </w:t>
            </w:r>
            <w:r w:rsidRPr="00AC2491">
              <w:rPr>
                <w:sz w:val="20"/>
                <w:szCs w:val="20"/>
              </w:rPr>
              <w:t>įgyvendins ilgalaikį STEAM projektą 5K.</w:t>
            </w:r>
          </w:p>
          <w:p w14:paraId="0A297F65" w14:textId="77777777" w:rsidR="00AC2491" w:rsidRPr="00AC2491" w:rsidRDefault="00AC2491" w:rsidP="0037063B">
            <w:pPr>
              <w:pStyle w:val="TableParagraph"/>
              <w:ind w:left="138" w:right="130"/>
              <w:jc w:val="both"/>
              <w:rPr>
                <w:sz w:val="20"/>
                <w:szCs w:val="20"/>
              </w:rPr>
            </w:pPr>
            <w:r w:rsidRPr="00AC2491">
              <w:rPr>
                <w:sz w:val="20"/>
                <w:szCs w:val="20"/>
              </w:rPr>
              <w:t>80</w:t>
            </w:r>
            <w:r w:rsidRPr="00AC2491">
              <w:rPr>
                <w:spacing w:val="-1"/>
                <w:sz w:val="20"/>
                <w:szCs w:val="20"/>
              </w:rPr>
              <w:t xml:space="preserve"> </w:t>
            </w:r>
            <w:r w:rsidRPr="00AC2491">
              <w:rPr>
                <w:sz w:val="20"/>
                <w:szCs w:val="20"/>
              </w:rPr>
              <w:t>proc.</w:t>
            </w:r>
            <w:r w:rsidRPr="00AC2491">
              <w:rPr>
                <w:spacing w:val="-1"/>
                <w:sz w:val="20"/>
                <w:szCs w:val="20"/>
              </w:rPr>
              <w:t xml:space="preserve"> </w:t>
            </w:r>
            <w:r w:rsidRPr="00AC2491">
              <w:rPr>
                <w:sz w:val="20"/>
                <w:szCs w:val="20"/>
              </w:rPr>
              <w:t>mokinių,</w:t>
            </w:r>
            <w:r w:rsidRPr="00AC2491">
              <w:rPr>
                <w:spacing w:val="-4"/>
                <w:sz w:val="20"/>
                <w:szCs w:val="20"/>
              </w:rPr>
              <w:t xml:space="preserve"> </w:t>
            </w:r>
            <w:r w:rsidRPr="00AC2491">
              <w:rPr>
                <w:sz w:val="20"/>
                <w:szCs w:val="20"/>
              </w:rPr>
              <w:t>turinčių</w:t>
            </w:r>
            <w:r w:rsidRPr="00AC2491">
              <w:rPr>
                <w:spacing w:val="-3"/>
                <w:sz w:val="20"/>
                <w:szCs w:val="20"/>
              </w:rPr>
              <w:t xml:space="preserve"> </w:t>
            </w:r>
            <w:r w:rsidRPr="00AC2491">
              <w:rPr>
                <w:sz w:val="20"/>
                <w:szCs w:val="20"/>
              </w:rPr>
              <w:lastRenderedPageBreak/>
              <w:t>specialiųjų ugdymosi</w:t>
            </w:r>
            <w:r w:rsidRPr="00AC2491">
              <w:rPr>
                <w:spacing w:val="-13"/>
                <w:sz w:val="20"/>
                <w:szCs w:val="20"/>
              </w:rPr>
              <w:t xml:space="preserve"> </w:t>
            </w:r>
            <w:r w:rsidRPr="00AC2491">
              <w:rPr>
                <w:sz w:val="20"/>
                <w:szCs w:val="20"/>
              </w:rPr>
              <w:t>poreikių,</w:t>
            </w:r>
            <w:r w:rsidRPr="00AC2491">
              <w:rPr>
                <w:spacing w:val="-12"/>
                <w:sz w:val="20"/>
                <w:szCs w:val="20"/>
              </w:rPr>
              <w:t xml:space="preserve"> </w:t>
            </w:r>
            <w:r w:rsidRPr="00AC2491">
              <w:rPr>
                <w:sz w:val="20"/>
                <w:szCs w:val="20"/>
              </w:rPr>
              <w:t>dalyvaus</w:t>
            </w:r>
            <w:r w:rsidRPr="00AC2491">
              <w:rPr>
                <w:spacing w:val="-13"/>
                <w:sz w:val="20"/>
                <w:szCs w:val="20"/>
              </w:rPr>
              <w:t xml:space="preserve"> </w:t>
            </w:r>
            <w:r w:rsidRPr="00AC2491">
              <w:rPr>
                <w:sz w:val="20"/>
                <w:szCs w:val="20"/>
              </w:rPr>
              <w:t xml:space="preserve">STEAM </w:t>
            </w:r>
            <w:r w:rsidRPr="00AC2491">
              <w:rPr>
                <w:spacing w:val="-2"/>
                <w:sz w:val="20"/>
                <w:szCs w:val="20"/>
              </w:rPr>
              <w:t>veiklose.</w:t>
            </w:r>
          </w:p>
          <w:p w14:paraId="75090A3F" w14:textId="77777777" w:rsidR="00AC2491" w:rsidRPr="00AC2491" w:rsidRDefault="00AC2491" w:rsidP="0037063B">
            <w:pPr>
              <w:pStyle w:val="TableParagraph"/>
              <w:ind w:left="138" w:right="165"/>
              <w:rPr>
                <w:sz w:val="20"/>
                <w:szCs w:val="20"/>
              </w:rPr>
            </w:pPr>
            <w:r w:rsidRPr="00AC2491">
              <w:rPr>
                <w:sz w:val="20"/>
                <w:szCs w:val="20"/>
              </w:rPr>
              <w:t>II-</w:t>
            </w:r>
            <w:r w:rsidRPr="00AC2491">
              <w:rPr>
                <w:spacing w:val="-8"/>
                <w:sz w:val="20"/>
                <w:szCs w:val="20"/>
              </w:rPr>
              <w:t xml:space="preserve"> </w:t>
            </w:r>
            <w:r w:rsidRPr="00AC2491">
              <w:rPr>
                <w:sz w:val="20"/>
                <w:szCs w:val="20"/>
              </w:rPr>
              <w:t>III</w:t>
            </w:r>
            <w:r w:rsidRPr="00AC2491">
              <w:rPr>
                <w:spacing w:val="-8"/>
                <w:sz w:val="20"/>
                <w:szCs w:val="20"/>
              </w:rPr>
              <w:t xml:space="preserve"> </w:t>
            </w:r>
            <w:r w:rsidRPr="00AC2491">
              <w:rPr>
                <w:sz w:val="20"/>
                <w:szCs w:val="20"/>
              </w:rPr>
              <w:t>ketvirtyje</w:t>
            </w:r>
            <w:r w:rsidRPr="00AC2491">
              <w:rPr>
                <w:spacing w:val="-8"/>
                <w:sz w:val="20"/>
                <w:szCs w:val="20"/>
              </w:rPr>
              <w:t xml:space="preserve"> </w:t>
            </w:r>
            <w:r w:rsidRPr="00AC2491">
              <w:rPr>
                <w:sz w:val="20"/>
                <w:szCs w:val="20"/>
              </w:rPr>
              <w:t>parengti</w:t>
            </w:r>
            <w:r w:rsidRPr="00AC2491">
              <w:rPr>
                <w:spacing w:val="-9"/>
                <w:sz w:val="20"/>
                <w:szCs w:val="20"/>
              </w:rPr>
              <w:t xml:space="preserve"> </w:t>
            </w:r>
            <w:r w:rsidRPr="00AC2491">
              <w:rPr>
                <w:sz w:val="20"/>
                <w:szCs w:val="20"/>
              </w:rPr>
              <w:t>6</w:t>
            </w:r>
            <w:r w:rsidRPr="00AC2491">
              <w:rPr>
                <w:spacing w:val="-8"/>
                <w:sz w:val="20"/>
                <w:szCs w:val="20"/>
              </w:rPr>
              <w:t xml:space="preserve"> </w:t>
            </w:r>
            <w:r w:rsidRPr="00AC2491">
              <w:rPr>
                <w:sz w:val="20"/>
                <w:szCs w:val="20"/>
              </w:rPr>
              <w:t xml:space="preserve">integruotų dailės, technologijų, IT pamokų </w:t>
            </w:r>
            <w:r w:rsidRPr="00AC2491">
              <w:rPr>
                <w:spacing w:val="-2"/>
                <w:sz w:val="20"/>
                <w:szCs w:val="20"/>
              </w:rPr>
              <w:t>planai</w:t>
            </w:r>
          </w:p>
          <w:p w14:paraId="76DB1ACE" w14:textId="77777777" w:rsidR="00AC2491" w:rsidRPr="00AC2491" w:rsidRDefault="00AC2491" w:rsidP="0037063B">
            <w:pPr>
              <w:pStyle w:val="TableParagraph"/>
              <w:spacing w:before="1"/>
              <w:ind w:left="108"/>
              <w:rPr>
                <w:b/>
                <w:sz w:val="20"/>
                <w:szCs w:val="20"/>
              </w:rPr>
            </w:pPr>
          </w:p>
          <w:p w14:paraId="4EA03DDB" w14:textId="77777777" w:rsidR="00AC2491" w:rsidRPr="00AC2491" w:rsidRDefault="00AC2491" w:rsidP="0037063B">
            <w:pPr>
              <w:pStyle w:val="TableParagraph"/>
              <w:spacing w:before="1"/>
              <w:ind w:left="108"/>
              <w:rPr>
                <w:b/>
                <w:sz w:val="20"/>
                <w:szCs w:val="20"/>
              </w:rPr>
            </w:pPr>
          </w:p>
          <w:p w14:paraId="7471DF7C" w14:textId="77777777" w:rsidR="00AC2491" w:rsidRPr="00AC2491" w:rsidRDefault="00AC2491" w:rsidP="0037063B">
            <w:pPr>
              <w:pStyle w:val="TableParagraph"/>
              <w:spacing w:before="1"/>
              <w:ind w:left="108"/>
              <w:rPr>
                <w:b/>
                <w:sz w:val="20"/>
                <w:szCs w:val="20"/>
              </w:rPr>
            </w:pPr>
          </w:p>
          <w:p w14:paraId="4F978B96" w14:textId="77777777" w:rsidR="00AC2491" w:rsidRPr="00AC2491" w:rsidRDefault="00AC2491" w:rsidP="0037063B">
            <w:pPr>
              <w:pStyle w:val="TableParagraph"/>
              <w:spacing w:before="1"/>
              <w:ind w:left="108"/>
              <w:rPr>
                <w:b/>
                <w:sz w:val="20"/>
                <w:szCs w:val="20"/>
              </w:rPr>
            </w:pPr>
          </w:p>
          <w:p w14:paraId="03D2D6EF" w14:textId="77777777" w:rsidR="00AC2491" w:rsidRPr="00AC2491" w:rsidRDefault="00AC2491" w:rsidP="0037063B">
            <w:pPr>
              <w:pStyle w:val="TableParagraph"/>
              <w:spacing w:before="1"/>
              <w:ind w:left="108"/>
              <w:rPr>
                <w:b/>
                <w:sz w:val="20"/>
                <w:szCs w:val="20"/>
              </w:rPr>
            </w:pPr>
          </w:p>
          <w:p w14:paraId="4A8C2F58" w14:textId="77777777" w:rsidR="00AC2491" w:rsidRPr="00AC2491" w:rsidRDefault="00AC2491" w:rsidP="0037063B">
            <w:pPr>
              <w:pStyle w:val="TableParagraph"/>
              <w:spacing w:before="1"/>
              <w:ind w:left="108"/>
              <w:rPr>
                <w:b/>
                <w:sz w:val="20"/>
                <w:szCs w:val="20"/>
              </w:rPr>
            </w:pPr>
          </w:p>
          <w:p w14:paraId="7F01165C" w14:textId="77777777" w:rsidR="00AC2491" w:rsidRPr="00AC2491" w:rsidRDefault="00AC2491" w:rsidP="0037063B">
            <w:pPr>
              <w:pStyle w:val="TableParagraph"/>
              <w:spacing w:before="1"/>
              <w:ind w:left="108"/>
              <w:rPr>
                <w:b/>
                <w:sz w:val="20"/>
                <w:szCs w:val="20"/>
              </w:rPr>
            </w:pPr>
          </w:p>
          <w:p w14:paraId="67C3CDFE" w14:textId="77777777" w:rsidR="00AC2491" w:rsidRPr="00AC2491" w:rsidRDefault="00AC2491" w:rsidP="0037063B">
            <w:pPr>
              <w:pStyle w:val="TableParagraph"/>
              <w:spacing w:before="1"/>
              <w:ind w:left="108"/>
              <w:rPr>
                <w:b/>
                <w:sz w:val="20"/>
                <w:szCs w:val="20"/>
              </w:rPr>
            </w:pPr>
          </w:p>
          <w:p w14:paraId="5DC26BCD" w14:textId="77777777" w:rsidR="00AC2491" w:rsidRPr="00AC2491" w:rsidRDefault="00AC2491" w:rsidP="0037063B">
            <w:pPr>
              <w:pStyle w:val="TableParagraph"/>
              <w:spacing w:before="1"/>
              <w:ind w:left="108"/>
              <w:rPr>
                <w:b/>
                <w:sz w:val="20"/>
                <w:szCs w:val="20"/>
              </w:rPr>
            </w:pPr>
          </w:p>
          <w:p w14:paraId="06AE9236" w14:textId="77777777" w:rsidR="00AC2491" w:rsidRPr="00AC2491" w:rsidRDefault="00AC2491" w:rsidP="0037063B">
            <w:pPr>
              <w:pStyle w:val="TableParagraph"/>
              <w:spacing w:before="1"/>
              <w:ind w:left="108"/>
              <w:rPr>
                <w:b/>
                <w:sz w:val="20"/>
                <w:szCs w:val="20"/>
              </w:rPr>
            </w:pPr>
          </w:p>
          <w:p w14:paraId="722BC2F5" w14:textId="77777777" w:rsidR="00AC2491" w:rsidRPr="00AC2491" w:rsidRDefault="00AC2491" w:rsidP="0037063B">
            <w:pPr>
              <w:pStyle w:val="TableParagraph"/>
              <w:spacing w:before="1"/>
              <w:ind w:left="108"/>
              <w:rPr>
                <w:b/>
                <w:sz w:val="20"/>
                <w:szCs w:val="20"/>
              </w:rPr>
            </w:pPr>
          </w:p>
          <w:p w14:paraId="13E32AB1" w14:textId="77777777" w:rsidR="00AC2491" w:rsidRPr="00AC2491" w:rsidRDefault="00AC2491" w:rsidP="0037063B">
            <w:pPr>
              <w:pStyle w:val="TableParagraph"/>
              <w:spacing w:before="1"/>
              <w:ind w:left="108"/>
              <w:rPr>
                <w:b/>
                <w:sz w:val="20"/>
                <w:szCs w:val="20"/>
              </w:rPr>
            </w:pPr>
          </w:p>
          <w:p w14:paraId="0CE97B2E" w14:textId="77777777" w:rsidR="00AC2491" w:rsidRPr="00AC2491" w:rsidRDefault="00AC2491" w:rsidP="0037063B">
            <w:pPr>
              <w:pStyle w:val="TableParagraph"/>
              <w:spacing w:before="1"/>
              <w:ind w:left="108"/>
              <w:rPr>
                <w:b/>
                <w:sz w:val="20"/>
                <w:szCs w:val="20"/>
              </w:rPr>
            </w:pPr>
          </w:p>
          <w:p w14:paraId="742753FF" w14:textId="77777777" w:rsidR="00AC2491" w:rsidRPr="00AC2491" w:rsidRDefault="00AC2491" w:rsidP="0037063B">
            <w:pPr>
              <w:pStyle w:val="TableParagraph"/>
              <w:spacing w:before="1"/>
              <w:ind w:left="108"/>
              <w:rPr>
                <w:b/>
                <w:sz w:val="20"/>
                <w:szCs w:val="20"/>
              </w:rPr>
            </w:pPr>
          </w:p>
          <w:p w14:paraId="23CE57FF" w14:textId="77777777" w:rsidR="00AC2491" w:rsidRPr="00AC2491" w:rsidRDefault="00AC2491" w:rsidP="0037063B">
            <w:pPr>
              <w:pStyle w:val="TableParagraph"/>
              <w:spacing w:before="1"/>
              <w:ind w:left="108"/>
              <w:rPr>
                <w:b/>
                <w:sz w:val="20"/>
                <w:szCs w:val="20"/>
              </w:rPr>
            </w:pPr>
          </w:p>
          <w:p w14:paraId="3E129CF1" w14:textId="77777777" w:rsidR="00AC2491" w:rsidRPr="00AC2491" w:rsidRDefault="00AC2491" w:rsidP="0037063B">
            <w:pPr>
              <w:pStyle w:val="TableParagraph"/>
              <w:spacing w:before="1"/>
              <w:ind w:left="108"/>
              <w:rPr>
                <w:b/>
                <w:sz w:val="20"/>
                <w:szCs w:val="20"/>
              </w:rPr>
            </w:pPr>
          </w:p>
          <w:p w14:paraId="6B1B9214" w14:textId="77777777" w:rsidR="00AC2491" w:rsidRPr="00AC2491" w:rsidRDefault="00AC2491" w:rsidP="0037063B">
            <w:pPr>
              <w:pStyle w:val="TableParagraph"/>
              <w:spacing w:before="1"/>
              <w:ind w:left="108"/>
              <w:rPr>
                <w:b/>
                <w:sz w:val="20"/>
                <w:szCs w:val="20"/>
              </w:rPr>
            </w:pPr>
          </w:p>
          <w:p w14:paraId="1BC002E0" w14:textId="77777777" w:rsidR="00AC2491" w:rsidRPr="00AC2491" w:rsidRDefault="00AC2491" w:rsidP="0037063B">
            <w:pPr>
              <w:pStyle w:val="TableParagraph"/>
              <w:spacing w:before="1"/>
              <w:ind w:left="108"/>
              <w:rPr>
                <w:b/>
                <w:sz w:val="20"/>
                <w:szCs w:val="20"/>
              </w:rPr>
            </w:pPr>
          </w:p>
          <w:p w14:paraId="303B1DB9" w14:textId="77777777" w:rsidR="00AC2491" w:rsidRPr="00AC2491" w:rsidRDefault="00AC2491" w:rsidP="0037063B">
            <w:pPr>
              <w:pStyle w:val="TableParagraph"/>
              <w:spacing w:before="1"/>
              <w:ind w:left="108"/>
              <w:rPr>
                <w:b/>
                <w:sz w:val="20"/>
                <w:szCs w:val="20"/>
              </w:rPr>
            </w:pPr>
          </w:p>
          <w:p w14:paraId="66F00D95" w14:textId="77777777" w:rsidR="00AC2491" w:rsidRPr="00AC2491" w:rsidRDefault="00AC2491" w:rsidP="0037063B">
            <w:pPr>
              <w:pStyle w:val="TableParagraph"/>
              <w:spacing w:before="1"/>
              <w:ind w:left="108"/>
              <w:rPr>
                <w:b/>
                <w:sz w:val="20"/>
                <w:szCs w:val="20"/>
              </w:rPr>
            </w:pPr>
          </w:p>
          <w:p w14:paraId="224602FE" w14:textId="77777777" w:rsidR="00AC2491" w:rsidRPr="00AC2491" w:rsidRDefault="00AC2491" w:rsidP="0037063B">
            <w:pPr>
              <w:pStyle w:val="TableParagraph"/>
              <w:spacing w:before="1"/>
              <w:ind w:left="108"/>
              <w:rPr>
                <w:b/>
                <w:sz w:val="20"/>
                <w:szCs w:val="20"/>
              </w:rPr>
            </w:pPr>
          </w:p>
          <w:p w14:paraId="72ED9965" w14:textId="77777777" w:rsidR="00AC2491" w:rsidRPr="00AC2491" w:rsidRDefault="00AC2491" w:rsidP="0037063B">
            <w:pPr>
              <w:pStyle w:val="TableParagraph"/>
              <w:spacing w:before="1"/>
              <w:ind w:left="108"/>
              <w:rPr>
                <w:b/>
                <w:sz w:val="20"/>
                <w:szCs w:val="20"/>
              </w:rPr>
            </w:pPr>
          </w:p>
          <w:p w14:paraId="6084F901" w14:textId="77777777" w:rsidR="00AC2491" w:rsidRPr="00AC2491" w:rsidRDefault="00AC2491" w:rsidP="0037063B">
            <w:pPr>
              <w:pStyle w:val="TableParagraph"/>
              <w:spacing w:before="1"/>
              <w:ind w:left="108"/>
              <w:rPr>
                <w:b/>
                <w:sz w:val="20"/>
                <w:szCs w:val="20"/>
              </w:rPr>
            </w:pPr>
          </w:p>
          <w:p w14:paraId="1B9C3470" w14:textId="77777777" w:rsidR="00AC2491" w:rsidRPr="00AC2491" w:rsidRDefault="00AC2491" w:rsidP="0037063B">
            <w:pPr>
              <w:pStyle w:val="TableParagraph"/>
              <w:spacing w:before="1"/>
              <w:ind w:left="108"/>
              <w:rPr>
                <w:b/>
                <w:sz w:val="20"/>
                <w:szCs w:val="20"/>
              </w:rPr>
            </w:pPr>
          </w:p>
          <w:p w14:paraId="25FCC619" w14:textId="77777777" w:rsidR="00AC2491" w:rsidRPr="00AC2491" w:rsidRDefault="00AC2491" w:rsidP="0037063B">
            <w:pPr>
              <w:pStyle w:val="TableParagraph"/>
              <w:spacing w:before="1"/>
              <w:ind w:left="108"/>
              <w:rPr>
                <w:b/>
                <w:sz w:val="20"/>
                <w:szCs w:val="20"/>
              </w:rPr>
            </w:pPr>
          </w:p>
          <w:p w14:paraId="0F36C266" w14:textId="77777777" w:rsidR="00AC2491" w:rsidRPr="00AC2491" w:rsidRDefault="00AC2491" w:rsidP="0037063B">
            <w:pPr>
              <w:pStyle w:val="TableParagraph"/>
              <w:spacing w:before="1"/>
              <w:ind w:left="108"/>
              <w:rPr>
                <w:b/>
                <w:sz w:val="20"/>
                <w:szCs w:val="20"/>
              </w:rPr>
            </w:pPr>
          </w:p>
          <w:p w14:paraId="3742A438" w14:textId="77777777" w:rsidR="00AC2491" w:rsidRPr="00AC2491" w:rsidRDefault="00AC2491" w:rsidP="0037063B">
            <w:pPr>
              <w:pStyle w:val="TableParagraph"/>
              <w:spacing w:before="1"/>
              <w:ind w:left="108"/>
              <w:rPr>
                <w:b/>
                <w:sz w:val="20"/>
                <w:szCs w:val="20"/>
              </w:rPr>
            </w:pPr>
          </w:p>
          <w:p w14:paraId="0ABF6E40" w14:textId="77777777" w:rsidR="00AC2491" w:rsidRPr="00AC2491" w:rsidRDefault="00AC2491" w:rsidP="0037063B">
            <w:pPr>
              <w:pStyle w:val="TableParagraph"/>
              <w:spacing w:before="1"/>
              <w:ind w:left="108"/>
              <w:rPr>
                <w:b/>
                <w:sz w:val="20"/>
                <w:szCs w:val="20"/>
              </w:rPr>
            </w:pPr>
          </w:p>
          <w:p w14:paraId="1902E2C3" w14:textId="77777777" w:rsidR="00AC2491" w:rsidRPr="00AC2491" w:rsidRDefault="00AC2491" w:rsidP="0037063B">
            <w:pPr>
              <w:pStyle w:val="TableParagraph"/>
              <w:spacing w:before="1"/>
              <w:ind w:left="108"/>
              <w:rPr>
                <w:b/>
                <w:sz w:val="20"/>
                <w:szCs w:val="20"/>
              </w:rPr>
            </w:pPr>
          </w:p>
          <w:p w14:paraId="143FA5B0" w14:textId="77777777" w:rsidR="00AC2491" w:rsidRPr="00AC2491" w:rsidRDefault="00AC2491" w:rsidP="0037063B">
            <w:pPr>
              <w:pStyle w:val="TableParagraph"/>
              <w:spacing w:before="1"/>
              <w:ind w:left="108"/>
              <w:rPr>
                <w:b/>
                <w:sz w:val="20"/>
                <w:szCs w:val="20"/>
              </w:rPr>
            </w:pPr>
          </w:p>
          <w:p w14:paraId="0F586F68" w14:textId="77777777" w:rsidR="00AC2491" w:rsidRPr="00AC2491" w:rsidRDefault="00AC2491" w:rsidP="0037063B">
            <w:pPr>
              <w:pStyle w:val="TableParagraph"/>
              <w:spacing w:before="1"/>
              <w:ind w:left="108"/>
              <w:rPr>
                <w:b/>
                <w:sz w:val="20"/>
                <w:szCs w:val="20"/>
              </w:rPr>
            </w:pPr>
          </w:p>
          <w:p w14:paraId="514FE239" w14:textId="77777777" w:rsidR="00AC2491" w:rsidRPr="00AC2491" w:rsidRDefault="00AC2491" w:rsidP="0037063B">
            <w:pPr>
              <w:pStyle w:val="TableParagraph"/>
              <w:spacing w:before="1"/>
              <w:ind w:left="108"/>
              <w:rPr>
                <w:b/>
                <w:sz w:val="20"/>
                <w:szCs w:val="20"/>
              </w:rPr>
            </w:pPr>
          </w:p>
          <w:p w14:paraId="0DA7FA2A" w14:textId="77777777" w:rsidR="00AC2491" w:rsidRPr="00AC2491" w:rsidRDefault="00AC2491" w:rsidP="0037063B">
            <w:pPr>
              <w:pStyle w:val="TableParagraph"/>
              <w:spacing w:before="1"/>
              <w:ind w:left="108"/>
              <w:rPr>
                <w:b/>
                <w:sz w:val="20"/>
                <w:szCs w:val="20"/>
              </w:rPr>
            </w:pPr>
          </w:p>
          <w:p w14:paraId="0718A3E0" w14:textId="77777777" w:rsidR="00AC2491" w:rsidRPr="00AC2491" w:rsidRDefault="00AC2491" w:rsidP="0037063B">
            <w:pPr>
              <w:pStyle w:val="TableParagraph"/>
              <w:spacing w:before="1"/>
              <w:ind w:left="108"/>
              <w:rPr>
                <w:b/>
                <w:sz w:val="20"/>
                <w:szCs w:val="20"/>
              </w:rPr>
            </w:pPr>
          </w:p>
          <w:p w14:paraId="3B3D0DBA" w14:textId="77777777" w:rsidR="00AC2491" w:rsidRPr="00AC2491" w:rsidRDefault="00AC2491" w:rsidP="0037063B">
            <w:pPr>
              <w:pStyle w:val="TableParagraph"/>
              <w:spacing w:before="1"/>
              <w:ind w:left="108"/>
              <w:rPr>
                <w:b/>
                <w:sz w:val="20"/>
                <w:szCs w:val="20"/>
              </w:rPr>
            </w:pPr>
          </w:p>
          <w:p w14:paraId="4E810552" w14:textId="77777777" w:rsidR="00AC2491" w:rsidRPr="00AC2491" w:rsidRDefault="00AC2491" w:rsidP="0037063B">
            <w:pPr>
              <w:pStyle w:val="TableParagraph"/>
              <w:spacing w:before="1"/>
              <w:ind w:left="108"/>
              <w:rPr>
                <w:b/>
                <w:sz w:val="20"/>
                <w:szCs w:val="20"/>
              </w:rPr>
            </w:pPr>
          </w:p>
          <w:p w14:paraId="51114CA5" w14:textId="77777777" w:rsidR="00AC2491" w:rsidRPr="00AC2491" w:rsidRDefault="00AC2491" w:rsidP="0037063B">
            <w:pPr>
              <w:pStyle w:val="TableParagraph"/>
              <w:spacing w:before="1"/>
              <w:ind w:left="108"/>
              <w:rPr>
                <w:b/>
                <w:sz w:val="20"/>
                <w:szCs w:val="20"/>
              </w:rPr>
            </w:pPr>
          </w:p>
          <w:p w14:paraId="2E3C5BD6" w14:textId="77777777" w:rsidR="00AC2491" w:rsidRPr="00AC2491" w:rsidRDefault="00AC2491" w:rsidP="0037063B">
            <w:pPr>
              <w:pStyle w:val="TableParagraph"/>
              <w:spacing w:before="1"/>
              <w:ind w:left="108"/>
              <w:rPr>
                <w:b/>
                <w:sz w:val="20"/>
                <w:szCs w:val="20"/>
              </w:rPr>
            </w:pPr>
          </w:p>
          <w:p w14:paraId="621D8F05" w14:textId="77777777" w:rsidR="00AC2491" w:rsidRPr="00AC2491" w:rsidRDefault="00AC2491" w:rsidP="0037063B">
            <w:pPr>
              <w:pStyle w:val="TableParagraph"/>
              <w:spacing w:before="1"/>
              <w:ind w:left="108"/>
              <w:rPr>
                <w:b/>
                <w:sz w:val="20"/>
                <w:szCs w:val="20"/>
              </w:rPr>
            </w:pPr>
          </w:p>
          <w:p w14:paraId="0582C1EF" w14:textId="77777777" w:rsidR="00AC2491" w:rsidRPr="00AC2491" w:rsidRDefault="00AC2491" w:rsidP="0037063B">
            <w:pPr>
              <w:pStyle w:val="TableParagraph"/>
              <w:spacing w:before="1"/>
              <w:ind w:left="108"/>
              <w:rPr>
                <w:b/>
                <w:sz w:val="20"/>
                <w:szCs w:val="20"/>
              </w:rPr>
            </w:pPr>
          </w:p>
          <w:p w14:paraId="097CC3E6" w14:textId="77777777" w:rsidR="00AC2491" w:rsidRPr="00AC2491" w:rsidRDefault="00AC2491" w:rsidP="0037063B">
            <w:pPr>
              <w:pStyle w:val="TableParagraph"/>
              <w:spacing w:before="1"/>
              <w:ind w:left="108"/>
              <w:rPr>
                <w:b/>
                <w:sz w:val="20"/>
                <w:szCs w:val="20"/>
              </w:rPr>
            </w:pPr>
          </w:p>
          <w:p w14:paraId="096A4878" w14:textId="77777777" w:rsidR="00AC2491" w:rsidRPr="00AC2491" w:rsidRDefault="00AC2491" w:rsidP="0037063B">
            <w:pPr>
              <w:pStyle w:val="TableParagraph"/>
              <w:spacing w:before="1"/>
              <w:ind w:left="108"/>
              <w:rPr>
                <w:b/>
                <w:sz w:val="20"/>
                <w:szCs w:val="20"/>
              </w:rPr>
            </w:pPr>
          </w:p>
          <w:p w14:paraId="1499186F" w14:textId="77777777" w:rsidR="00AC2491" w:rsidRPr="00AC2491" w:rsidRDefault="00AC2491" w:rsidP="0037063B">
            <w:pPr>
              <w:pStyle w:val="TableParagraph"/>
              <w:spacing w:before="1"/>
              <w:ind w:left="108"/>
              <w:rPr>
                <w:b/>
                <w:sz w:val="20"/>
                <w:szCs w:val="20"/>
              </w:rPr>
            </w:pPr>
          </w:p>
          <w:p w14:paraId="69FE6769" w14:textId="77777777" w:rsidR="00AC2491" w:rsidRPr="00AC2491" w:rsidRDefault="00AC2491" w:rsidP="0037063B">
            <w:pPr>
              <w:pStyle w:val="TableParagraph"/>
              <w:spacing w:before="1"/>
              <w:ind w:left="108"/>
              <w:rPr>
                <w:b/>
                <w:sz w:val="20"/>
                <w:szCs w:val="20"/>
              </w:rPr>
            </w:pPr>
          </w:p>
          <w:p w14:paraId="198D51EA" w14:textId="77777777" w:rsidR="00AC2491" w:rsidRPr="00AC2491" w:rsidRDefault="00AC2491" w:rsidP="0037063B">
            <w:pPr>
              <w:pStyle w:val="TableParagraph"/>
              <w:spacing w:before="1"/>
              <w:ind w:left="108"/>
              <w:rPr>
                <w:b/>
                <w:sz w:val="20"/>
                <w:szCs w:val="20"/>
              </w:rPr>
            </w:pPr>
          </w:p>
          <w:p w14:paraId="6A21A7E0" w14:textId="77777777" w:rsidR="00AC2491" w:rsidRPr="00AC2491" w:rsidRDefault="00AC2491" w:rsidP="0037063B">
            <w:pPr>
              <w:pStyle w:val="TableParagraph"/>
              <w:spacing w:before="1"/>
              <w:ind w:left="108"/>
              <w:rPr>
                <w:b/>
                <w:sz w:val="20"/>
                <w:szCs w:val="20"/>
              </w:rPr>
            </w:pPr>
          </w:p>
          <w:p w14:paraId="27D547C3" w14:textId="77777777" w:rsidR="00AC2491" w:rsidRPr="00AC2491" w:rsidRDefault="00AC2491" w:rsidP="0037063B">
            <w:pPr>
              <w:pStyle w:val="TableParagraph"/>
              <w:spacing w:before="1"/>
              <w:ind w:left="108"/>
              <w:rPr>
                <w:b/>
                <w:sz w:val="20"/>
                <w:szCs w:val="20"/>
              </w:rPr>
            </w:pPr>
          </w:p>
          <w:p w14:paraId="6A2F6E15" w14:textId="77777777" w:rsidR="00AC2491" w:rsidRPr="00AC2491" w:rsidRDefault="00AC2491" w:rsidP="0037063B">
            <w:pPr>
              <w:pStyle w:val="TableParagraph"/>
              <w:spacing w:before="1"/>
              <w:ind w:left="108"/>
              <w:rPr>
                <w:b/>
                <w:sz w:val="20"/>
                <w:szCs w:val="20"/>
              </w:rPr>
            </w:pPr>
          </w:p>
          <w:p w14:paraId="49777D82" w14:textId="77777777" w:rsidR="00AC2491" w:rsidRPr="00AC2491" w:rsidRDefault="00AC2491" w:rsidP="0037063B">
            <w:pPr>
              <w:pStyle w:val="TableParagraph"/>
              <w:spacing w:before="1"/>
              <w:ind w:left="108"/>
              <w:rPr>
                <w:b/>
                <w:sz w:val="20"/>
                <w:szCs w:val="20"/>
              </w:rPr>
            </w:pPr>
          </w:p>
          <w:p w14:paraId="04E2CB01" w14:textId="77777777" w:rsidR="00EF77CA" w:rsidRDefault="00EF77CA" w:rsidP="006D6DD7">
            <w:pPr>
              <w:pStyle w:val="TableParagraph"/>
              <w:spacing w:before="1"/>
              <w:ind w:firstLine="138"/>
              <w:rPr>
                <w:b/>
                <w:sz w:val="20"/>
                <w:szCs w:val="20"/>
              </w:rPr>
            </w:pPr>
          </w:p>
          <w:p w14:paraId="0F4F40B1" w14:textId="77777777" w:rsidR="00EF77CA" w:rsidRDefault="00EF77CA" w:rsidP="006D6DD7">
            <w:pPr>
              <w:pStyle w:val="TableParagraph"/>
              <w:spacing w:before="1"/>
              <w:ind w:firstLine="138"/>
              <w:rPr>
                <w:b/>
                <w:sz w:val="20"/>
                <w:szCs w:val="20"/>
              </w:rPr>
            </w:pPr>
          </w:p>
          <w:p w14:paraId="10684F57" w14:textId="77777777" w:rsidR="00EF77CA" w:rsidRDefault="00EF77CA" w:rsidP="006D6DD7">
            <w:pPr>
              <w:pStyle w:val="TableParagraph"/>
              <w:spacing w:before="1"/>
              <w:ind w:firstLine="138"/>
              <w:rPr>
                <w:b/>
                <w:sz w:val="20"/>
                <w:szCs w:val="20"/>
              </w:rPr>
            </w:pPr>
          </w:p>
          <w:p w14:paraId="1DFDC148" w14:textId="77777777" w:rsidR="00EF77CA" w:rsidRDefault="00EF77CA" w:rsidP="006D6DD7">
            <w:pPr>
              <w:pStyle w:val="TableParagraph"/>
              <w:spacing w:before="1"/>
              <w:ind w:firstLine="138"/>
              <w:rPr>
                <w:b/>
                <w:sz w:val="20"/>
                <w:szCs w:val="20"/>
              </w:rPr>
            </w:pPr>
          </w:p>
          <w:p w14:paraId="544AEF9F" w14:textId="77777777" w:rsidR="00EF77CA" w:rsidRDefault="00EF77CA" w:rsidP="006D6DD7">
            <w:pPr>
              <w:pStyle w:val="TableParagraph"/>
              <w:spacing w:before="1"/>
              <w:ind w:firstLine="138"/>
              <w:rPr>
                <w:b/>
                <w:sz w:val="20"/>
                <w:szCs w:val="20"/>
              </w:rPr>
            </w:pPr>
          </w:p>
          <w:p w14:paraId="3F21FAF1" w14:textId="77777777" w:rsidR="00EF77CA" w:rsidRDefault="00EF77CA" w:rsidP="006D6DD7">
            <w:pPr>
              <w:pStyle w:val="TableParagraph"/>
              <w:spacing w:before="1"/>
              <w:ind w:firstLine="138"/>
              <w:rPr>
                <w:b/>
                <w:sz w:val="20"/>
                <w:szCs w:val="20"/>
              </w:rPr>
            </w:pPr>
          </w:p>
          <w:p w14:paraId="6B287185" w14:textId="77777777" w:rsidR="00EF77CA" w:rsidRDefault="00EF77CA" w:rsidP="006D6DD7">
            <w:pPr>
              <w:pStyle w:val="TableParagraph"/>
              <w:spacing w:before="1"/>
              <w:ind w:firstLine="138"/>
              <w:rPr>
                <w:b/>
                <w:sz w:val="20"/>
                <w:szCs w:val="20"/>
              </w:rPr>
            </w:pPr>
          </w:p>
          <w:p w14:paraId="22CD5AC7" w14:textId="77777777" w:rsidR="00EF77CA" w:rsidRDefault="00EF77CA" w:rsidP="006D6DD7">
            <w:pPr>
              <w:pStyle w:val="TableParagraph"/>
              <w:spacing w:before="1"/>
              <w:ind w:firstLine="138"/>
              <w:rPr>
                <w:b/>
                <w:sz w:val="20"/>
                <w:szCs w:val="20"/>
              </w:rPr>
            </w:pPr>
          </w:p>
          <w:p w14:paraId="60C8928D" w14:textId="77777777" w:rsidR="00EF77CA" w:rsidRDefault="00EF77CA" w:rsidP="006D6DD7">
            <w:pPr>
              <w:pStyle w:val="TableParagraph"/>
              <w:spacing w:before="1"/>
              <w:ind w:firstLine="138"/>
              <w:rPr>
                <w:b/>
                <w:sz w:val="20"/>
                <w:szCs w:val="20"/>
              </w:rPr>
            </w:pPr>
          </w:p>
          <w:p w14:paraId="04C7FC21" w14:textId="77777777" w:rsidR="00EF77CA" w:rsidRDefault="00EF77CA" w:rsidP="006D6DD7">
            <w:pPr>
              <w:pStyle w:val="TableParagraph"/>
              <w:spacing w:before="1"/>
              <w:ind w:firstLine="138"/>
              <w:rPr>
                <w:b/>
                <w:sz w:val="20"/>
                <w:szCs w:val="20"/>
              </w:rPr>
            </w:pPr>
          </w:p>
          <w:p w14:paraId="79E84A75" w14:textId="77777777" w:rsidR="00EF77CA" w:rsidRDefault="00EF77CA" w:rsidP="006D6DD7">
            <w:pPr>
              <w:pStyle w:val="TableParagraph"/>
              <w:spacing w:before="1"/>
              <w:ind w:firstLine="138"/>
              <w:rPr>
                <w:b/>
                <w:sz w:val="20"/>
                <w:szCs w:val="20"/>
              </w:rPr>
            </w:pPr>
          </w:p>
          <w:p w14:paraId="6A4B09E0" w14:textId="77777777" w:rsidR="00EF77CA" w:rsidRDefault="00EF77CA" w:rsidP="006D6DD7">
            <w:pPr>
              <w:pStyle w:val="TableParagraph"/>
              <w:spacing w:before="1"/>
              <w:ind w:firstLine="138"/>
              <w:rPr>
                <w:b/>
                <w:sz w:val="20"/>
                <w:szCs w:val="20"/>
              </w:rPr>
            </w:pPr>
          </w:p>
          <w:p w14:paraId="72150C1F" w14:textId="77777777" w:rsidR="00EF77CA" w:rsidRDefault="00EF77CA" w:rsidP="006D6DD7">
            <w:pPr>
              <w:pStyle w:val="TableParagraph"/>
              <w:spacing w:before="1"/>
              <w:ind w:firstLine="138"/>
              <w:rPr>
                <w:b/>
                <w:sz w:val="20"/>
                <w:szCs w:val="20"/>
              </w:rPr>
            </w:pPr>
          </w:p>
          <w:p w14:paraId="1E11F34B" w14:textId="77777777" w:rsidR="00EF77CA" w:rsidRDefault="00EF77CA" w:rsidP="006D6DD7">
            <w:pPr>
              <w:pStyle w:val="TableParagraph"/>
              <w:spacing w:before="1"/>
              <w:ind w:firstLine="138"/>
              <w:rPr>
                <w:b/>
                <w:sz w:val="20"/>
                <w:szCs w:val="20"/>
              </w:rPr>
            </w:pPr>
          </w:p>
          <w:p w14:paraId="2E68F2CC" w14:textId="77777777" w:rsidR="00EF77CA" w:rsidRDefault="00EF77CA" w:rsidP="006D6DD7">
            <w:pPr>
              <w:pStyle w:val="TableParagraph"/>
              <w:spacing w:before="1"/>
              <w:ind w:firstLine="138"/>
              <w:rPr>
                <w:b/>
                <w:sz w:val="20"/>
                <w:szCs w:val="20"/>
              </w:rPr>
            </w:pPr>
          </w:p>
          <w:p w14:paraId="625C9A4E" w14:textId="77777777" w:rsidR="00EF77CA" w:rsidRDefault="00EF77CA" w:rsidP="006D6DD7">
            <w:pPr>
              <w:pStyle w:val="TableParagraph"/>
              <w:spacing w:before="1"/>
              <w:ind w:firstLine="138"/>
              <w:rPr>
                <w:b/>
                <w:sz w:val="20"/>
                <w:szCs w:val="20"/>
              </w:rPr>
            </w:pPr>
          </w:p>
          <w:p w14:paraId="1805A352" w14:textId="77777777" w:rsidR="00EF77CA" w:rsidRDefault="00EF77CA" w:rsidP="006D6DD7">
            <w:pPr>
              <w:pStyle w:val="TableParagraph"/>
              <w:spacing w:before="1"/>
              <w:ind w:firstLine="138"/>
              <w:rPr>
                <w:b/>
                <w:sz w:val="20"/>
                <w:szCs w:val="20"/>
              </w:rPr>
            </w:pPr>
          </w:p>
          <w:p w14:paraId="4E31A735" w14:textId="77777777" w:rsidR="00EF77CA" w:rsidRDefault="00EF77CA" w:rsidP="006D6DD7">
            <w:pPr>
              <w:pStyle w:val="TableParagraph"/>
              <w:spacing w:before="1"/>
              <w:ind w:firstLine="138"/>
              <w:rPr>
                <w:b/>
                <w:sz w:val="20"/>
                <w:szCs w:val="20"/>
              </w:rPr>
            </w:pPr>
          </w:p>
          <w:p w14:paraId="2E99E1CC" w14:textId="77777777" w:rsidR="00EF77CA" w:rsidRDefault="00EF77CA" w:rsidP="006D6DD7">
            <w:pPr>
              <w:pStyle w:val="TableParagraph"/>
              <w:spacing w:before="1"/>
              <w:ind w:firstLine="138"/>
              <w:rPr>
                <w:b/>
                <w:sz w:val="20"/>
                <w:szCs w:val="20"/>
              </w:rPr>
            </w:pPr>
          </w:p>
          <w:p w14:paraId="79F64468" w14:textId="77777777" w:rsidR="00EF77CA" w:rsidRDefault="00EF77CA" w:rsidP="006D6DD7">
            <w:pPr>
              <w:pStyle w:val="TableParagraph"/>
              <w:spacing w:before="1"/>
              <w:ind w:firstLine="138"/>
              <w:rPr>
                <w:b/>
                <w:sz w:val="20"/>
                <w:szCs w:val="20"/>
              </w:rPr>
            </w:pPr>
          </w:p>
          <w:p w14:paraId="00FA3D9B" w14:textId="77777777" w:rsidR="00EF77CA" w:rsidRDefault="00EF77CA" w:rsidP="006D6DD7">
            <w:pPr>
              <w:pStyle w:val="TableParagraph"/>
              <w:spacing w:before="1"/>
              <w:ind w:firstLine="138"/>
              <w:rPr>
                <w:b/>
                <w:sz w:val="20"/>
                <w:szCs w:val="20"/>
              </w:rPr>
            </w:pPr>
          </w:p>
          <w:p w14:paraId="53226C1B" w14:textId="77777777" w:rsidR="00EF77CA" w:rsidRDefault="00EF77CA" w:rsidP="006D6DD7">
            <w:pPr>
              <w:pStyle w:val="TableParagraph"/>
              <w:spacing w:before="1"/>
              <w:ind w:firstLine="138"/>
              <w:rPr>
                <w:b/>
                <w:sz w:val="20"/>
                <w:szCs w:val="20"/>
              </w:rPr>
            </w:pPr>
          </w:p>
          <w:p w14:paraId="36D735C5" w14:textId="77777777" w:rsidR="00EF77CA" w:rsidRDefault="00EF77CA" w:rsidP="006D6DD7">
            <w:pPr>
              <w:pStyle w:val="TableParagraph"/>
              <w:spacing w:before="1"/>
              <w:ind w:firstLine="138"/>
              <w:rPr>
                <w:b/>
                <w:sz w:val="20"/>
                <w:szCs w:val="20"/>
              </w:rPr>
            </w:pPr>
          </w:p>
          <w:p w14:paraId="3C3F2F49" w14:textId="77777777" w:rsidR="00EF77CA" w:rsidRDefault="00EF77CA" w:rsidP="006D6DD7">
            <w:pPr>
              <w:pStyle w:val="TableParagraph"/>
              <w:spacing w:before="1"/>
              <w:ind w:firstLine="138"/>
              <w:rPr>
                <w:b/>
                <w:sz w:val="20"/>
                <w:szCs w:val="20"/>
              </w:rPr>
            </w:pPr>
          </w:p>
          <w:p w14:paraId="7F7CDEEB" w14:textId="77777777" w:rsidR="00EF77CA" w:rsidRDefault="00EF77CA" w:rsidP="006D6DD7">
            <w:pPr>
              <w:pStyle w:val="TableParagraph"/>
              <w:spacing w:before="1"/>
              <w:ind w:firstLine="138"/>
              <w:rPr>
                <w:b/>
                <w:sz w:val="20"/>
                <w:szCs w:val="20"/>
              </w:rPr>
            </w:pPr>
          </w:p>
          <w:p w14:paraId="0CFAF696" w14:textId="77777777" w:rsidR="00EF77CA" w:rsidRDefault="00EF77CA" w:rsidP="006D6DD7">
            <w:pPr>
              <w:pStyle w:val="TableParagraph"/>
              <w:spacing w:before="1"/>
              <w:ind w:firstLine="138"/>
              <w:rPr>
                <w:b/>
                <w:sz w:val="20"/>
                <w:szCs w:val="20"/>
              </w:rPr>
            </w:pPr>
          </w:p>
          <w:p w14:paraId="33253132" w14:textId="77777777" w:rsidR="00EF77CA" w:rsidRDefault="00EF77CA" w:rsidP="006D6DD7">
            <w:pPr>
              <w:pStyle w:val="TableParagraph"/>
              <w:spacing w:before="1"/>
              <w:ind w:firstLine="138"/>
              <w:rPr>
                <w:b/>
                <w:sz w:val="20"/>
                <w:szCs w:val="20"/>
              </w:rPr>
            </w:pPr>
          </w:p>
          <w:p w14:paraId="231AE673" w14:textId="77777777" w:rsidR="00EF77CA" w:rsidRDefault="00EF77CA" w:rsidP="006D6DD7">
            <w:pPr>
              <w:pStyle w:val="TableParagraph"/>
              <w:spacing w:before="1"/>
              <w:ind w:firstLine="138"/>
              <w:rPr>
                <w:b/>
                <w:sz w:val="20"/>
                <w:szCs w:val="20"/>
              </w:rPr>
            </w:pPr>
          </w:p>
          <w:p w14:paraId="713100AC" w14:textId="77777777" w:rsidR="00EF77CA" w:rsidRDefault="00EF77CA" w:rsidP="006D6DD7">
            <w:pPr>
              <w:pStyle w:val="TableParagraph"/>
              <w:spacing w:before="1"/>
              <w:ind w:firstLine="138"/>
              <w:rPr>
                <w:b/>
                <w:sz w:val="20"/>
                <w:szCs w:val="20"/>
              </w:rPr>
            </w:pPr>
          </w:p>
          <w:p w14:paraId="44EF2D22" w14:textId="77777777" w:rsidR="00EF77CA" w:rsidRDefault="00EF77CA" w:rsidP="006D6DD7">
            <w:pPr>
              <w:pStyle w:val="TableParagraph"/>
              <w:spacing w:before="1"/>
              <w:ind w:firstLine="138"/>
              <w:rPr>
                <w:b/>
                <w:sz w:val="20"/>
                <w:szCs w:val="20"/>
              </w:rPr>
            </w:pPr>
          </w:p>
          <w:p w14:paraId="638251B6" w14:textId="77777777" w:rsidR="00EF77CA" w:rsidRDefault="00EF77CA" w:rsidP="006D6DD7">
            <w:pPr>
              <w:pStyle w:val="TableParagraph"/>
              <w:spacing w:before="1"/>
              <w:ind w:firstLine="138"/>
              <w:rPr>
                <w:b/>
                <w:sz w:val="20"/>
                <w:szCs w:val="20"/>
              </w:rPr>
            </w:pPr>
          </w:p>
          <w:p w14:paraId="33F61F3F" w14:textId="77777777" w:rsidR="00EF77CA" w:rsidRDefault="00EF77CA" w:rsidP="006D6DD7">
            <w:pPr>
              <w:pStyle w:val="TableParagraph"/>
              <w:spacing w:before="1"/>
              <w:ind w:firstLine="138"/>
              <w:rPr>
                <w:b/>
                <w:sz w:val="20"/>
                <w:szCs w:val="20"/>
              </w:rPr>
            </w:pPr>
          </w:p>
          <w:p w14:paraId="605C8CE6" w14:textId="77777777" w:rsidR="00EF77CA" w:rsidRDefault="00EF77CA" w:rsidP="006D6DD7">
            <w:pPr>
              <w:pStyle w:val="TableParagraph"/>
              <w:spacing w:before="1"/>
              <w:ind w:firstLine="138"/>
              <w:rPr>
                <w:b/>
                <w:sz w:val="20"/>
                <w:szCs w:val="20"/>
              </w:rPr>
            </w:pPr>
          </w:p>
          <w:p w14:paraId="75D059E3" w14:textId="77777777" w:rsidR="00EF77CA" w:rsidRDefault="00EF77CA" w:rsidP="006D6DD7">
            <w:pPr>
              <w:pStyle w:val="TableParagraph"/>
              <w:spacing w:before="1"/>
              <w:ind w:firstLine="138"/>
              <w:rPr>
                <w:b/>
                <w:sz w:val="20"/>
                <w:szCs w:val="20"/>
              </w:rPr>
            </w:pPr>
          </w:p>
          <w:p w14:paraId="30B98938" w14:textId="77777777" w:rsidR="00EF77CA" w:rsidRDefault="00EF77CA" w:rsidP="0018097F">
            <w:pPr>
              <w:pStyle w:val="TableParagraph"/>
              <w:spacing w:before="1"/>
              <w:rPr>
                <w:b/>
                <w:sz w:val="20"/>
                <w:szCs w:val="20"/>
              </w:rPr>
            </w:pPr>
          </w:p>
          <w:p w14:paraId="17104C69" w14:textId="03AD76F7" w:rsidR="00AC2491" w:rsidRPr="00AC2491" w:rsidRDefault="00AC2491" w:rsidP="006D6DD7">
            <w:pPr>
              <w:pStyle w:val="TableParagraph"/>
              <w:spacing w:before="1"/>
              <w:ind w:firstLine="138"/>
              <w:rPr>
                <w:sz w:val="20"/>
                <w:szCs w:val="20"/>
              </w:rPr>
            </w:pPr>
            <w:r w:rsidRPr="00AC2491">
              <w:rPr>
                <w:b/>
                <w:sz w:val="20"/>
                <w:szCs w:val="20"/>
              </w:rPr>
              <w:t>Lyderystės</w:t>
            </w:r>
            <w:r w:rsidRPr="00AC2491">
              <w:rPr>
                <w:b/>
                <w:spacing w:val="-12"/>
                <w:sz w:val="20"/>
                <w:szCs w:val="20"/>
              </w:rPr>
              <w:t xml:space="preserve"> </w:t>
            </w:r>
            <w:r w:rsidRPr="00AC2491">
              <w:rPr>
                <w:b/>
                <w:spacing w:val="-2"/>
                <w:sz w:val="20"/>
                <w:szCs w:val="20"/>
              </w:rPr>
              <w:t>sritis</w:t>
            </w:r>
            <w:r w:rsidRPr="00AC2491">
              <w:rPr>
                <w:spacing w:val="-2"/>
                <w:sz w:val="20"/>
                <w:szCs w:val="20"/>
              </w:rPr>
              <w:t>.</w:t>
            </w:r>
          </w:p>
          <w:p w14:paraId="67501A61" w14:textId="77777777" w:rsidR="00AC2491" w:rsidRPr="00AC2491" w:rsidRDefault="00AC2491" w:rsidP="00EF77CA">
            <w:pPr>
              <w:pStyle w:val="TableParagraph"/>
              <w:tabs>
                <w:tab w:val="left" w:pos="2446"/>
              </w:tabs>
              <w:ind w:left="108"/>
              <w:rPr>
                <w:sz w:val="20"/>
                <w:szCs w:val="20"/>
              </w:rPr>
            </w:pPr>
            <w:r w:rsidRPr="00AC2491">
              <w:rPr>
                <w:sz w:val="20"/>
                <w:szCs w:val="20"/>
              </w:rPr>
              <w:t>III – IV ketvirtyje organizuoti ir pravesti 95 akad. val. komandos formavimo</w:t>
            </w:r>
            <w:r w:rsidRPr="00AC2491">
              <w:rPr>
                <w:spacing w:val="-13"/>
                <w:sz w:val="20"/>
                <w:szCs w:val="20"/>
              </w:rPr>
              <w:t xml:space="preserve"> </w:t>
            </w:r>
            <w:r w:rsidRPr="00AC2491">
              <w:rPr>
                <w:sz w:val="20"/>
                <w:szCs w:val="20"/>
              </w:rPr>
              <w:t>ir</w:t>
            </w:r>
            <w:r w:rsidRPr="00AC2491">
              <w:rPr>
                <w:spacing w:val="-12"/>
                <w:sz w:val="20"/>
                <w:szCs w:val="20"/>
              </w:rPr>
              <w:t xml:space="preserve"> </w:t>
            </w:r>
            <w:r w:rsidRPr="00AC2491">
              <w:rPr>
                <w:sz w:val="20"/>
                <w:szCs w:val="20"/>
              </w:rPr>
              <w:t>kompetencijų</w:t>
            </w:r>
            <w:r w:rsidRPr="00AC2491">
              <w:rPr>
                <w:spacing w:val="-13"/>
                <w:sz w:val="20"/>
                <w:szCs w:val="20"/>
              </w:rPr>
              <w:t xml:space="preserve"> </w:t>
            </w:r>
            <w:r w:rsidRPr="00AC2491">
              <w:rPr>
                <w:sz w:val="20"/>
                <w:szCs w:val="20"/>
              </w:rPr>
              <w:t>plėtojimo mokymai. Dalyvaus 25 mokytojai.</w:t>
            </w:r>
          </w:p>
          <w:p w14:paraId="0710EAF6" w14:textId="7AC9C1AE" w:rsidR="00AC2491" w:rsidRPr="00AC2491" w:rsidRDefault="00AC2491" w:rsidP="0037063B">
            <w:pPr>
              <w:pStyle w:val="TableParagraph"/>
              <w:ind w:left="108"/>
              <w:rPr>
                <w:sz w:val="20"/>
                <w:szCs w:val="20"/>
              </w:rPr>
            </w:pPr>
          </w:p>
        </w:tc>
        <w:tc>
          <w:tcPr>
            <w:tcW w:w="2432" w:type="dxa"/>
            <w:tcBorders>
              <w:bottom w:val="single" w:sz="4" w:space="0" w:color="auto"/>
            </w:tcBorders>
          </w:tcPr>
          <w:p w14:paraId="67463D86" w14:textId="54DB6A92" w:rsidR="00AC2491" w:rsidRPr="00AC2491" w:rsidRDefault="00AC2491" w:rsidP="0037063B">
            <w:pPr>
              <w:pStyle w:val="TableParagraph"/>
              <w:ind w:left="108"/>
              <w:rPr>
                <w:bCs/>
                <w:sz w:val="20"/>
                <w:szCs w:val="20"/>
              </w:rPr>
            </w:pPr>
            <w:r w:rsidRPr="00AC2491">
              <w:rPr>
                <w:bCs/>
                <w:spacing w:val="-2"/>
                <w:sz w:val="20"/>
                <w:szCs w:val="20"/>
                <w:u w:val="single"/>
              </w:rPr>
              <w:lastRenderedPageBreak/>
              <w:t>70 veikla.</w:t>
            </w:r>
            <w:r w:rsidRPr="00AC2491">
              <w:rPr>
                <w:bCs/>
                <w:spacing w:val="-2"/>
                <w:sz w:val="20"/>
                <w:szCs w:val="20"/>
              </w:rPr>
              <w:t xml:space="preserve"> 2024-05-16 pasirašyta sutartis. Mokymai buvo vykdomi 2025 m. I -III ketv. pagal iš anksto suderintą grafiką.  Mokytojai patobulino ABA terapijos pagrindų supratimo ir taikymo, autizmo spektro ir raidos sutrikimų suvokimo, komandinio darbo įgūdžių, remiantis ABA metodika, vizualinių priemonių taikymo elgesio valdymui ir neuroįvairovės supratimo ir sklaidos kompetencijas. Pedagogai konkrečias ugdymo strategijas, kurios padeda sumažinti įtampą klasėje ir pagerina mokinių įstraukimą į ugdymą, taiko kasdienėje veikloje,sustiprindami savo gebėjimą dirbti su įvairių poreikių mokiniais.  Mokytojai išmoko sudaryti realistiškus, aiškius ir duomenimis pagrįstus pagalbos planus, kurie atliepia konkrečius mokinio poreikius ir yra lengvai įgyvendinami.</w:t>
            </w:r>
            <w:r w:rsidRPr="00AC2491">
              <w:rPr>
                <w:bCs/>
                <w:sz w:val="20"/>
                <w:szCs w:val="20"/>
              </w:rPr>
              <w:t xml:space="preserve"> </w:t>
            </w:r>
          </w:p>
          <w:p w14:paraId="4EBF4DCC" w14:textId="77777777" w:rsidR="00AC2491" w:rsidRPr="00AC2491" w:rsidRDefault="00AC2491" w:rsidP="0037063B">
            <w:pPr>
              <w:pStyle w:val="TableParagraph"/>
              <w:ind w:left="108"/>
              <w:rPr>
                <w:bCs/>
                <w:spacing w:val="-2"/>
                <w:sz w:val="20"/>
                <w:szCs w:val="20"/>
                <w:u w:val="single"/>
              </w:rPr>
            </w:pPr>
          </w:p>
          <w:p w14:paraId="72808032" w14:textId="64F66E75" w:rsidR="00AC2491" w:rsidRPr="00AC2491" w:rsidRDefault="00AC2491" w:rsidP="0037063B">
            <w:pPr>
              <w:pStyle w:val="TableParagraph"/>
              <w:ind w:left="108"/>
              <w:rPr>
                <w:bCs/>
                <w:sz w:val="20"/>
                <w:szCs w:val="20"/>
              </w:rPr>
            </w:pPr>
            <w:r w:rsidRPr="00AC2491">
              <w:rPr>
                <w:bCs/>
                <w:spacing w:val="-2"/>
                <w:sz w:val="20"/>
                <w:szCs w:val="20"/>
                <w:u w:val="single"/>
              </w:rPr>
              <w:t>71 veikla</w:t>
            </w:r>
            <w:r w:rsidRPr="00AC2491">
              <w:rPr>
                <w:bCs/>
                <w:spacing w:val="-2"/>
                <w:sz w:val="20"/>
                <w:szCs w:val="20"/>
              </w:rPr>
              <w:t>. Pasirašyta 2024-06-01 sutartis. Supervizijos (10 susitikimų) vyko 2025 m. I -IV ketv. pagal iš anksto suderintą grafiką.</w:t>
            </w:r>
            <w:r w:rsidRPr="00AC2491">
              <w:rPr>
                <w:bCs/>
                <w:sz w:val="20"/>
                <w:szCs w:val="20"/>
              </w:rPr>
              <w:t xml:space="preserve"> Jose dalyvavo 4 pagalbos mokiniui specialistai ir 1–8 klasių vadovai. </w:t>
            </w:r>
          </w:p>
          <w:p w14:paraId="574EF198" w14:textId="7DACF04A" w:rsidR="00AC2491" w:rsidRPr="00AC2491" w:rsidRDefault="00AC2491" w:rsidP="0037063B">
            <w:pPr>
              <w:pStyle w:val="TableParagraph"/>
              <w:ind w:left="108"/>
              <w:rPr>
                <w:bCs/>
                <w:spacing w:val="-2"/>
                <w:sz w:val="20"/>
                <w:szCs w:val="20"/>
              </w:rPr>
            </w:pPr>
            <w:r w:rsidRPr="00AC2491">
              <w:rPr>
                <w:bCs/>
                <w:spacing w:val="-2"/>
                <w:sz w:val="20"/>
                <w:szCs w:val="20"/>
              </w:rPr>
              <w:t>Supervizijų metu stiprintos pedagogų ir specialistų profesinės kompetencijos, gilintos praktinės žinios, skirtos mokinių emocinių, elgesio ir mokymosi sunkumų atpažinimui bei sprendimui. Parengta 10 individualios pagalbos planų, kurie atliepia konkrečius mokinių poreikius ir užtikrina kryptingą pagalbos teikimą.</w:t>
            </w:r>
          </w:p>
          <w:p w14:paraId="67AD1EE2" w14:textId="77777777" w:rsidR="00AC2491" w:rsidRPr="00AC2491" w:rsidRDefault="00AC2491" w:rsidP="0037063B">
            <w:pPr>
              <w:pStyle w:val="TableParagraph"/>
              <w:ind w:left="108"/>
              <w:rPr>
                <w:bCs/>
                <w:spacing w:val="-2"/>
                <w:sz w:val="20"/>
                <w:szCs w:val="20"/>
              </w:rPr>
            </w:pPr>
            <w:r w:rsidRPr="00AC2491">
              <w:rPr>
                <w:bCs/>
                <w:spacing w:val="-2"/>
                <w:sz w:val="20"/>
                <w:szCs w:val="20"/>
              </w:rPr>
              <w:t xml:space="preserve">Dalyvių refleksijos parodė didesnį specialistų pasitikėjimą savo veikla, geresnį situacijų analizavimą ir tikslingesnį reagavimą į mokinių individualius </w:t>
            </w:r>
            <w:r w:rsidRPr="00AC2491">
              <w:rPr>
                <w:bCs/>
                <w:spacing w:val="-2"/>
                <w:sz w:val="20"/>
                <w:szCs w:val="20"/>
              </w:rPr>
              <w:lastRenderedPageBreak/>
              <w:t xml:space="preserve">poreikius. </w:t>
            </w:r>
          </w:p>
          <w:p w14:paraId="0690683F" w14:textId="77777777" w:rsidR="00AC2491" w:rsidRPr="00AC2491" w:rsidRDefault="00AC2491" w:rsidP="0037063B">
            <w:pPr>
              <w:pStyle w:val="TableParagraph"/>
              <w:ind w:left="108"/>
              <w:rPr>
                <w:bCs/>
                <w:spacing w:val="-2"/>
                <w:sz w:val="20"/>
                <w:szCs w:val="20"/>
              </w:rPr>
            </w:pPr>
          </w:p>
          <w:p w14:paraId="54565E8D" w14:textId="7E90E6EB" w:rsidR="00AC2491" w:rsidRPr="00AC2491" w:rsidRDefault="00AC2491" w:rsidP="0037063B">
            <w:pPr>
              <w:pStyle w:val="TableParagraph"/>
              <w:ind w:left="108"/>
              <w:rPr>
                <w:bCs/>
                <w:spacing w:val="-2"/>
                <w:sz w:val="20"/>
                <w:szCs w:val="20"/>
              </w:rPr>
            </w:pPr>
            <w:r w:rsidRPr="00AC2491">
              <w:rPr>
                <w:bCs/>
                <w:spacing w:val="-2"/>
                <w:sz w:val="20"/>
                <w:szCs w:val="20"/>
                <w:u w:val="single"/>
              </w:rPr>
              <w:t xml:space="preserve">72 veikla. </w:t>
            </w:r>
            <w:r w:rsidRPr="00AC2491">
              <w:rPr>
                <w:bCs/>
                <w:spacing w:val="-2"/>
                <w:sz w:val="20"/>
                <w:szCs w:val="20"/>
              </w:rPr>
              <w:t>2024-06-17 pasirašyta sutartis su tiekėju. Mokymai vyko pagal suderintą grafiką nuo 2025 m. balandžio mėn. iki spalio mėn. Įgyvendinta lgalaikė dailės terapijos 60 val. programa (dalyvavo 4 pagalbos mokiniui specialistai, 6 mokytojai) dirbantys su elgesio ir emocinių problemų turinčiais mokiniais. Mokymų poveikis pasireiškė keliais lygmenimis: dalyviai praplėtė savo profesinių kompetencijų spektrą, sustiprino gebėjimą kūrybiškai taikyti dailės terapiją tiek ugdymo, tiek pagalbos procese, įgijo pasitikėjimo dirbant su įvairiomis grupėmis ir individualiais klientais. Jie išmoko integruoti dailės terapijos metodus į ugdomąją veiklą, skatindami savęs pažinimą, bendradarbiavimą ir streso įveikimą, taip pat taikyti juos terapinėje praktikoje sprendžiant santykių problemas ar koreguojant nerimo būsenas.  Mokymų metu įgytos žinios ir įgūdžiai tiesiogiai prisidės prie mokinių emocinės gerovės, mokyklos bendruomenės stiprinimo ir pagalbos procesų kokybės gerinimo.</w:t>
            </w:r>
          </w:p>
          <w:p w14:paraId="22548CA7" w14:textId="77777777" w:rsidR="00AC2491" w:rsidRPr="00AC2491" w:rsidRDefault="00AC2491" w:rsidP="0037063B">
            <w:pPr>
              <w:pStyle w:val="TableParagraph"/>
              <w:ind w:left="108"/>
              <w:rPr>
                <w:bCs/>
                <w:spacing w:val="-2"/>
                <w:sz w:val="20"/>
                <w:szCs w:val="20"/>
                <w:u w:val="single"/>
              </w:rPr>
            </w:pPr>
          </w:p>
          <w:p w14:paraId="3B95DA69" w14:textId="13F6B1AC" w:rsidR="00AC2491" w:rsidRPr="00AC2491" w:rsidRDefault="00AC2491" w:rsidP="0037063B">
            <w:pPr>
              <w:pStyle w:val="TableParagraph"/>
              <w:ind w:left="108"/>
              <w:rPr>
                <w:bCs/>
                <w:spacing w:val="-2"/>
                <w:sz w:val="20"/>
                <w:szCs w:val="20"/>
              </w:rPr>
            </w:pPr>
            <w:r w:rsidRPr="00AC2491">
              <w:rPr>
                <w:bCs/>
                <w:spacing w:val="-2"/>
                <w:sz w:val="20"/>
                <w:szCs w:val="20"/>
                <w:u w:val="single"/>
              </w:rPr>
              <w:t>78 veikla.</w:t>
            </w:r>
            <w:r w:rsidRPr="00AC2491">
              <w:rPr>
                <w:bCs/>
                <w:spacing w:val="-2"/>
                <w:sz w:val="20"/>
                <w:szCs w:val="20"/>
              </w:rPr>
              <w:t xml:space="preserve"> 2024-07-05 pasirašyta sutartis. Ilgalaikė integruota tęstinė edukacinė programa buvo vykdoma 2024 m. spalio – 2025 m. birželio mėn. Joje dalyvavo 77 6 kl. mokiniai ir 12 mokytojų.  Sukurti 3 pamokų planai 6 kl. mokiniams.</w:t>
            </w:r>
            <w:r w:rsidRPr="00AC2491">
              <w:rPr>
                <w:bCs/>
                <w:sz w:val="20"/>
                <w:szCs w:val="20"/>
              </w:rPr>
              <w:t xml:space="preserve"> </w:t>
            </w:r>
            <w:r w:rsidRPr="00AC2491">
              <w:rPr>
                <w:bCs/>
                <w:spacing w:val="-2"/>
                <w:sz w:val="20"/>
                <w:szCs w:val="20"/>
              </w:rPr>
              <w:t xml:space="preserve">Programa sustiprino 6 klasių mokinių kultūrinį sąmoningumą, kūrybiškumą ir bendravimo gebėjimus. Dalyvaudami teatro edukacijose, spektakliuose ir tęstinėse teatro pamokose, mokiniai mokėsi pažinti teatrą kaip meno formą, lavino emocinį intelektą, išraiškos, bendradarbiavimo </w:t>
            </w:r>
            <w:r w:rsidRPr="00AC2491">
              <w:rPr>
                <w:bCs/>
                <w:spacing w:val="-2"/>
                <w:sz w:val="20"/>
                <w:szCs w:val="20"/>
              </w:rPr>
              <w:lastRenderedPageBreak/>
              <w:t>ir refleksijos įgūdžius. Pastebėta, kad mokiniai tapo drąsesni, kūrybiškesni, geba labiau įsiklausyti į kitus ir konstruktyviau reikšti savo mintis.</w:t>
            </w:r>
          </w:p>
          <w:p w14:paraId="0EB0E01D" w14:textId="77777777" w:rsidR="00AC2491" w:rsidRPr="00AC2491" w:rsidRDefault="00AC2491" w:rsidP="0037063B">
            <w:pPr>
              <w:pStyle w:val="TableParagraph"/>
              <w:ind w:left="108"/>
              <w:rPr>
                <w:bCs/>
                <w:spacing w:val="-2"/>
                <w:sz w:val="20"/>
                <w:szCs w:val="20"/>
              </w:rPr>
            </w:pPr>
            <w:r w:rsidRPr="00AC2491">
              <w:rPr>
                <w:bCs/>
                <w:spacing w:val="-2"/>
                <w:sz w:val="20"/>
                <w:szCs w:val="20"/>
              </w:rPr>
              <w:t>Pedagogams ši programa suteikė praktinių žinių, kaip taikyti teatro metodus ugdymo procese, integruojant juos į įvairius dalykus. Sukurti pamokų planai sudaro pagrindą tęsti teatro metodikos taikymą mokykloje, o įgyta patirtis skatina pedagogus aktyviau naudoti kultūrines veiklas kaip mokymosi priemonę.</w:t>
            </w:r>
            <w:r w:rsidRPr="00AC2491">
              <w:rPr>
                <w:bCs/>
                <w:sz w:val="20"/>
                <w:szCs w:val="20"/>
              </w:rPr>
              <w:t xml:space="preserve"> </w:t>
            </w:r>
            <w:r w:rsidRPr="00AC2491">
              <w:rPr>
                <w:bCs/>
                <w:spacing w:val="-2"/>
                <w:sz w:val="20"/>
                <w:szCs w:val="20"/>
              </w:rPr>
              <w:t>Atsižvelgiant į sėkmingą patirtį, veiklą planuojama tęsti ir plėsti – integruojant teatro elementus į kitų klasių ugdymo procesą. Parengti pamokų planai ir įgyta metodinė patirtis gali būti panaudoti kaip gera praktika dalijantis su kitais mokyklos mokytojais metodinių susirinkimų ar rajoninių renginių metu. Bendradarbiavimas su Nacionaliniu Kauno dramos teatru sudaro galimybę tęsti kultūrinio ugdymo partnerystę ir kurti naujus bendrus projektus.</w:t>
            </w:r>
          </w:p>
          <w:p w14:paraId="35D665CE" w14:textId="77777777" w:rsidR="00AC2491" w:rsidRPr="00AC2491" w:rsidRDefault="00AC2491" w:rsidP="0037063B">
            <w:pPr>
              <w:pStyle w:val="TableParagraph"/>
              <w:ind w:left="108"/>
              <w:rPr>
                <w:bCs/>
                <w:spacing w:val="-2"/>
                <w:sz w:val="20"/>
                <w:szCs w:val="20"/>
              </w:rPr>
            </w:pPr>
          </w:p>
          <w:p w14:paraId="1AB2E2D5" w14:textId="77777777" w:rsidR="00AC2491" w:rsidRPr="00AC2491" w:rsidRDefault="00AC2491" w:rsidP="0037063B">
            <w:pPr>
              <w:pStyle w:val="TableParagraph"/>
              <w:ind w:left="108"/>
              <w:rPr>
                <w:bCs/>
                <w:sz w:val="20"/>
                <w:szCs w:val="20"/>
              </w:rPr>
            </w:pPr>
            <w:r w:rsidRPr="00AC2491">
              <w:rPr>
                <w:bCs/>
                <w:spacing w:val="-2"/>
                <w:sz w:val="20"/>
                <w:szCs w:val="20"/>
                <w:u w:val="single"/>
              </w:rPr>
              <w:t>79 veikla.</w:t>
            </w:r>
            <w:r w:rsidRPr="00AC2491">
              <w:rPr>
                <w:bCs/>
                <w:sz w:val="20"/>
                <w:szCs w:val="20"/>
              </w:rPr>
              <w:t xml:space="preserve"> Pasirašyta 2024-07-05 sutartis. Mokymai vyko 2024 m. spalio mėn. – 2025 m. birželio mėn. suderintu grafiku. Programoje „Tyrinėjimo menas”  (dalyvavo 24  pradinių klasių mokinių, 20 pradinių klasių mokytojų).</w:t>
            </w:r>
          </w:p>
          <w:p w14:paraId="51D8938F" w14:textId="68BC8014" w:rsidR="00AC2491" w:rsidRPr="00AC2491" w:rsidRDefault="00AC2491" w:rsidP="0037063B">
            <w:pPr>
              <w:pStyle w:val="TableParagraph"/>
              <w:ind w:left="108"/>
              <w:rPr>
                <w:bCs/>
                <w:spacing w:val="-2"/>
                <w:sz w:val="20"/>
                <w:szCs w:val="20"/>
              </w:rPr>
            </w:pPr>
            <w:r w:rsidRPr="00AC2491">
              <w:rPr>
                <w:bCs/>
                <w:sz w:val="20"/>
                <w:szCs w:val="20"/>
              </w:rPr>
              <w:t>Organizuota</w:t>
            </w:r>
            <w:r w:rsidRPr="00AC2491">
              <w:rPr>
                <w:bCs/>
                <w:spacing w:val="-2"/>
                <w:sz w:val="20"/>
                <w:szCs w:val="20"/>
              </w:rPr>
              <w:t xml:space="preserve"> </w:t>
            </w:r>
            <w:r w:rsidRPr="00AC2491">
              <w:rPr>
                <w:bCs/>
                <w:sz w:val="20"/>
                <w:szCs w:val="20"/>
              </w:rPr>
              <w:t xml:space="preserve">12 sesijų. </w:t>
            </w:r>
            <w:r w:rsidRPr="00AC2491">
              <w:rPr>
                <w:bCs/>
                <w:spacing w:val="-2"/>
                <w:sz w:val="20"/>
                <w:szCs w:val="20"/>
              </w:rPr>
              <w:t>Sukurti ir įgyvendinti unikalūs, tyrinėjimu ir kūryba pagrįsti integruoto ugdymo projektai,  parengtos integruoto ugdymo metodinės rekomendacijos. Sukurti 2 pamokų planai pradinių klasių mokiniams.</w:t>
            </w:r>
            <w:r w:rsidRPr="00AC2491">
              <w:rPr>
                <w:bCs/>
                <w:sz w:val="20"/>
                <w:szCs w:val="20"/>
              </w:rPr>
              <w:t xml:space="preserve"> </w:t>
            </w:r>
            <w:r w:rsidRPr="00AC2491">
              <w:rPr>
                <w:bCs/>
                <w:spacing w:val="-2"/>
                <w:sz w:val="20"/>
                <w:szCs w:val="20"/>
              </w:rPr>
              <w:t xml:space="preserve">Parengtos integruoto ugdymo metodinės rekomendacijos ir pamokų planai padeda mokytojams lengviau taikyti tarpdisciplininį požiūrį, skatina kūrybišką mokymosi organizavimą ir stiprina gebėjimą integruoti STEAM </w:t>
            </w:r>
            <w:r w:rsidRPr="00AC2491">
              <w:rPr>
                <w:bCs/>
                <w:spacing w:val="-2"/>
                <w:sz w:val="20"/>
                <w:szCs w:val="20"/>
              </w:rPr>
              <w:lastRenderedPageBreak/>
              <w:t>elementus į kasdienį ugdymą. Programa „Tyrinėjimo menas“ turi aiškų tęstinumo potencialą – tiek turinio, tiek metodinės patirties požiūriu. Sukurtos integruoto ugdymo metodinės rekomendacijos ir pamokų planai gali būti taikomi kitose pradinėse klasėse, taip pat pritaikomi vyresnių klasių ugdyme, integruojant geografijos, gamtos mokslų, informacinių technologijų ir menų temas.</w:t>
            </w:r>
          </w:p>
          <w:p w14:paraId="30EB0516" w14:textId="77777777" w:rsidR="00AC2491" w:rsidRPr="00AC2491" w:rsidRDefault="00AC2491" w:rsidP="0037063B">
            <w:pPr>
              <w:pStyle w:val="TableParagraph"/>
              <w:ind w:left="108"/>
              <w:rPr>
                <w:bCs/>
                <w:spacing w:val="-2"/>
                <w:sz w:val="20"/>
                <w:szCs w:val="20"/>
                <w:u w:val="single"/>
              </w:rPr>
            </w:pPr>
          </w:p>
          <w:p w14:paraId="6CB17019" w14:textId="3DB751D0" w:rsidR="00AC2491" w:rsidRPr="00AC2491" w:rsidRDefault="00AC2491" w:rsidP="0037063B">
            <w:pPr>
              <w:pStyle w:val="TableParagraph"/>
              <w:ind w:left="108"/>
              <w:rPr>
                <w:bCs/>
                <w:spacing w:val="-2"/>
                <w:sz w:val="20"/>
                <w:szCs w:val="20"/>
              </w:rPr>
            </w:pPr>
            <w:r w:rsidRPr="00AC2491">
              <w:rPr>
                <w:bCs/>
                <w:spacing w:val="-2"/>
                <w:sz w:val="20"/>
                <w:szCs w:val="20"/>
                <w:u w:val="single"/>
              </w:rPr>
              <w:t>80.1 veikla</w:t>
            </w:r>
            <w:r w:rsidRPr="00AC2491">
              <w:rPr>
                <w:bCs/>
                <w:spacing w:val="-2"/>
                <w:sz w:val="20"/>
                <w:szCs w:val="20"/>
              </w:rPr>
              <w:t>.</w:t>
            </w:r>
            <w:r w:rsidRPr="00AC2491">
              <w:rPr>
                <w:bCs/>
                <w:sz w:val="20"/>
                <w:szCs w:val="20"/>
              </w:rPr>
              <w:t xml:space="preserve">  2024-10-15 pasirašyta sutartis su tiekėju. Mokymai vyko nuo 2025 m. sausio mėn. iki 2025 m. kovo mėn. 14 d.   Buvo vykdomas </w:t>
            </w:r>
            <w:r w:rsidRPr="00AC2491">
              <w:rPr>
                <w:bCs/>
                <w:spacing w:val="-2"/>
                <w:sz w:val="20"/>
                <w:szCs w:val="20"/>
              </w:rPr>
              <w:t>keramikos edukacinių užsiėmimų ciklas „Keramikos ABC”, (dalyvavo 5 dailės, 2 technologijų, 10 pradinių klasių mokytojų,  15  5-8 klasių mokinių).</w:t>
            </w:r>
            <w:r w:rsidRPr="00AC2491">
              <w:rPr>
                <w:bCs/>
                <w:sz w:val="20"/>
                <w:szCs w:val="20"/>
              </w:rPr>
              <w:t xml:space="preserve"> </w:t>
            </w:r>
            <w:r w:rsidRPr="00AC2491">
              <w:rPr>
                <w:bCs/>
                <w:spacing w:val="-2"/>
                <w:sz w:val="20"/>
                <w:szCs w:val="20"/>
              </w:rPr>
              <w:t>Sukurti 3 pamokų planai.</w:t>
            </w:r>
            <w:r w:rsidRPr="00AC2491">
              <w:rPr>
                <w:bCs/>
                <w:sz w:val="20"/>
                <w:szCs w:val="20"/>
              </w:rPr>
              <w:t xml:space="preserve"> </w:t>
            </w:r>
            <w:r w:rsidRPr="00AC2491">
              <w:rPr>
                <w:bCs/>
                <w:spacing w:val="-2"/>
                <w:sz w:val="20"/>
                <w:szCs w:val="20"/>
              </w:rPr>
              <w:t>Keramikos edukacinių užsiėmimų ciklas „Keramikos ABC“ sustiprino mokytojų kūrybines, technologines ir meninės raiškos kompetencijas, skatino bendradarbiavimą tarp skirtingų dalykų pedagogų ir mokyklų. Praktinių užsiėmimų metu dalyviai įgijo žinių apie keramikos technologinius procesus, žiedimo technikas ir kūrybinio darbo metodiką, kurią gali taikyti ugdymo procese. Mokiniai, dalyvavę veiklose, lavino kūrybiškumą, erdvinį mąstymą, rankų motoriką ir pažino keramiką kaip meno ir tradicinės kultūros raiškos formą.</w:t>
            </w:r>
          </w:p>
          <w:p w14:paraId="3BDA0DDE" w14:textId="77777777" w:rsidR="00AC2491" w:rsidRPr="00AC2491" w:rsidRDefault="00AC2491" w:rsidP="0037063B">
            <w:pPr>
              <w:pStyle w:val="TableParagraph"/>
              <w:ind w:left="108"/>
              <w:rPr>
                <w:bCs/>
                <w:spacing w:val="-2"/>
                <w:sz w:val="20"/>
                <w:szCs w:val="20"/>
              </w:rPr>
            </w:pPr>
            <w:r w:rsidRPr="00AC2491">
              <w:rPr>
                <w:bCs/>
                <w:spacing w:val="-2"/>
                <w:sz w:val="20"/>
                <w:szCs w:val="20"/>
              </w:rPr>
              <w:t>Mokytojai, įgiję naujų kompetencijų, galės savarankiškai rengti integruotus pamokų planus, kūrybinius projektus, įtraukti daugiau mokinių ir kolegų iš kitų ugdymo įstaigų.</w:t>
            </w:r>
          </w:p>
          <w:p w14:paraId="599F0263" w14:textId="77777777" w:rsidR="00AC2491" w:rsidRPr="00AC2491" w:rsidRDefault="00AC2491" w:rsidP="0037063B">
            <w:pPr>
              <w:pStyle w:val="TableParagraph"/>
              <w:ind w:left="108"/>
              <w:rPr>
                <w:bCs/>
                <w:spacing w:val="-2"/>
                <w:sz w:val="20"/>
                <w:szCs w:val="20"/>
              </w:rPr>
            </w:pPr>
            <w:r w:rsidRPr="00AC2491">
              <w:rPr>
                <w:bCs/>
                <w:spacing w:val="-2"/>
                <w:sz w:val="20"/>
                <w:szCs w:val="20"/>
              </w:rPr>
              <w:t xml:space="preserve">Dalijimasis gerąja patirtimi bus vykdomas per metodinius susitikimus, rajoninius renginius ir bendradarbiaujant su vietos menininkais bei kultūros </w:t>
            </w:r>
            <w:r w:rsidRPr="00AC2491">
              <w:rPr>
                <w:bCs/>
                <w:spacing w:val="-2"/>
                <w:sz w:val="20"/>
                <w:szCs w:val="20"/>
              </w:rPr>
              <w:lastRenderedPageBreak/>
              <w:t xml:space="preserve">įstaigomis, taip užtikrinant tvarų veiklos tęstinumą ir plėtrą.  </w:t>
            </w:r>
          </w:p>
          <w:p w14:paraId="68E34CA3" w14:textId="77777777" w:rsidR="00AC2491" w:rsidRPr="00AC2491" w:rsidRDefault="00AC2491" w:rsidP="0037063B">
            <w:pPr>
              <w:pStyle w:val="TableParagraph"/>
              <w:ind w:left="108"/>
              <w:rPr>
                <w:bCs/>
                <w:spacing w:val="-2"/>
                <w:sz w:val="20"/>
                <w:szCs w:val="20"/>
                <w:u w:val="single"/>
              </w:rPr>
            </w:pPr>
          </w:p>
          <w:p w14:paraId="3FFE0507" w14:textId="7C83D730" w:rsidR="00AC2491" w:rsidRPr="00AC2491" w:rsidRDefault="00AC2491" w:rsidP="0037063B">
            <w:pPr>
              <w:pStyle w:val="TableParagraph"/>
              <w:ind w:left="108"/>
              <w:rPr>
                <w:bCs/>
                <w:spacing w:val="-2"/>
                <w:sz w:val="20"/>
                <w:szCs w:val="20"/>
              </w:rPr>
            </w:pPr>
            <w:r w:rsidRPr="00AC2491">
              <w:rPr>
                <w:bCs/>
                <w:spacing w:val="-2"/>
                <w:sz w:val="20"/>
                <w:szCs w:val="20"/>
                <w:u w:val="single"/>
              </w:rPr>
              <w:t>80.2 veikla.</w:t>
            </w:r>
            <w:r w:rsidRPr="00AC2491">
              <w:rPr>
                <w:bCs/>
                <w:spacing w:val="-2"/>
                <w:sz w:val="20"/>
                <w:szCs w:val="20"/>
              </w:rPr>
              <w:t xml:space="preserve">   2024-12-30 pasirašyta sutartis su tiekėju dėl Edukacinių užsiėmimų ciklo ,,Kaip dailininkai kuria knygas“. Mokymai buvo organizuojami pagal parengtą programą 16 mokytojų ir 25 7 klasių mokiniams. Mokymai vyko nuo 2025 sausio mėn iki 2025-06-30.  Mokymai suteikė reikšmingą impulsą mokyklos bendruomenės kūrybiškumo, tarpdalykinio bendradarbiavimo ir kultūrinio raštingumo ugdymui. Mokiniams veiklos padėjo atrasti knygos kūrimo procesą kaip meno formą, lavinti vaizduotę, meninius bei technologinius gebėjimus. </w:t>
            </w:r>
          </w:p>
          <w:p w14:paraId="7B8A9C6B" w14:textId="77777777" w:rsidR="00AC2491" w:rsidRPr="00AC2491" w:rsidRDefault="00AC2491" w:rsidP="0037063B">
            <w:pPr>
              <w:pStyle w:val="TableParagraph"/>
              <w:ind w:left="108"/>
              <w:rPr>
                <w:bCs/>
                <w:spacing w:val="-2"/>
                <w:sz w:val="20"/>
                <w:szCs w:val="20"/>
              </w:rPr>
            </w:pPr>
            <w:r w:rsidRPr="00AC2491">
              <w:rPr>
                <w:bCs/>
                <w:spacing w:val="-2"/>
                <w:sz w:val="20"/>
                <w:szCs w:val="20"/>
              </w:rPr>
              <w:t xml:space="preserve">Mokyklos bendruomenei šis projektas tapo pavyzdžiu, kaip menas ir technologijos gali būti sėkmingai derinami ugdymo procese, stiprinant mokinių kultūrinį sąmoningumą, komunikacinius ir bendradarbiavimo įgūdžius.    Veikla turi tvirtą pagrindą tęstinumui: sukurti 6 edukacinių užsiėmimų planai gali būti naudojami tolesnėms integruotoms pamokoms ir kūrybinėms dirbtuvėms. Sukaupta metodinė medžiaga leidžia savarankiškai organizuoti naujus ciklus, įtraukiant daugiau klasių ar net partnerines mokyklas. Planuojama veiklas plėtoti į kūrybinių knygų parodą bei integruoti į mokinių projektinę veiklą.    </w:t>
            </w:r>
          </w:p>
          <w:p w14:paraId="7E81F9BF" w14:textId="77777777" w:rsidR="00AC2491" w:rsidRPr="00AC2491" w:rsidRDefault="00AC2491" w:rsidP="0037063B">
            <w:pPr>
              <w:pStyle w:val="TableParagraph"/>
              <w:ind w:left="108"/>
              <w:rPr>
                <w:bCs/>
                <w:spacing w:val="-2"/>
                <w:sz w:val="20"/>
                <w:szCs w:val="20"/>
              </w:rPr>
            </w:pPr>
          </w:p>
          <w:p w14:paraId="46BE5498" w14:textId="77777777" w:rsidR="00AC2491" w:rsidRPr="00AC2491" w:rsidRDefault="00AC2491" w:rsidP="0037063B">
            <w:pPr>
              <w:pStyle w:val="TableParagraph"/>
              <w:ind w:left="108"/>
              <w:rPr>
                <w:bCs/>
                <w:spacing w:val="-2"/>
                <w:sz w:val="20"/>
                <w:szCs w:val="20"/>
              </w:rPr>
            </w:pPr>
            <w:r w:rsidRPr="00AC2491">
              <w:rPr>
                <w:bCs/>
                <w:spacing w:val="-2"/>
                <w:sz w:val="20"/>
                <w:szCs w:val="20"/>
                <w:u w:val="single"/>
              </w:rPr>
              <w:t>94 veikla</w:t>
            </w:r>
            <w:r w:rsidRPr="00AC2491">
              <w:rPr>
                <w:bCs/>
                <w:spacing w:val="-2"/>
                <w:sz w:val="20"/>
                <w:szCs w:val="20"/>
              </w:rPr>
              <w:t xml:space="preserve">.  llgalaikiai STEAM projektai 5K (Kuriu Konstruoju Keliauju Kaupiu Keičiu) ir tiriamieji darbai STEAM centruose 5-7  kl. mokiniams. </w:t>
            </w:r>
          </w:p>
          <w:p w14:paraId="47116AB2" w14:textId="77777777" w:rsidR="00AC2491" w:rsidRPr="00AC2491" w:rsidRDefault="00AC2491" w:rsidP="0037063B">
            <w:pPr>
              <w:pStyle w:val="TableParagraph"/>
              <w:ind w:left="108"/>
              <w:rPr>
                <w:bCs/>
                <w:spacing w:val="-2"/>
                <w:sz w:val="20"/>
                <w:szCs w:val="20"/>
              </w:rPr>
            </w:pPr>
            <w:r w:rsidRPr="00AC2491">
              <w:rPr>
                <w:bCs/>
                <w:spacing w:val="-2"/>
                <w:sz w:val="20"/>
                <w:szCs w:val="20"/>
              </w:rPr>
              <w:t xml:space="preserve">I ketvirtyje organizuoti ir pravesti STEAM mokymai–edukacinės dirbtuvės 18 mokytojų, stiprinant jų kompetencijas taikyti </w:t>
            </w:r>
            <w:r w:rsidRPr="00AC2491">
              <w:rPr>
                <w:bCs/>
                <w:spacing w:val="-2"/>
                <w:sz w:val="20"/>
                <w:szCs w:val="20"/>
              </w:rPr>
              <w:lastRenderedPageBreak/>
              <w:t>STEAM metodus ugdymo procese. II–III ketvirčiais mokiniai atliko tiriamuosius darbus ir įgyvendino ilgalaikį STEAM projektą „5K“, sudarant galimybes patyriminiu būdu taikyti įgytas žinias. Parengti 6 integruotų dailės, technologijų ir informacinių technologijų pamokų planai, užtikrinantys dalykų integraciją ir ugdymo turinio nuoseklumą. STEAM veiklose dalyvavo 80 proc. mokinių, turinčių specialiųjų ugdymosi poreikių, užtikrinant įtraukų ugdymą.</w:t>
            </w:r>
          </w:p>
          <w:p w14:paraId="28DF9C5B" w14:textId="77777777" w:rsidR="00AC2491" w:rsidRPr="00AC2491" w:rsidRDefault="00AC2491" w:rsidP="0037063B">
            <w:pPr>
              <w:pStyle w:val="TableParagraph"/>
              <w:ind w:left="108"/>
              <w:rPr>
                <w:bCs/>
                <w:spacing w:val="-2"/>
                <w:sz w:val="20"/>
                <w:szCs w:val="20"/>
              </w:rPr>
            </w:pPr>
            <w:r w:rsidRPr="00AC2491">
              <w:rPr>
                <w:bCs/>
                <w:spacing w:val="-2"/>
                <w:sz w:val="20"/>
                <w:szCs w:val="20"/>
              </w:rPr>
              <w:t>STEAM veiklos prisidėjo prie mokytojų profesinių kompetencijų stiprinimo ir ugdymo metodų įvairovės didinimo. Mokiniams sudarytos sąlygos ugdytis kritinį mąstymą, problemų sprendimo, kūrybiškumo ir bendradarbiavimo gebėjimus, o ilgalaikis projektas skatino mokymosi motyvaciją ir praktinį žinių taikymą. Didelis mokinių, turinčių specialiųjų ugdymosi poreikių, įsitraukimas sustiprino įtraukties kultūrą mokykloje ir prisidėjo prie emocinės gerovės bei mokymosi sėkmės didinimo.</w:t>
            </w:r>
          </w:p>
          <w:p w14:paraId="73D152C7" w14:textId="77777777" w:rsidR="00AC2491" w:rsidRPr="00AC2491" w:rsidRDefault="00AC2491" w:rsidP="0037063B">
            <w:pPr>
              <w:pStyle w:val="TableParagraph"/>
              <w:ind w:left="108"/>
              <w:rPr>
                <w:bCs/>
                <w:spacing w:val="-2"/>
                <w:sz w:val="20"/>
                <w:szCs w:val="20"/>
              </w:rPr>
            </w:pPr>
          </w:p>
          <w:p w14:paraId="145ED6AB" w14:textId="676FC376" w:rsidR="00EF77CA" w:rsidRPr="0018097F" w:rsidRDefault="00AC2491" w:rsidP="00EF77CA">
            <w:pPr>
              <w:pStyle w:val="TableParagraph"/>
              <w:ind w:left="108"/>
              <w:rPr>
                <w:bCs/>
                <w:spacing w:val="-2"/>
                <w:sz w:val="20"/>
                <w:szCs w:val="20"/>
              </w:rPr>
            </w:pPr>
            <w:r w:rsidRPr="00AC2491">
              <w:rPr>
                <w:bCs/>
                <w:spacing w:val="-2"/>
                <w:sz w:val="20"/>
                <w:szCs w:val="20"/>
                <w:u w:val="single"/>
              </w:rPr>
              <w:t>95.1. Veikla.</w:t>
            </w:r>
            <w:r w:rsidRPr="00AC2491">
              <w:rPr>
                <w:sz w:val="20"/>
                <w:szCs w:val="20"/>
              </w:rPr>
              <w:t xml:space="preserve"> </w:t>
            </w:r>
            <w:r w:rsidR="00EF77CA" w:rsidRPr="0018097F">
              <w:rPr>
                <w:bCs/>
                <w:spacing w:val="-2"/>
                <w:sz w:val="20"/>
                <w:szCs w:val="20"/>
              </w:rPr>
              <w:t>2024-12-18 pasirašyta mokymų paslaugų</w:t>
            </w:r>
          </w:p>
          <w:p w14:paraId="2AEBCA26" w14:textId="6E88EE0B" w:rsidR="00AC2491" w:rsidRPr="0018097F" w:rsidRDefault="00EF77CA" w:rsidP="00EF77CA">
            <w:pPr>
              <w:pStyle w:val="TableParagraph"/>
              <w:ind w:left="108"/>
              <w:rPr>
                <w:bCs/>
                <w:spacing w:val="-2"/>
                <w:sz w:val="20"/>
                <w:szCs w:val="20"/>
              </w:rPr>
            </w:pPr>
            <w:r w:rsidRPr="0018097F">
              <w:rPr>
                <w:bCs/>
                <w:spacing w:val="-2"/>
                <w:sz w:val="20"/>
                <w:szCs w:val="20"/>
              </w:rPr>
              <w:t>pirkimo sutartis „Kvalifikacijos tobulinimo programos „STEAM ugdymas: pamoka, veikla ar tęstinis ugdymas“</w:t>
            </w:r>
            <w:r w:rsidR="0018097F" w:rsidRPr="0018097F">
              <w:rPr>
                <w:bCs/>
                <w:spacing w:val="-2"/>
                <w:sz w:val="20"/>
                <w:szCs w:val="20"/>
              </w:rPr>
              <w:t xml:space="preserve">. </w:t>
            </w:r>
            <w:r w:rsidRPr="0018097F">
              <w:rPr>
                <w:bCs/>
                <w:spacing w:val="-2"/>
                <w:sz w:val="20"/>
                <w:szCs w:val="20"/>
              </w:rPr>
              <w:t>Mokymų trukmė 2025 m. vasario 11 d.- gegužės 21 d. 40 ak. val. mokymuose dalyvavo 18 pedagogų. Mokymų metu suorganizuotos 3 praktiniai užsiėmimai Panevėžio atviros prieigos STEAM centro laboratorijose</w:t>
            </w:r>
            <w:r w:rsidR="0018097F" w:rsidRPr="0018097F">
              <w:rPr>
                <w:bCs/>
                <w:spacing w:val="-2"/>
                <w:sz w:val="20"/>
                <w:szCs w:val="20"/>
              </w:rPr>
              <w:t>. M</w:t>
            </w:r>
            <w:r w:rsidRPr="0018097F">
              <w:rPr>
                <w:bCs/>
                <w:spacing w:val="-2"/>
                <w:sz w:val="20"/>
                <w:szCs w:val="20"/>
              </w:rPr>
              <w:t xml:space="preserve">okytojai susipažino su ugdymo turinio pateikimo formų įvairove, patobulino kompetencijas STEAM srityse ir praktiškai išmoko įveiklinti inžinerinių technologijų laboratorijų įrangą. Kiekvienas dalyvis parengė pasirinktos temos </w:t>
            </w:r>
            <w:r w:rsidRPr="0018097F">
              <w:rPr>
                <w:bCs/>
                <w:spacing w:val="-2"/>
                <w:sz w:val="20"/>
                <w:szCs w:val="20"/>
              </w:rPr>
              <w:lastRenderedPageBreak/>
              <w:t>pamokos / pamokų ciklo planą. Mokytoja</w:t>
            </w:r>
            <w:r w:rsidR="0018097F" w:rsidRPr="0018097F">
              <w:rPr>
                <w:bCs/>
                <w:spacing w:val="-2"/>
                <w:sz w:val="20"/>
                <w:szCs w:val="20"/>
              </w:rPr>
              <w:t xml:space="preserve">i </w:t>
            </w:r>
            <w:r w:rsidRPr="0018097F">
              <w:rPr>
                <w:bCs/>
                <w:spacing w:val="-2"/>
                <w:sz w:val="20"/>
                <w:szCs w:val="20"/>
              </w:rPr>
              <w:t>sustip</w:t>
            </w:r>
            <w:r w:rsidR="0018097F" w:rsidRPr="0018097F">
              <w:rPr>
                <w:bCs/>
                <w:spacing w:val="-2"/>
                <w:sz w:val="20"/>
                <w:szCs w:val="20"/>
              </w:rPr>
              <w:t>rino savo</w:t>
            </w:r>
            <w:r w:rsidRPr="0018097F">
              <w:rPr>
                <w:bCs/>
                <w:spacing w:val="-2"/>
                <w:sz w:val="20"/>
                <w:szCs w:val="20"/>
              </w:rPr>
              <w:t xml:space="preserve"> gebėjim</w:t>
            </w:r>
            <w:r w:rsidR="0018097F" w:rsidRPr="0018097F">
              <w:rPr>
                <w:bCs/>
                <w:spacing w:val="-2"/>
                <w:sz w:val="20"/>
                <w:szCs w:val="20"/>
              </w:rPr>
              <w:t>us</w:t>
            </w:r>
            <w:r w:rsidRPr="0018097F">
              <w:rPr>
                <w:bCs/>
                <w:spacing w:val="-2"/>
                <w:sz w:val="20"/>
                <w:szCs w:val="20"/>
              </w:rPr>
              <w:t xml:space="preserve"> integruoti STEAM į įvairių dalykų ugdymą, planuoti ir modeliuoti pamokų turinį pagal STEAM veiklas, naudoti laboratorinę įrangą ir naujausias priemones pamokose. Pasirengta įgyvendinti integruotus 5K (Kuriu Konstruoju Keliauju Kaupiu Keičiu) 5-7 kl. mokinių projektus.</w:t>
            </w:r>
          </w:p>
          <w:p w14:paraId="0D967255" w14:textId="77777777" w:rsidR="00EF77CA" w:rsidRPr="00EF77CA" w:rsidRDefault="00EF77CA" w:rsidP="00EF77CA">
            <w:pPr>
              <w:pStyle w:val="TableParagraph"/>
              <w:ind w:left="108"/>
              <w:rPr>
                <w:bCs/>
                <w:color w:val="EE0000"/>
                <w:spacing w:val="-2"/>
                <w:sz w:val="20"/>
                <w:szCs w:val="20"/>
              </w:rPr>
            </w:pPr>
          </w:p>
          <w:p w14:paraId="39626801" w14:textId="2CC784A0" w:rsidR="00AC2491" w:rsidRPr="00AC2491" w:rsidRDefault="00AC2491" w:rsidP="0037063B">
            <w:pPr>
              <w:pStyle w:val="TableParagraph"/>
              <w:ind w:left="108"/>
              <w:rPr>
                <w:bCs/>
                <w:spacing w:val="-2"/>
                <w:sz w:val="20"/>
                <w:szCs w:val="20"/>
              </w:rPr>
            </w:pPr>
            <w:r w:rsidRPr="00AC2491">
              <w:rPr>
                <w:bCs/>
                <w:spacing w:val="-2"/>
                <w:sz w:val="20"/>
                <w:szCs w:val="20"/>
                <w:u w:val="single"/>
              </w:rPr>
              <w:t>95.2 veikla</w:t>
            </w:r>
            <w:r w:rsidRPr="00AC2491">
              <w:rPr>
                <w:bCs/>
                <w:spacing w:val="-2"/>
                <w:sz w:val="20"/>
                <w:szCs w:val="20"/>
              </w:rPr>
              <w:t>.Integruotų dailės, technologijų ir IT pamokų planų parengimas 7-8 klasių mokiniams (6 vnt.). Sukurti integruotų pamokų planai, pravestos pamokos. Mokiniams sudarytos galimybės teorines žinias pritaikyti ir patikrinti praktinėje veikloje.Pamokų planai patalpinti „Edukaciniame banke“.</w:t>
            </w:r>
          </w:p>
          <w:p w14:paraId="2957EA62" w14:textId="77777777" w:rsidR="00AC2491" w:rsidRPr="00AC2491" w:rsidRDefault="00AC2491" w:rsidP="0037063B">
            <w:pPr>
              <w:pStyle w:val="TableParagraph"/>
              <w:ind w:left="108"/>
              <w:rPr>
                <w:bCs/>
                <w:spacing w:val="-2"/>
                <w:sz w:val="20"/>
                <w:szCs w:val="20"/>
                <w:u w:val="single"/>
              </w:rPr>
            </w:pPr>
          </w:p>
          <w:p w14:paraId="152865BC" w14:textId="77777777" w:rsidR="00AC2491" w:rsidRDefault="00AC2491" w:rsidP="0037063B">
            <w:pPr>
              <w:pStyle w:val="TableParagraph"/>
              <w:ind w:left="108"/>
              <w:rPr>
                <w:bCs/>
                <w:spacing w:val="-2"/>
                <w:sz w:val="20"/>
                <w:szCs w:val="20"/>
              </w:rPr>
            </w:pPr>
            <w:r w:rsidRPr="00AC2491">
              <w:rPr>
                <w:bCs/>
                <w:spacing w:val="-2"/>
                <w:sz w:val="20"/>
                <w:szCs w:val="20"/>
                <w:u w:val="single"/>
              </w:rPr>
              <w:t>63 veikla</w:t>
            </w:r>
            <w:r w:rsidRPr="00AC2491">
              <w:rPr>
                <w:bCs/>
                <w:spacing w:val="-2"/>
                <w:sz w:val="20"/>
                <w:szCs w:val="20"/>
              </w:rPr>
              <w:t>. III – IV ketvirtyje organizuoti ir pravesti 96 akad. val. komandos formavimo ir kompetencijų plėtojimo mokymai. Dalyvavo 25 mokytojai.Įvyko dvi išvykstamosios sesijos ir septyni seminarai. Mokytojai pagilino komunikavimo kompetencijas, lyderystės ir komandos formavimo gebėjimus.</w:t>
            </w:r>
          </w:p>
          <w:p w14:paraId="223725C9" w14:textId="43FDE4D2" w:rsidR="00AC2491" w:rsidRPr="00AC2491" w:rsidRDefault="00AC2491" w:rsidP="0037063B">
            <w:pPr>
              <w:pStyle w:val="TableParagraph"/>
              <w:ind w:left="108"/>
              <w:rPr>
                <w:bCs/>
                <w:spacing w:val="-2"/>
                <w:sz w:val="20"/>
                <w:szCs w:val="20"/>
              </w:rPr>
            </w:pPr>
          </w:p>
        </w:tc>
      </w:tr>
      <w:tr w:rsidR="00A24746" w:rsidRPr="00AC2491" w14:paraId="43F1A092" w14:textId="77777777" w:rsidTr="006B0DF0">
        <w:trPr>
          <w:trHeight w:val="836"/>
          <w:jc w:val="center"/>
        </w:trPr>
        <w:tc>
          <w:tcPr>
            <w:tcW w:w="2122" w:type="dxa"/>
          </w:tcPr>
          <w:p w14:paraId="04A7E31B" w14:textId="77777777" w:rsidR="00D64676" w:rsidRPr="00AC2491" w:rsidRDefault="00D64676" w:rsidP="0037063B">
            <w:pPr>
              <w:pStyle w:val="TableParagraph"/>
              <w:ind w:left="107"/>
              <w:rPr>
                <w:sz w:val="20"/>
                <w:szCs w:val="20"/>
              </w:rPr>
            </w:pPr>
            <w:r w:rsidRPr="00AC2491">
              <w:rPr>
                <w:sz w:val="20"/>
                <w:szCs w:val="20"/>
              </w:rPr>
              <w:lastRenderedPageBreak/>
              <w:t>2.</w:t>
            </w:r>
            <w:r w:rsidRPr="00AC2491">
              <w:rPr>
                <w:spacing w:val="-4"/>
                <w:sz w:val="20"/>
                <w:szCs w:val="20"/>
              </w:rPr>
              <w:t xml:space="preserve"> </w:t>
            </w:r>
            <w:r w:rsidRPr="00AC2491">
              <w:rPr>
                <w:sz w:val="20"/>
                <w:szCs w:val="20"/>
              </w:rPr>
              <w:t>Gerinti</w:t>
            </w:r>
            <w:r w:rsidRPr="00AC2491">
              <w:rPr>
                <w:spacing w:val="-7"/>
                <w:sz w:val="20"/>
                <w:szCs w:val="20"/>
              </w:rPr>
              <w:t xml:space="preserve"> </w:t>
            </w:r>
            <w:r w:rsidRPr="00AC2491">
              <w:rPr>
                <w:sz w:val="20"/>
                <w:szCs w:val="20"/>
              </w:rPr>
              <w:t>ugdymo</w:t>
            </w:r>
            <w:r w:rsidRPr="00AC2491">
              <w:rPr>
                <w:spacing w:val="-5"/>
                <w:sz w:val="20"/>
                <w:szCs w:val="20"/>
              </w:rPr>
              <w:t xml:space="preserve"> </w:t>
            </w:r>
            <w:r w:rsidRPr="00AC2491">
              <w:rPr>
                <w:sz w:val="20"/>
                <w:szCs w:val="20"/>
              </w:rPr>
              <w:t>proceso</w:t>
            </w:r>
            <w:r w:rsidRPr="00AC2491">
              <w:rPr>
                <w:spacing w:val="-5"/>
                <w:sz w:val="20"/>
                <w:szCs w:val="20"/>
              </w:rPr>
              <w:t xml:space="preserve"> </w:t>
            </w:r>
            <w:r w:rsidRPr="00AC2491">
              <w:rPr>
                <w:spacing w:val="-2"/>
                <w:sz w:val="20"/>
                <w:szCs w:val="20"/>
              </w:rPr>
              <w:t>kokybę</w:t>
            </w:r>
          </w:p>
        </w:tc>
        <w:tc>
          <w:tcPr>
            <w:tcW w:w="2126" w:type="dxa"/>
          </w:tcPr>
          <w:p w14:paraId="37C02700" w14:textId="77777777" w:rsidR="00D64676" w:rsidRPr="00AC2491" w:rsidRDefault="00D64676" w:rsidP="0037063B">
            <w:pPr>
              <w:pStyle w:val="TableParagraph"/>
              <w:ind w:left="108" w:right="146"/>
              <w:rPr>
                <w:sz w:val="20"/>
                <w:szCs w:val="20"/>
              </w:rPr>
            </w:pPr>
            <w:r w:rsidRPr="00AC2491">
              <w:rPr>
                <w:sz w:val="20"/>
                <w:szCs w:val="20"/>
              </w:rPr>
              <w:t>Didesnis</w:t>
            </w:r>
            <w:r w:rsidRPr="00AC2491">
              <w:rPr>
                <w:spacing w:val="-13"/>
                <w:sz w:val="20"/>
                <w:szCs w:val="20"/>
              </w:rPr>
              <w:t xml:space="preserve"> </w:t>
            </w:r>
            <w:r w:rsidRPr="00AC2491">
              <w:rPr>
                <w:sz w:val="20"/>
                <w:szCs w:val="20"/>
              </w:rPr>
              <w:t>mokinių</w:t>
            </w:r>
            <w:r w:rsidRPr="00AC2491">
              <w:rPr>
                <w:spacing w:val="-12"/>
                <w:sz w:val="20"/>
                <w:szCs w:val="20"/>
              </w:rPr>
              <w:t xml:space="preserve"> </w:t>
            </w:r>
            <w:r w:rsidRPr="00AC2491">
              <w:rPr>
                <w:sz w:val="20"/>
                <w:szCs w:val="20"/>
              </w:rPr>
              <w:t>įsitraukimas į pamokas</w:t>
            </w:r>
          </w:p>
          <w:p w14:paraId="61A4FA92" w14:textId="62C826BA" w:rsidR="00D64676" w:rsidRPr="00AC2491" w:rsidRDefault="00D64676" w:rsidP="0037063B">
            <w:pPr>
              <w:pStyle w:val="TableParagraph"/>
              <w:ind w:left="108" w:right="944"/>
              <w:rPr>
                <w:sz w:val="20"/>
                <w:szCs w:val="20"/>
              </w:rPr>
            </w:pPr>
            <w:r w:rsidRPr="00AC2491">
              <w:rPr>
                <w:sz w:val="20"/>
                <w:szCs w:val="20"/>
              </w:rPr>
              <w:t>Geresni</w:t>
            </w:r>
            <w:r w:rsidRPr="00AC2491">
              <w:rPr>
                <w:spacing w:val="-13"/>
                <w:sz w:val="20"/>
                <w:szCs w:val="20"/>
              </w:rPr>
              <w:t xml:space="preserve"> </w:t>
            </w:r>
            <w:r w:rsidRPr="00AC2491">
              <w:rPr>
                <w:sz w:val="20"/>
                <w:szCs w:val="20"/>
              </w:rPr>
              <w:t>akadem</w:t>
            </w:r>
            <w:r w:rsidR="00D21C5E" w:rsidRPr="00AC2491">
              <w:rPr>
                <w:sz w:val="20"/>
                <w:szCs w:val="20"/>
              </w:rPr>
              <w:t>in</w:t>
            </w:r>
            <w:r w:rsidRPr="00AC2491">
              <w:rPr>
                <w:sz w:val="20"/>
                <w:szCs w:val="20"/>
              </w:rPr>
              <w:t xml:space="preserve">iai </w:t>
            </w:r>
            <w:r w:rsidRPr="00AC2491">
              <w:rPr>
                <w:spacing w:val="-2"/>
                <w:sz w:val="20"/>
                <w:szCs w:val="20"/>
              </w:rPr>
              <w:t>pasiekimai</w:t>
            </w:r>
          </w:p>
          <w:p w14:paraId="112DAF80" w14:textId="77777777" w:rsidR="00D64676" w:rsidRPr="00AC2491" w:rsidRDefault="00D64676" w:rsidP="0037063B">
            <w:pPr>
              <w:pStyle w:val="TableParagraph"/>
              <w:ind w:left="108"/>
              <w:rPr>
                <w:sz w:val="20"/>
                <w:szCs w:val="20"/>
              </w:rPr>
            </w:pPr>
            <w:r w:rsidRPr="00AC2491">
              <w:rPr>
                <w:sz w:val="20"/>
                <w:szCs w:val="20"/>
              </w:rPr>
              <w:t>Sąmoningesnis</w:t>
            </w:r>
            <w:r w:rsidRPr="00AC2491">
              <w:rPr>
                <w:spacing w:val="-13"/>
                <w:sz w:val="20"/>
                <w:szCs w:val="20"/>
              </w:rPr>
              <w:t xml:space="preserve"> </w:t>
            </w:r>
            <w:r w:rsidRPr="00AC2491">
              <w:rPr>
                <w:sz w:val="20"/>
                <w:szCs w:val="20"/>
              </w:rPr>
              <w:t>ir</w:t>
            </w:r>
            <w:r w:rsidRPr="00AC2491">
              <w:rPr>
                <w:spacing w:val="-12"/>
                <w:sz w:val="20"/>
                <w:szCs w:val="20"/>
              </w:rPr>
              <w:t xml:space="preserve"> </w:t>
            </w:r>
            <w:r w:rsidRPr="00AC2491">
              <w:rPr>
                <w:sz w:val="20"/>
                <w:szCs w:val="20"/>
              </w:rPr>
              <w:t>atsakingesnis technologijų naudojimas</w:t>
            </w:r>
          </w:p>
          <w:p w14:paraId="20B269AA" w14:textId="77777777" w:rsidR="00D64676" w:rsidRPr="00AC2491" w:rsidRDefault="00D64676" w:rsidP="0037063B">
            <w:pPr>
              <w:pStyle w:val="TableParagraph"/>
              <w:ind w:left="108" w:right="146"/>
              <w:rPr>
                <w:sz w:val="20"/>
                <w:szCs w:val="20"/>
              </w:rPr>
            </w:pPr>
            <w:r w:rsidRPr="00AC2491">
              <w:rPr>
                <w:sz w:val="20"/>
                <w:szCs w:val="20"/>
              </w:rPr>
              <w:t>Mažiau</w:t>
            </w:r>
            <w:r w:rsidRPr="00AC2491">
              <w:rPr>
                <w:spacing w:val="-13"/>
                <w:sz w:val="20"/>
                <w:szCs w:val="20"/>
              </w:rPr>
              <w:t xml:space="preserve"> </w:t>
            </w:r>
            <w:r w:rsidRPr="00AC2491">
              <w:rPr>
                <w:sz w:val="20"/>
                <w:szCs w:val="20"/>
              </w:rPr>
              <w:t>drausmės</w:t>
            </w:r>
            <w:r w:rsidRPr="00AC2491">
              <w:rPr>
                <w:spacing w:val="-12"/>
                <w:sz w:val="20"/>
                <w:szCs w:val="20"/>
              </w:rPr>
              <w:t xml:space="preserve"> </w:t>
            </w:r>
            <w:r w:rsidRPr="00AC2491">
              <w:rPr>
                <w:sz w:val="20"/>
                <w:szCs w:val="20"/>
              </w:rPr>
              <w:t xml:space="preserve">pažeidimų susijusių su mobiliais </w:t>
            </w:r>
            <w:r w:rsidRPr="00AC2491">
              <w:rPr>
                <w:spacing w:val="-2"/>
                <w:sz w:val="20"/>
                <w:szCs w:val="20"/>
              </w:rPr>
              <w:t>įrenginiais</w:t>
            </w:r>
          </w:p>
          <w:p w14:paraId="778C6004" w14:textId="77777777" w:rsidR="00D64676" w:rsidRPr="00AC2491" w:rsidRDefault="00D64676" w:rsidP="0037063B">
            <w:pPr>
              <w:pStyle w:val="TableParagraph"/>
              <w:ind w:left="108"/>
              <w:rPr>
                <w:sz w:val="20"/>
                <w:szCs w:val="20"/>
              </w:rPr>
            </w:pPr>
            <w:r w:rsidRPr="00AC2491">
              <w:rPr>
                <w:sz w:val="20"/>
                <w:szCs w:val="20"/>
              </w:rPr>
              <w:t>Geresnis</w:t>
            </w:r>
            <w:r w:rsidRPr="00AC2491">
              <w:rPr>
                <w:spacing w:val="-13"/>
                <w:sz w:val="20"/>
                <w:szCs w:val="20"/>
              </w:rPr>
              <w:t xml:space="preserve"> </w:t>
            </w:r>
            <w:r w:rsidRPr="00AC2491">
              <w:rPr>
                <w:sz w:val="20"/>
                <w:szCs w:val="20"/>
              </w:rPr>
              <w:t>mokinių</w:t>
            </w:r>
            <w:r w:rsidRPr="00AC2491">
              <w:rPr>
                <w:spacing w:val="-12"/>
                <w:sz w:val="20"/>
                <w:szCs w:val="20"/>
              </w:rPr>
              <w:t xml:space="preserve"> </w:t>
            </w:r>
            <w:r w:rsidRPr="00AC2491">
              <w:rPr>
                <w:sz w:val="20"/>
                <w:szCs w:val="20"/>
              </w:rPr>
              <w:t xml:space="preserve">socialinis </w:t>
            </w:r>
            <w:r w:rsidRPr="00AC2491">
              <w:rPr>
                <w:spacing w:val="-2"/>
                <w:sz w:val="20"/>
                <w:szCs w:val="20"/>
              </w:rPr>
              <w:t>bendravimas</w:t>
            </w:r>
          </w:p>
          <w:p w14:paraId="5F4C81AC" w14:textId="77777777" w:rsidR="00D64676" w:rsidRPr="00AC2491" w:rsidRDefault="00D64676" w:rsidP="0037063B">
            <w:pPr>
              <w:pStyle w:val="TableParagraph"/>
              <w:ind w:left="108" w:right="688"/>
              <w:rPr>
                <w:sz w:val="20"/>
                <w:szCs w:val="20"/>
              </w:rPr>
            </w:pPr>
            <w:r w:rsidRPr="00AC2491">
              <w:rPr>
                <w:sz w:val="20"/>
                <w:szCs w:val="20"/>
              </w:rPr>
              <w:t>Didesnis mokytojų pasitenkinimas</w:t>
            </w:r>
            <w:r w:rsidRPr="00AC2491">
              <w:rPr>
                <w:spacing w:val="-13"/>
                <w:sz w:val="20"/>
                <w:szCs w:val="20"/>
              </w:rPr>
              <w:t xml:space="preserve"> </w:t>
            </w:r>
            <w:r w:rsidRPr="00AC2491">
              <w:rPr>
                <w:sz w:val="20"/>
                <w:szCs w:val="20"/>
              </w:rPr>
              <w:t xml:space="preserve">ugdymo </w:t>
            </w:r>
            <w:r w:rsidRPr="00AC2491">
              <w:rPr>
                <w:spacing w:val="-2"/>
                <w:sz w:val="20"/>
                <w:szCs w:val="20"/>
              </w:rPr>
              <w:t>procesu</w:t>
            </w:r>
          </w:p>
          <w:p w14:paraId="4A3A376E" w14:textId="60A2738C" w:rsidR="00D64676" w:rsidRPr="00AC2491" w:rsidRDefault="00D64676" w:rsidP="0037063B">
            <w:pPr>
              <w:pStyle w:val="TableParagraph"/>
              <w:ind w:left="108" w:right="228"/>
              <w:rPr>
                <w:sz w:val="20"/>
                <w:szCs w:val="20"/>
              </w:rPr>
            </w:pPr>
            <w:r w:rsidRPr="00AC2491">
              <w:rPr>
                <w:sz w:val="20"/>
                <w:szCs w:val="20"/>
              </w:rPr>
              <w:t>Sumažėjęs patyčių skaičius Pagerėjęs</w:t>
            </w:r>
            <w:r w:rsidRPr="00AC2491">
              <w:rPr>
                <w:spacing w:val="-13"/>
                <w:sz w:val="20"/>
                <w:szCs w:val="20"/>
              </w:rPr>
              <w:t xml:space="preserve"> </w:t>
            </w:r>
            <w:r w:rsidRPr="00AC2491">
              <w:rPr>
                <w:sz w:val="20"/>
                <w:szCs w:val="20"/>
              </w:rPr>
              <w:t>mokinių</w:t>
            </w:r>
            <w:r w:rsidRPr="00AC2491">
              <w:rPr>
                <w:spacing w:val="-12"/>
                <w:sz w:val="20"/>
                <w:szCs w:val="20"/>
              </w:rPr>
              <w:t xml:space="preserve"> </w:t>
            </w:r>
            <w:r w:rsidRPr="00AC2491">
              <w:rPr>
                <w:sz w:val="20"/>
                <w:szCs w:val="20"/>
              </w:rPr>
              <w:t>ir</w:t>
            </w:r>
            <w:r w:rsidRPr="00AC2491">
              <w:rPr>
                <w:spacing w:val="-13"/>
                <w:sz w:val="20"/>
                <w:szCs w:val="20"/>
              </w:rPr>
              <w:t xml:space="preserve"> </w:t>
            </w:r>
            <w:r w:rsidRPr="00AC2491">
              <w:rPr>
                <w:sz w:val="20"/>
                <w:szCs w:val="20"/>
              </w:rPr>
              <w:t>mokytojų saugumo rodiklis</w:t>
            </w:r>
            <w:r w:rsidR="00FD4B14" w:rsidRPr="00AC2491">
              <w:rPr>
                <w:sz w:val="20"/>
                <w:szCs w:val="20"/>
              </w:rPr>
              <w:t xml:space="preserve">. </w:t>
            </w:r>
            <w:r w:rsidRPr="00AC2491">
              <w:rPr>
                <w:sz w:val="20"/>
                <w:szCs w:val="20"/>
              </w:rPr>
              <w:lastRenderedPageBreak/>
              <w:t>Pagerėjo</w:t>
            </w:r>
            <w:r w:rsidRPr="00AC2491">
              <w:rPr>
                <w:spacing w:val="-13"/>
                <w:sz w:val="20"/>
                <w:szCs w:val="20"/>
              </w:rPr>
              <w:t xml:space="preserve"> </w:t>
            </w:r>
            <w:r w:rsidRPr="00AC2491">
              <w:rPr>
                <w:sz w:val="20"/>
                <w:szCs w:val="20"/>
              </w:rPr>
              <w:t>mokinių</w:t>
            </w:r>
            <w:r w:rsidRPr="00AC2491">
              <w:rPr>
                <w:spacing w:val="-12"/>
                <w:sz w:val="20"/>
                <w:szCs w:val="20"/>
              </w:rPr>
              <w:t xml:space="preserve"> </w:t>
            </w:r>
            <w:r w:rsidRPr="00AC2491">
              <w:rPr>
                <w:sz w:val="20"/>
                <w:szCs w:val="20"/>
              </w:rPr>
              <w:t>ugdymo(si) pažangos rezultatai</w:t>
            </w:r>
          </w:p>
        </w:tc>
        <w:tc>
          <w:tcPr>
            <w:tcW w:w="2693" w:type="dxa"/>
          </w:tcPr>
          <w:p w14:paraId="366D66C1" w14:textId="77777777" w:rsidR="00D64676" w:rsidRPr="00AC2491" w:rsidRDefault="00D64676" w:rsidP="0037063B">
            <w:pPr>
              <w:pStyle w:val="TableParagraph"/>
              <w:ind w:left="108"/>
              <w:rPr>
                <w:sz w:val="20"/>
                <w:szCs w:val="20"/>
              </w:rPr>
            </w:pPr>
            <w:r w:rsidRPr="00AC2491">
              <w:rPr>
                <w:sz w:val="20"/>
                <w:szCs w:val="20"/>
              </w:rPr>
              <w:lastRenderedPageBreak/>
              <w:t>I ketvirtyje parengtas mokinių naudojimosi</w:t>
            </w:r>
            <w:r w:rsidRPr="00AC2491">
              <w:rPr>
                <w:spacing w:val="-13"/>
                <w:sz w:val="20"/>
                <w:szCs w:val="20"/>
              </w:rPr>
              <w:t xml:space="preserve"> </w:t>
            </w:r>
            <w:r w:rsidRPr="00AC2491">
              <w:rPr>
                <w:sz w:val="20"/>
                <w:szCs w:val="20"/>
              </w:rPr>
              <w:t>mobiliais</w:t>
            </w:r>
            <w:r w:rsidRPr="00AC2491">
              <w:rPr>
                <w:spacing w:val="-12"/>
                <w:sz w:val="20"/>
                <w:szCs w:val="20"/>
              </w:rPr>
              <w:t xml:space="preserve"> </w:t>
            </w:r>
            <w:r w:rsidRPr="00AC2491">
              <w:rPr>
                <w:sz w:val="20"/>
                <w:szCs w:val="20"/>
              </w:rPr>
              <w:t>įrenginiais tvarkos aprašas</w:t>
            </w:r>
          </w:p>
          <w:p w14:paraId="1E0BD441" w14:textId="77777777" w:rsidR="00D64676" w:rsidRPr="00AC2491" w:rsidRDefault="00D64676" w:rsidP="0037063B">
            <w:pPr>
              <w:pStyle w:val="TableParagraph"/>
              <w:ind w:left="108"/>
              <w:rPr>
                <w:sz w:val="20"/>
                <w:szCs w:val="20"/>
              </w:rPr>
            </w:pPr>
            <w:r w:rsidRPr="00AC2491">
              <w:rPr>
                <w:sz w:val="20"/>
                <w:szCs w:val="20"/>
              </w:rPr>
              <w:t>70</w:t>
            </w:r>
            <w:r w:rsidRPr="00AC2491">
              <w:rPr>
                <w:spacing w:val="-7"/>
                <w:sz w:val="20"/>
                <w:szCs w:val="20"/>
              </w:rPr>
              <w:t xml:space="preserve"> </w:t>
            </w:r>
            <w:r w:rsidRPr="00AC2491">
              <w:rPr>
                <w:sz w:val="20"/>
                <w:szCs w:val="20"/>
              </w:rPr>
              <w:t>proc.</w:t>
            </w:r>
            <w:r w:rsidRPr="00AC2491">
              <w:rPr>
                <w:spacing w:val="-7"/>
                <w:sz w:val="20"/>
                <w:szCs w:val="20"/>
              </w:rPr>
              <w:t xml:space="preserve"> </w:t>
            </w:r>
            <w:r w:rsidRPr="00AC2491">
              <w:rPr>
                <w:sz w:val="20"/>
                <w:szCs w:val="20"/>
              </w:rPr>
              <w:t>1-8</w:t>
            </w:r>
            <w:r w:rsidRPr="00AC2491">
              <w:rPr>
                <w:spacing w:val="-7"/>
                <w:sz w:val="20"/>
                <w:szCs w:val="20"/>
              </w:rPr>
              <w:t xml:space="preserve"> </w:t>
            </w:r>
            <w:r w:rsidRPr="00AC2491">
              <w:rPr>
                <w:sz w:val="20"/>
                <w:szCs w:val="20"/>
              </w:rPr>
              <w:t>kl.</w:t>
            </w:r>
            <w:r w:rsidRPr="00AC2491">
              <w:rPr>
                <w:spacing w:val="-10"/>
                <w:sz w:val="20"/>
                <w:szCs w:val="20"/>
              </w:rPr>
              <w:t xml:space="preserve"> </w:t>
            </w:r>
            <w:r w:rsidRPr="00AC2491">
              <w:rPr>
                <w:sz w:val="20"/>
                <w:szCs w:val="20"/>
              </w:rPr>
              <w:t>mokinių</w:t>
            </w:r>
            <w:r w:rsidRPr="00AC2491">
              <w:rPr>
                <w:spacing w:val="-7"/>
                <w:sz w:val="20"/>
                <w:szCs w:val="20"/>
              </w:rPr>
              <w:t xml:space="preserve"> </w:t>
            </w:r>
            <w:r w:rsidRPr="00AC2491">
              <w:rPr>
                <w:sz w:val="20"/>
                <w:szCs w:val="20"/>
              </w:rPr>
              <w:t>nesinaudos mobiliais įrenginiais pamokų ir pertraukų metu</w:t>
            </w:r>
          </w:p>
          <w:p w14:paraId="46DA88CC" w14:textId="77777777" w:rsidR="00D64676" w:rsidRPr="00AC2491" w:rsidRDefault="00D64676" w:rsidP="0037063B">
            <w:pPr>
              <w:pStyle w:val="TableParagraph"/>
              <w:ind w:left="108"/>
              <w:rPr>
                <w:sz w:val="20"/>
                <w:szCs w:val="20"/>
              </w:rPr>
            </w:pPr>
          </w:p>
          <w:p w14:paraId="48BEC304" w14:textId="77777777" w:rsidR="00D64676" w:rsidRPr="00AC2491" w:rsidRDefault="00D64676" w:rsidP="0037063B">
            <w:pPr>
              <w:pStyle w:val="TableParagraph"/>
              <w:ind w:left="108"/>
              <w:rPr>
                <w:sz w:val="20"/>
                <w:szCs w:val="20"/>
              </w:rPr>
            </w:pPr>
          </w:p>
          <w:p w14:paraId="594C402D" w14:textId="77777777" w:rsidR="00D64676" w:rsidRPr="00AC2491" w:rsidRDefault="00D64676" w:rsidP="0037063B">
            <w:pPr>
              <w:pStyle w:val="TableParagraph"/>
              <w:ind w:left="108"/>
              <w:rPr>
                <w:sz w:val="20"/>
                <w:szCs w:val="20"/>
              </w:rPr>
            </w:pPr>
          </w:p>
          <w:p w14:paraId="5D46E260" w14:textId="77777777" w:rsidR="00D64676" w:rsidRPr="00AC2491" w:rsidRDefault="00D64676" w:rsidP="0037063B">
            <w:pPr>
              <w:pStyle w:val="TableParagraph"/>
              <w:ind w:left="108"/>
              <w:rPr>
                <w:sz w:val="20"/>
                <w:szCs w:val="20"/>
              </w:rPr>
            </w:pPr>
          </w:p>
          <w:p w14:paraId="03676986" w14:textId="77777777" w:rsidR="00D64676" w:rsidRPr="00AC2491" w:rsidRDefault="00D64676" w:rsidP="0037063B">
            <w:pPr>
              <w:pStyle w:val="TableParagraph"/>
              <w:ind w:left="108"/>
              <w:rPr>
                <w:sz w:val="20"/>
                <w:szCs w:val="20"/>
              </w:rPr>
            </w:pPr>
          </w:p>
          <w:p w14:paraId="3147FBB1" w14:textId="77777777" w:rsidR="00D64676" w:rsidRPr="00AC2491" w:rsidRDefault="00D64676" w:rsidP="0037063B">
            <w:pPr>
              <w:pStyle w:val="TableParagraph"/>
              <w:ind w:left="108"/>
              <w:rPr>
                <w:sz w:val="20"/>
                <w:szCs w:val="20"/>
              </w:rPr>
            </w:pPr>
          </w:p>
          <w:p w14:paraId="318F901D" w14:textId="77777777" w:rsidR="00D64676" w:rsidRPr="00AC2491" w:rsidRDefault="00D64676" w:rsidP="0037063B">
            <w:pPr>
              <w:pStyle w:val="TableParagraph"/>
              <w:ind w:left="108"/>
              <w:rPr>
                <w:sz w:val="20"/>
                <w:szCs w:val="20"/>
              </w:rPr>
            </w:pPr>
          </w:p>
          <w:p w14:paraId="6B988811" w14:textId="77777777" w:rsidR="00D64676" w:rsidRPr="00AC2491" w:rsidRDefault="00D64676" w:rsidP="0037063B">
            <w:pPr>
              <w:pStyle w:val="TableParagraph"/>
              <w:ind w:left="108"/>
              <w:rPr>
                <w:sz w:val="20"/>
                <w:szCs w:val="20"/>
              </w:rPr>
            </w:pPr>
          </w:p>
          <w:p w14:paraId="55A8E4B8" w14:textId="77777777" w:rsidR="00D64676" w:rsidRPr="00AC2491" w:rsidRDefault="00D64676" w:rsidP="0037063B">
            <w:pPr>
              <w:pStyle w:val="TableParagraph"/>
              <w:ind w:left="108"/>
              <w:rPr>
                <w:sz w:val="20"/>
                <w:szCs w:val="20"/>
              </w:rPr>
            </w:pPr>
          </w:p>
          <w:p w14:paraId="4B5B3A17" w14:textId="77777777" w:rsidR="00D64676" w:rsidRPr="00AC2491" w:rsidRDefault="00D64676" w:rsidP="0037063B">
            <w:pPr>
              <w:pStyle w:val="TableParagraph"/>
              <w:ind w:left="108"/>
              <w:rPr>
                <w:sz w:val="20"/>
                <w:szCs w:val="20"/>
              </w:rPr>
            </w:pPr>
          </w:p>
          <w:p w14:paraId="05D056A1" w14:textId="77777777" w:rsidR="00D64676" w:rsidRPr="00AC2491" w:rsidRDefault="00D64676" w:rsidP="0037063B">
            <w:pPr>
              <w:pStyle w:val="TableParagraph"/>
              <w:ind w:left="108"/>
              <w:rPr>
                <w:sz w:val="20"/>
                <w:szCs w:val="20"/>
              </w:rPr>
            </w:pPr>
          </w:p>
          <w:p w14:paraId="249822E6" w14:textId="77777777" w:rsidR="00D64676" w:rsidRPr="00AC2491" w:rsidRDefault="00D64676" w:rsidP="0037063B">
            <w:pPr>
              <w:pStyle w:val="TableParagraph"/>
              <w:ind w:left="108"/>
              <w:rPr>
                <w:sz w:val="20"/>
                <w:szCs w:val="20"/>
              </w:rPr>
            </w:pPr>
          </w:p>
          <w:p w14:paraId="7B7FA52C" w14:textId="77777777" w:rsidR="00D64676" w:rsidRPr="00AC2491" w:rsidRDefault="00D64676" w:rsidP="0037063B">
            <w:pPr>
              <w:pStyle w:val="TableParagraph"/>
              <w:ind w:left="108"/>
              <w:rPr>
                <w:sz w:val="20"/>
                <w:szCs w:val="20"/>
              </w:rPr>
            </w:pPr>
          </w:p>
          <w:p w14:paraId="6AF07E18" w14:textId="77777777" w:rsidR="00D64676" w:rsidRPr="00AC2491" w:rsidRDefault="00D64676" w:rsidP="0037063B">
            <w:pPr>
              <w:pStyle w:val="TableParagraph"/>
              <w:ind w:left="108"/>
              <w:rPr>
                <w:sz w:val="20"/>
                <w:szCs w:val="20"/>
              </w:rPr>
            </w:pPr>
          </w:p>
          <w:p w14:paraId="27225B54" w14:textId="77777777" w:rsidR="00D64676" w:rsidRPr="00AC2491" w:rsidRDefault="00D64676" w:rsidP="0037063B">
            <w:pPr>
              <w:pStyle w:val="TableParagraph"/>
              <w:ind w:left="108"/>
              <w:rPr>
                <w:sz w:val="20"/>
                <w:szCs w:val="20"/>
              </w:rPr>
            </w:pPr>
          </w:p>
          <w:p w14:paraId="6C165BB0" w14:textId="77777777" w:rsidR="00D64676" w:rsidRPr="00AC2491" w:rsidRDefault="00D64676" w:rsidP="0037063B">
            <w:pPr>
              <w:pStyle w:val="TableParagraph"/>
              <w:ind w:left="108"/>
              <w:rPr>
                <w:sz w:val="20"/>
                <w:szCs w:val="20"/>
              </w:rPr>
            </w:pPr>
          </w:p>
          <w:p w14:paraId="30C8554A" w14:textId="77777777" w:rsidR="00D64676" w:rsidRPr="00AC2491" w:rsidRDefault="00D64676" w:rsidP="0037063B">
            <w:pPr>
              <w:pStyle w:val="TableParagraph"/>
              <w:ind w:left="108"/>
              <w:rPr>
                <w:sz w:val="20"/>
                <w:szCs w:val="20"/>
              </w:rPr>
            </w:pPr>
          </w:p>
          <w:p w14:paraId="107CD685" w14:textId="77777777" w:rsidR="00D64676" w:rsidRPr="00AC2491" w:rsidRDefault="00D64676" w:rsidP="0037063B">
            <w:pPr>
              <w:pStyle w:val="TableParagraph"/>
              <w:ind w:left="108"/>
              <w:rPr>
                <w:sz w:val="20"/>
                <w:szCs w:val="20"/>
              </w:rPr>
            </w:pPr>
          </w:p>
          <w:p w14:paraId="050934D6" w14:textId="77777777" w:rsidR="00D64676" w:rsidRPr="00AC2491" w:rsidRDefault="00D64676" w:rsidP="0037063B">
            <w:pPr>
              <w:pStyle w:val="TableParagraph"/>
              <w:rPr>
                <w:sz w:val="20"/>
                <w:szCs w:val="20"/>
              </w:rPr>
            </w:pPr>
          </w:p>
          <w:p w14:paraId="75B61756" w14:textId="77777777" w:rsidR="00D64676" w:rsidRPr="00AC2491" w:rsidRDefault="00D64676" w:rsidP="0037063B">
            <w:pPr>
              <w:pStyle w:val="TableParagraph"/>
              <w:rPr>
                <w:sz w:val="20"/>
                <w:szCs w:val="20"/>
              </w:rPr>
            </w:pPr>
          </w:p>
          <w:p w14:paraId="300616D9" w14:textId="77777777" w:rsidR="003060FD" w:rsidRPr="00AC2491" w:rsidRDefault="003060FD" w:rsidP="0037063B">
            <w:pPr>
              <w:pStyle w:val="TableParagraph"/>
              <w:ind w:left="138" w:right="186"/>
              <w:rPr>
                <w:sz w:val="20"/>
                <w:szCs w:val="20"/>
              </w:rPr>
            </w:pPr>
          </w:p>
          <w:p w14:paraId="506AA8E2" w14:textId="77777777" w:rsidR="003060FD" w:rsidRPr="00AC2491" w:rsidRDefault="003060FD" w:rsidP="0037063B">
            <w:pPr>
              <w:pStyle w:val="TableParagraph"/>
              <w:ind w:left="138" w:right="186"/>
              <w:rPr>
                <w:sz w:val="20"/>
                <w:szCs w:val="20"/>
              </w:rPr>
            </w:pPr>
          </w:p>
          <w:p w14:paraId="2463BAAA" w14:textId="22697738" w:rsidR="00D64676" w:rsidRPr="00AC2491" w:rsidRDefault="00D64676" w:rsidP="003060FD">
            <w:pPr>
              <w:pStyle w:val="TableParagraph"/>
              <w:ind w:left="138" w:right="186"/>
              <w:rPr>
                <w:sz w:val="20"/>
                <w:szCs w:val="20"/>
              </w:rPr>
            </w:pPr>
            <w:r w:rsidRPr="00AC2491">
              <w:rPr>
                <w:sz w:val="20"/>
                <w:szCs w:val="20"/>
              </w:rPr>
              <w:t>30 proc. 5-8 kl. mokinių organizuos veiklas pertraukų metu</w:t>
            </w:r>
            <w:r w:rsidR="003060FD" w:rsidRPr="00AC2491">
              <w:rPr>
                <w:sz w:val="20"/>
                <w:szCs w:val="20"/>
              </w:rPr>
              <w:t xml:space="preserve"> </w:t>
            </w:r>
            <w:r w:rsidRPr="00AC2491">
              <w:rPr>
                <w:sz w:val="20"/>
                <w:szCs w:val="20"/>
              </w:rPr>
              <w:t>50 proc. 5-8 kl. mokinių dalyvaus veiklose pertraukų metu.</w:t>
            </w:r>
          </w:p>
          <w:p w14:paraId="20FCC036" w14:textId="77777777" w:rsidR="00D64676" w:rsidRPr="00AC2491" w:rsidRDefault="00D64676" w:rsidP="0037063B">
            <w:pPr>
              <w:pStyle w:val="TableParagraph"/>
              <w:ind w:left="108" w:right="186"/>
              <w:rPr>
                <w:sz w:val="20"/>
                <w:szCs w:val="20"/>
              </w:rPr>
            </w:pPr>
          </w:p>
          <w:p w14:paraId="1B6690CA" w14:textId="77777777" w:rsidR="00D64676" w:rsidRPr="00AC2491" w:rsidRDefault="00D64676" w:rsidP="0037063B">
            <w:pPr>
              <w:pStyle w:val="TableParagraph"/>
              <w:ind w:left="108" w:right="186"/>
              <w:rPr>
                <w:sz w:val="20"/>
                <w:szCs w:val="20"/>
              </w:rPr>
            </w:pPr>
          </w:p>
          <w:p w14:paraId="48CD5F90" w14:textId="77777777" w:rsidR="00D64676" w:rsidRPr="00AC2491" w:rsidRDefault="00D64676" w:rsidP="0037063B">
            <w:pPr>
              <w:pStyle w:val="TableParagraph"/>
              <w:ind w:left="108" w:right="186"/>
              <w:rPr>
                <w:sz w:val="20"/>
                <w:szCs w:val="20"/>
              </w:rPr>
            </w:pPr>
          </w:p>
          <w:p w14:paraId="09D7EA69" w14:textId="77777777" w:rsidR="00D64676" w:rsidRPr="00AC2491" w:rsidRDefault="00D64676" w:rsidP="0037063B">
            <w:pPr>
              <w:pStyle w:val="TableParagraph"/>
              <w:ind w:left="108" w:right="186"/>
              <w:rPr>
                <w:sz w:val="20"/>
                <w:szCs w:val="20"/>
              </w:rPr>
            </w:pPr>
          </w:p>
          <w:p w14:paraId="3B48827B" w14:textId="77777777" w:rsidR="00D64676" w:rsidRPr="00AC2491" w:rsidRDefault="00D64676" w:rsidP="0037063B">
            <w:pPr>
              <w:pStyle w:val="TableParagraph"/>
              <w:ind w:left="108" w:right="186"/>
              <w:rPr>
                <w:sz w:val="20"/>
                <w:szCs w:val="20"/>
              </w:rPr>
            </w:pPr>
          </w:p>
          <w:p w14:paraId="67C27555" w14:textId="77777777" w:rsidR="00D64676" w:rsidRPr="00AC2491" w:rsidRDefault="00D64676" w:rsidP="0037063B">
            <w:pPr>
              <w:pStyle w:val="TableParagraph"/>
              <w:ind w:left="108" w:right="186"/>
              <w:rPr>
                <w:sz w:val="20"/>
                <w:szCs w:val="20"/>
              </w:rPr>
            </w:pPr>
          </w:p>
          <w:p w14:paraId="2A1C371D" w14:textId="77777777" w:rsidR="00D64676" w:rsidRPr="00AC2491" w:rsidRDefault="00D64676" w:rsidP="0037063B">
            <w:pPr>
              <w:pStyle w:val="TableParagraph"/>
              <w:ind w:left="108" w:right="186"/>
              <w:rPr>
                <w:sz w:val="20"/>
                <w:szCs w:val="20"/>
              </w:rPr>
            </w:pPr>
          </w:p>
          <w:p w14:paraId="177B2955" w14:textId="77777777" w:rsidR="00D64676" w:rsidRPr="00AC2491" w:rsidRDefault="00D64676" w:rsidP="0037063B">
            <w:pPr>
              <w:pStyle w:val="TableParagraph"/>
              <w:ind w:left="108" w:right="186"/>
              <w:rPr>
                <w:sz w:val="20"/>
                <w:szCs w:val="20"/>
              </w:rPr>
            </w:pPr>
          </w:p>
          <w:p w14:paraId="6AED5487" w14:textId="77777777" w:rsidR="00D64676" w:rsidRPr="00AC2491" w:rsidRDefault="00D64676" w:rsidP="0037063B">
            <w:pPr>
              <w:pStyle w:val="TableParagraph"/>
              <w:ind w:left="108" w:right="186"/>
              <w:rPr>
                <w:sz w:val="20"/>
                <w:szCs w:val="20"/>
              </w:rPr>
            </w:pPr>
          </w:p>
          <w:p w14:paraId="2DD0B728" w14:textId="77777777" w:rsidR="00D64676" w:rsidRPr="00AC2491" w:rsidRDefault="00D64676" w:rsidP="0037063B">
            <w:pPr>
              <w:pStyle w:val="TableParagraph"/>
              <w:ind w:left="108" w:right="186"/>
              <w:rPr>
                <w:sz w:val="20"/>
                <w:szCs w:val="20"/>
              </w:rPr>
            </w:pPr>
          </w:p>
          <w:p w14:paraId="3B0F339A" w14:textId="77777777" w:rsidR="00D64676" w:rsidRPr="00AC2491" w:rsidRDefault="00D64676" w:rsidP="0037063B">
            <w:pPr>
              <w:pStyle w:val="TableParagraph"/>
              <w:ind w:left="108" w:right="186"/>
              <w:rPr>
                <w:sz w:val="20"/>
                <w:szCs w:val="20"/>
              </w:rPr>
            </w:pPr>
          </w:p>
          <w:p w14:paraId="78733461" w14:textId="77777777" w:rsidR="00FD4B14" w:rsidRPr="00AC2491" w:rsidRDefault="00FD4B14" w:rsidP="0037063B">
            <w:pPr>
              <w:pStyle w:val="TableParagraph"/>
              <w:ind w:left="108" w:right="186"/>
              <w:rPr>
                <w:sz w:val="20"/>
                <w:szCs w:val="20"/>
              </w:rPr>
            </w:pPr>
          </w:p>
          <w:p w14:paraId="758322D9" w14:textId="77777777" w:rsidR="00FD4B14" w:rsidRPr="00AC2491" w:rsidRDefault="00FD4B14" w:rsidP="0037063B">
            <w:pPr>
              <w:pStyle w:val="TableParagraph"/>
              <w:ind w:left="108" w:right="186"/>
              <w:rPr>
                <w:sz w:val="20"/>
                <w:szCs w:val="20"/>
              </w:rPr>
            </w:pPr>
          </w:p>
          <w:p w14:paraId="2C9F0274" w14:textId="77777777" w:rsidR="00FD4B14" w:rsidRPr="00AC2491" w:rsidRDefault="00FD4B14" w:rsidP="0037063B">
            <w:pPr>
              <w:pStyle w:val="TableParagraph"/>
              <w:ind w:left="108" w:right="186"/>
              <w:rPr>
                <w:sz w:val="20"/>
                <w:szCs w:val="20"/>
              </w:rPr>
            </w:pPr>
          </w:p>
          <w:p w14:paraId="513B6C04" w14:textId="77777777" w:rsidR="00D64676" w:rsidRPr="00AC2491" w:rsidRDefault="00D64676" w:rsidP="00583A27">
            <w:pPr>
              <w:pStyle w:val="TableParagraph"/>
              <w:ind w:left="138" w:right="186" w:firstLine="4"/>
              <w:rPr>
                <w:sz w:val="20"/>
                <w:szCs w:val="20"/>
              </w:rPr>
            </w:pPr>
            <w:r w:rsidRPr="00AC2491">
              <w:rPr>
                <w:sz w:val="20"/>
                <w:szCs w:val="20"/>
              </w:rPr>
              <w:t xml:space="preserve">Bus atlikta 3-8 kl. mokinių patyčių paplitimo progimnazijoje apklausa. </w:t>
            </w:r>
          </w:p>
          <w:p w14:paraId="6FABC3D2" w14:textId="77777777" w:rsidR="00D64676" w:rsidRPr="00AC2491" w:rsidRDefault="00D64676" w:rsidP="0037063B">
            <w:pPr>
              <w:pStyle w:val="TableParagraph"/>
              <w:ind w:left="108" w:right="186"/>
              <w:rPr>
                <w:sz w:val="20"/>
                <w:szCs w:val="20"/>
              </w:rPr>
            </w:pPr>
          </w:p>
          <w:p w14:paraId="2B843E7C" w14:textId="77777777" w:rsidR="00D64676" w:rsidRPr="00AC2491" w:rsidRDefault="00D64676" w:rsidP="0037063B">
            <w:pPr>
              <w:pStyle w:val="TableParagraph"/>
              <w:ind w:left="108" w:right="186"/>
              <w:rPr>
                <w:sz w:val="20"/>
                <w:szCs w:val="20"/>
              </w:rPr>
            </w:pPr>
          </w:p>
          <w:p w14:paraId="0B5DE3CE" w14:textId="77777777" w:rsidR="00D64676" w:rsidRPr="00AC2491" w:rsidRDefault="00D64676" w:rsidP="0037063B">
            <w:pPr>
              <w:pStyle w:val="TableParagraph"/>
              <w:ind w:left="108" w:right="186"/>
              <w:rPr>
                <w:sz w:val="20"/>
                <w:szCs w:val="20"/>
              </w:rPr>
            </w:pPr>
          </w:p>
          <w:p w14:paraId="2BF917A0" w14:textId="77777777" w:rsidR="00D64676" w:rsidRPr="00AC2491" w:rsidRDefault="00D64676" w:rsidP="0037063B">
            <w:pPr>
              <w:pStyle w:val="TableParagraph"/>
              <w:ind w:left="108" w:right="186"/>
              <w:rPr>
                <w:sz w:val="20"/>
                <w:szCs w:val="20"/>
              </w:rPr>
            </w:pPr>
          </w:p>
          <w:p w14:paraId="0E0C1B09" w14:textId="77777777" w:rsidR="00D64676" w:rsidRPr="00AC2491" w:rsidRDefault="00D64676" w:rsidP="0037063B">
            <w:pPr>
              <w:pStyle w:val="TableParagraph"/>
              <w:ind w:left="108" w:right="186"/>
              <w:rPr>
                <w:sz w:val="20"/>
                <w:szCs w:val="20"/>
              </w:rPr>
            </w:pPr>
          </w:p>
          <w:p w14:paraId="0175EDCF" w14:textId="77777777" w:rsidR="00D64676" w:rsidRPr="00AC2491" w:rsidRDefault="00D64676" w:rsidP="0037063B">
            <w:pPr>
              <w:pStyle w:val="TableParagraph"/>
              <w:ind w:left="108" w:right="186"/>
              <w:rPr>
                <w:sz w:val="20"/>
                <w:szCs w:val="20"/>
              </w:rPr>
            </w:pPr>
          </w:p>
          <w:p w14:paraId="2430C0E5" w14:textId="77777777" w:rsidR="00D64676" w:rsidRPr="00AC2491" w:rsidRDefault="00D64676" w:rsidP="0037063B">
            <w:pPr>
              <w:pStyle w:val="TableParagraph"/>
              <w:ind w:left="108" w:right="186"/>
              <w:rPr>
                <w:sz w:val="20"/>
                <w:szCs w:val="20"/>
              </w:rPr>
            </w:pPr>
          </w:p>
          <w:p w14:paraId="7D64C87C" w14:textId="77777777" w:rsidR="00D64676" w:rsidRPr="00AC2491" w:rsidRDefault="00D64676" w:rsidP="0037063B">
            <w:pPr>
              <w:pStyle w:val="TableParagraph"/>
              <w:ind w:left="108" w:right="186"/>
              <w:rPr>
                <w:sz w:val="20"/>
                <w:szCs w:val="20"/>
              </w:rPr>
            </w:pPr>
          </w:p>
          <w:p w14:paraId="1E6C4AB4" w14:textId="77777777" w:rsidR="00D64676" w:rsidRPr="00AC2491" w:rsidRDefault="00D64676" w:rsidP="0037063B">
            <w:pPr>
              <w:pStyle w:val="TableParagraph"/>
              <w:ind w:left="108" w:right="186"/>
              <w:rPr>
                <w:sz w:val="20"/>
                <w:szCs w:val="20"/>
              </w:rPr>
            </w:pPr>
          </w:p>
          <w:p w14:paraId="3B7A8AD2" w14:textId="77777777" w:rsidR="00D64676" w:rsidRPr="00AC2491" w:rsidRDefault="00D64676" w:rsidP="0037063B">
            <w:pPr>
              <w:pStyle w:val="TableParagraph"/>
              <w:ind w:left="108" w:right="186"/>
              <w:rPr>
                <w:sz w:val="20"/>
                <w:szCs w:val="20"/>
              </w:rPr>
            </w:pPr>
          </w:p>
          <w:p w14:paraId="672C734D" w14:textId="77777777" w:rsidR="00D64676" w:rsidRPr="00AC2491" w:rsidRDefault="00D64676" w:rsidP="0037063B">
            <w:pPr>
              <w:pStyle w:val="TableParagraph"/>
              <w:ind w:left="108" w:right="186"/>
              <w:rPr>
                <w:sz w:val="20"/>
                <w:szCs w:val="20"/>
              </w:rPr>
            </w:pPr>
          </w:p>
          <w:p w14:paraId="2F504916" w14:textId="77777777" w:rsidR="00D64676" w:rsidRPr="00AC2491" w:rsidRDefault="00D64676" w:rsidP="0037063B">
            <w:pPr>
              <w:pStyle w:val="TableParagraph"/>
              <w:ind w:left="108" w:right="186"/>
              <w:rPr>
                <w:sz w:val="20"/>
                <w:szCs w:val="20"/>
              </w:rPr>
            </w:pPr>
          </w:p>
          <w:p w14:paraId="36108AFD" w14:textId="77777777" w:rsidR="00D64676" w:rsidRPr="00AC2491" w:rsidRDefault="00D64676" w:rsidP="0037063B">
            <w:pPr>
              <w:pStyle w:val="TableParagraph"/>
              <w:ind w:left="108" w:right="186"/>
              <w:rPr>
                <w:sz w:val="20"/>
                <w:szCs w:val="20"/>
              </w:rPr>
            </w:pPr>
          </w:p>
          <w:p w14:paraId="33B0D604" w14:textId="77777777" w:rsidR="00D64676" w:rsidRPr="00AC2491" w:rsidRDefault="00D64676" w:rsidP="0037063B">
            <w:pPr>
              <w:pStyle w:val="TableParagraph"/>
              <w:ind w:left="108" w:right="186"/>
              <w:rPr>
                <w:sz w:val="20"/>
                <w:szCs w:val="20"/>
              </w:rPr>
            </w:pPr>
          </w:p>
          <w:p w14:paraId="220F2395" w14:textId="77777777" w:rsidR="00D64676" w:rsidRPr="00AC2491" w:rsidRDefault="00D64676" w:rsidP="0037063B">
            <w:pPr>
              <w:pStyle w:val="TableParagraph"/>
              <w:ind w:left="108" w:right="186"/>
              <w:rPr>
                <w:sz w:val="20"/>
                <w:szCs w:val="20"/>
              </w:rPr>
            </w:pPr>
          </w:p>
          <w:p w14:paraId="39D4D396" w14:textId="77777777" w:rsidR="00D64676" w:rsidRPr="00AC2491" w:rsidRDefault="00D64676" w:rsidP="0037063B">
            <w:pPr>
              <w:pStyle w:val="TableParagraph"/>
              <w:ind w:left="108" w:right="186"/>
              <w:rPr>
                <w:sz w:val="20"/>
                <w:szCs w:val="20"/>
              </w:rPr>
            </w:pPr>
          </w:p>
          <w:p w14:paraId="34C5EDC5" w14:textId="77777777" w:rsidR="00D64676" w:rsidRPr="00AC2491" w:rsidRDefault="00D64676" w:rsidP="0037063B">
            <w:pPr>
              <w:pStyle w:val="TableParagraph"/>
              <w:ind w:left="108" w:right="186"/>
              <w:rPr>
                <w:sz w:val="20"/>
                <w:szCs w:val="20"/>
              </w:rPr>
            </w:pPr>
          </w:p>
          <w:p w14:paraId="283F74F6" w14:textId="77777777" w:rsidR="00D64676" w:rsidRPr="00AC2491" w:rsidRDefault="00D64676" w:rsidP="0037063B">
            <w:pPr>
              <w:pStyle w:val="TableParagraph"/>
              <w:ind w:left="108" w:right="186"/>
              <w:rPr>
                <w:sz w:val="20"/>
                <w:szCs w:val="20"/>
              </w:rPr>
            </w:pPr>
          </w:p>
          <w:p w14:paraId="2576C567" w14:textId="77777777" w:rsidR="00D64676" w:rsidRPr="00AC2491" w:rsidRDefault="00D64676" w:rsidP="0037063B">
            <w:pPr>
              <w:pStyle w:val="TableParagraph"/>
              <w:ind w:left="108" w:right="186"/>
              <w:rPr>
                <w:sz w:val="20"/>
                <w:szCs w:val="20"/>
              </w:rPr>
            </w:pPr>
          </w:p>
          <w:p w14:paraId="587FD78F" w14:textId="77777777" w:rsidR="00D64676" w:rsidRPr="00AC2491" w:rsidRDefault="00D64676" w:rsidP="0037063B">
            <w:pPr>
              <w:pStyle w:val="TableParagraph"/>
              <w:ind w:left="108" w:right="186"/>
              <w:rPr>
                <w:sz w:val="20"/>
                <w:szCs w:val="20"/>
              </w:rPr>
            </w:pPr>
          </w:p>
          <w:p w14:paraId="3B7D6C4E" w14:textId="77777777" w:rsidR="00D64676" w:rsidRPr="00AC2491" w:rsidRDefault="00D64676" w:rsidP="0037063B">
            <w:pPr>
              <w:pStyle w:val="TableParagraph"/>
              <w:ind w:left="108" w:right="186"/>
              <w:rPr>
                <w:sz w:val="20"/>
                <w:szCs w:val="20"/>
              </w:rPr>
            </w:pPr>
          </w:p>
          <w:p w14:paraId="55B0C0A1" w14:textId="77777777" w:rsidR="00D64676" w:rsidRPr="00AC2491" w:rsidRDefault="00D64676" w:rsidP="0037063B">
            <w:pPr>
              <w:pStyle w:val="TableParagraph"/>
              <w:ind w:left="108" w:right="186"/>
              <w:rPr>
                <w:sz w:val="20"/>
                <w:szCs w:val="20"/>
              </w:rPr>
            </w:pPr>
          </w:p>
          <w:p w14:paraId="78DAC796" w14:textId="77777777" w:rsidR="00D64676" w:rsidRPr="00AC2491" w:rsidRDefault="00D64676" w:rsidP="0037063B">
            <w:pPr>
              <w:pStyle w:val="TableParagraph"/>
              <w:ind w:left="108" w:right="186"/>
              <w:rPr>
                <w:sz w:val="20"/>
                <w:szCs w:val="20"/>
              </w:rPr>
            </w:pPr>
          </w:p>
          <w:p w14:paraId="7C27C34B" w14:textId="77777777" w:rsidR="00D64676" w:rsidRPr="00AC2491" w:rsidRDefault="00D64676" w:rsidP="0037063B">
            <w:pPr>
              <w:pStyle w:val="TableParagraph"/>
              <w:ind w:left="108" w:right="186"/>
              <w:rPr>
                <w:sz w:val="20"/>
                <w:szCs w:val="20"/>
              </w:rPr>
            </w:pPr>
          </w:p>
          <w:p w14:paraId="1C7C138D" w14:textId="77777777" w:rsidR="00D64676" w:rsidRPr="00AC2491" w:rsidRDefault="00D64676" w:rsidP="0037063B">
            <w:pPr>
              <w:pStyle w:val="TableParagraph"/>
              <w:ind w:left="108" w:right="186"/>
              <w:rPr>
                <w:sz w:val="20"/>
                <w:szCs w:val="20"/>
              </w:rPr>
            </w:pPr>
          </w:p>
          <w:p w14:paraId="5F06D313" w14:textId="77777777" w:rsidR="00D64676" w:rsidRPr="00AC2491" w:rsidRDefault="00D64676" w:rsidP="0037063B">
            <w:pPr>
              <w:pStyle w:val="TableParagraph"/>
              <w:ind w:left="108" w:right="186"/>
              <w:rPr>
                <w:sz w:val="20"/>
                <w:szCs w:val="20"/>
              </w:rPr>
            </w:pPr>
          </w:p>
          <w:p w14:paraId="23DC6B5A" w14:textId="77777777" w:rsidR="00D64676" w:rsidRPr="00AC2491" w:rsidRDefault="00D64676" w:rsidP="0037063B">
            <w:pPr>
              <w:pStyle w:val="TableParagraph"/>
              <w:ind w:left="108" w:right="186"/>
              <w:rPr>
                <w:sz w:val="20"/>
                <w:szCs w:val="20"/>
              </w:rPr>
            </w:pPr>
          </w:p>
          <w:p w14:paraId="5A0F214D" w14:textId="77777777" w:rsidR="00D64676" w:rsidRPr="00AC2491" w:rsidRDefault="00D64676" w:rsidP="0037063B">
            <w:pPr>
              <w:pStyle w:val="TableParagraph"/>
              <w:ind w:left="108" w:right="186"/>
              <w:rPr>
                <w:sz w:val="20"/>
                <w:szCs w:val="20"/>
              </w:rPr>
            </w:pPr>
          </w:p>
          <w:p w14:paraId="117D7D5D" w14:textId="77777777" w:rsidR="00D64676" w:rsidRPr="00AC2491" w:rsidRDefault="00D64676" w:rsidP="0037063B">
            <w:pPr>
              <w:pStyle w:val="TableParagraph"/>
              <w:ind w:left="108" w:right="186"/>
              <w:rPr>
                <w:sz w:val="20"/>
                <w:szCs w:val="20"/>
              </w:rPr>
            </w:pPr>
          </w:p>
          <w:p w14:paraId="163F0BF7" w14:textId="77777777" w:rsidR="00D64676" w:rsidRPr="00AC2491" w:rsidRDefault="00D64676" w:rsidP="0037063B">
            <w:pPr>
              <w:pStyle w:val="TableParagraph"/>
              <w:ind w:left="108" w:right="186"/>
              <w:rPr>
                <w:sz w:val="20"/>
                <w:szCs w:val="20"/>
              </w:rPr>
            </w:pPr>
          </w:p>
          <w:p w14:paraId="0BBAB888" w14:textId="77777777" w:rsidR="00D64676" w:rsidRPr="00AC2491" w:rsidRDefault="00D64676" w:rsidP="0037063B">
            <w:pPr>
              <w:pStyle w:val="TableParagraph"/>
              <w:ind w:left="108" w:right="186"/>
              <w:rPr>
                <w:sz w:val="20"/>
                <w:szCs w:val="20"/>
              </w:rPr>
            </w:pPr>
          </w:p>
          <w:p w14:paraId="1545FCEB" w14:textId="77777777" w:rsidR="00D64676" w:rsidRPr="00AC2491" w:rsidRDefault="00D64676" w:rsidP="0037063B">
            <w:pPr>
              <w:pStyle w:val="TableParagraph"/>
              <w:ind w:left="108" w:right="186"/>
              <w:rPr>
                <w:sz w:val="20"/>
                <w:szCs w:val="20"/>
              </w:rPr>
            </w:pPr>
          </w:p>
          <w:p w14:paraId="39049019" w14:textId="77777777" w:rsidR="00D64676" w:rsidRPr="00AC2491" w:rsidRDefault="00D64676" w:rsidP="0037063B">
            <w:pPr>
              <w:pStyle w:val="TableParagraph"/>
              <w:ind w:left="108" w:right="186"/>
              <w:rPr>
                <w:sz w:val="20"/>
                <w:szCs w:val="20"/>
              </w:rPr>
            </w:pPr>
          </w:p>
          <w:p w14:paraId="7F18E8EB" w14:textId="77777777" w:rsidR="00D64676" w:rsidRPr="00AC2491" w:rsidRDefault="00D64676" w:rsidP="0037063B">
            <w:pPr>
              <w:pStyle w:val="TableParagraph"/>
              <w:ind w:left="108" w:right="186"/>
              <w:rPr>
                <w:sz w:val="20"/>
                <w:szCs w:val="20"/>
              </w:rPr>
            </w:pPr>
          </w:p>
          <w:p w14:paraId="79AC7767" w14:textId="77777777" w:rsidR="00D64676" w:rsidRPr="00AC2491" w:rsidRDefault="00D64676" w:rsidP="0037063B">
            <w:pPr>
              <w:pStyle w:val="TableParagraph"/>
              <w:ind w:left="108" w:right="186"/>
              <w:rPr>
                <w:sz w:val="20"/>
                <w:szCs w:val="20"/>
              </w:rPr>
            </w:pPr>
          </w:p>
          <w:p w14:paraId="686DAA52" w14:textId="77777777" w:rsidR="00D64676" w:rsidRPr="00AC2491" w:rsidRDefault="00D64676" w:rsidP="0037063B">
            <w:pPr>
              <w:pStyle w:val="TableParagraph"/>
              <w:ind w:left="108" w:right="186"/>
              <w:rPr>
                <w:sz w:val="20"/>
                <w:szCs w:val="20"/>
              </w:rPr>
            </w:pPr>
          </w:p>
          <w:p w14:paraId="522BE806" w14:textId="77777777" w:rsidR="00D64676" w:rsidRPr="00AC2491" w:rsidRDefault="00D64676" w:rsidP="0037063B">
            <w:pPr>
              <w:pStyle w:val="TableParagraph"/>
              <w:ind w:left="108" w:right="186"/>
              <w:rPr>
                <w:sz w:val="20"/>
                <w:szCs w:val="20"/>
              </w:rPr>
            </w:pPr>
          </w:p>
          <w:p w14:paraId="79711F05" w14:textId="77777777" w:rsidR="00D64676" w:rsidRPr="00AC2491" w:rsidRDefault="00D64676" w:rsidP="0037063B">
            <w:pPr>
              <w:pStyle w:val="TableParagraph"/>
              <w:ind w:left="108" w:right="186"/>
              <w:rPr>
                <w:sz w:val="20"/>
                <w:szCs w:val="20"/>
              </w:rPr>
            </w:pPr>
          </w:p>
          <w:p w14:paraId="03BFF1CA" w14:textId="77777777" w:rsidR="00D64676" w:rsidRPr="00AC2491" w:rsidRDefault="00D64676" w:rsidP="0037063B">
            <w:pPr>
              <w:pStyle w:val="TableParagraph"/>
              <w:ind w:left="108" w:right="186"/>
              <w:rPr>
                <w:sz w:val="20"/>
                <w:szCs w:val="20"/>
              </w:rPr>
            </w:pPr>
          </w:p>
          <w:p w14:paraId="75AB864E" w14:textId="77777777" w:rsidR="00D64676" w:rsidRPr="00AC2491" w:rsidRDefault="00D64676" w:rsidP="0037063B">
            <w:pPr>
              <w:pStyle w:val="TableParagraph"/>
              <w:ind w:left="108" w:right="186"/>
              <w:rPr>
                <w:sz w:val="20"/>
                <w:szCs w:val="20"/>
              </w:rPr>
            </w:pPr>
          </w:p>
          <w:p w14:paraId="504C59D1" w14:textId="77777777" w:rsidR="00D64676" w:rsidRPr="00AC2491" w:rsidRDefault="00D64676" w:rsidP="0037063B">
            <w:pPr>
              <w:pStyle w:val="TableParagraph"/>
              <w:ind w:left="108" w:right="186"/>
              <w:rPr>
                <w:sz w:val="20"/>
                <w:szCs w:val="20"/>
              </w:rPr>
            </w:pPr>
          </w:p>
          <w:p w14:paraId="1C1E8DF4" w14:textId="77777777" w:rsidR="00D64676" w:rsidRPr="00AC2491" w:rsidRDefault="00D64676" w:rsidP="0037063B">
            <w:pPr>
              <w:pStyle w:val="TableParagraph"/>
              <w:ind w:left="108" w:right="186"/>
              <w:rPr>
                <w:sz w:val="20"/>
                <w:szCs w:val="20"/>
              </w:rPr>
            </w:pPr>
          </w:p>
          <w:p w14:paraId="5B389A1D" w14:textId="77777777" w:rsidR="00D64676" w:rsidRPr="00AC2491" w:rsidRDefault="00D64676" w:rsidP="0037063B">
            <w:pPr>
              <w:pStyle w:val="TableParagraph"/>
              <w:ind w:left="108" w:right="186"/>
              <w:rPr>
                <w:sz w:val="20"/>
                <w:szCs w:val="20"/>
              </w:rPr>
            </w:pPr>
          </w:p>
          <w:p w14:paraId="257D2786" w14:textId="77777777" w:rsidR="00D64676" w:rsidRPr="00AC2491" w:rsidRDefault="00D64676" w:rsidP="0037063B">
            <w:pPr>
              <w:pStyle w:val="TableParagraph"/>
              <w:ind w:left="108" w:right="186"/>
              <w:rPr>
                <w:sz w:val="20"/>
                <w:szCs w:val="20"/>
              </w:rPr>
            </w:pPr>
          </w:p>
          <w:p w14:paraId="4D62031D" w14:textId="77777777" w:rsidR="00D64676" w:rsidRPr="00AC2491" w:rsidRDefault="00D64676" w:rsidP="0037063B">
            <w:pPr>
              <w:pStyle w:val="TableParagraph"/>
              <w:ind w:left="108" w:right="186"/>
              <w:rPr>
                <w:sz w:val="20"/>
                <w:szCs w:val="20"/>
              </w:rPr>
            </w:pPr>
          </w:p>
          <w:p w14:paraId="441E5BA8" w14:textId="77777777" w:rsidR="00D64676" w:rsidRPr="00AC2491" w:rsidRDefault="00D64676" w:rsidP="0037063B">
            <w:pPr>
              <w:pStyle w:val="TableParagraph"/>
              <w:ind w:left="108" w:right="186"/>
              <w:rPr>
                <w:sz w:val="20"/>
                <w:szCs w:val="20"/>
              </w:rPr>
            </w:pPr>
          </w:p>
          <w:p w14:paraId="5BAF19FD" w14:textId="77777777" w:rsidR="00D64676" w:rsidRPr="00AC2491" w:rsidRDefault="00D64676" w:rsidP="0037063B">
            <w:pPr>
              <w:pStyle w:val="TableParagraph"/>
              <w:ind w:left="108" w:right="186"/>
              <w:rPr>
                <w:sz w:val="20"/>
                <w:szCs w:val="20"/>
              </w:rPr>
            </w:pPr>
          </w:p>
          <w:p w14:paraId="6784F692" w14:textId="77777777" w:rsidR="00D64676" w:rsidRPr="00AC2491" w:rsidRDefault="00D64676" w:rsidP="0037063B">
            <w:pPr>
              <w:pStyle w:val="TableParagraph"/>
              <w:ind w:left="108" w:right="186"/>
              <w:rPr>
                <w:sz w:val="20"/>
                <w:szCs w:val="20"/>
              </w:rPr>
            </w:pPr>
          </w:p>
          <w:p w14:paraId="72F41BF3" w14:textId="77777777" w:rsidR="00D64676" w:rsidRPr="00AC2491" w:rsidRDefault="00D64676" w:rsidP="0037063B">
            <w:pPr>
              <w:pStyle w:val="TableParagraph"/>
              <w:ind w:left="108" w:right="186"/>
              <w:rPr>
                <w:sz w:val="20"/>
                <w:szCs w:val="20"/>
              </w:rPr>
            </w:pPr>
          </w:p>
          <w:p w14:paraId="19E11C1C" w14:textId="77777777" w:rsidR="00D64676" w:rsidRPr="00AC2491" w:rsidRDefault="00D64676" w:rsidP="0037063B">
            <w:pPr>
              <w:pStyle w:val="TableParagraph"/>
              <w:ind w:left="108" w:right="186"/>
              <w:rPr>
                <w:sz w:val="20"/>
                <w:szCs w:val="20"/>
              </w:rPr>
            </w:pPr>
          </w:p>
          <w:p w14:paraId="6C002820" w14:textId="77777777" w:rsidR="00D64676" w:rsidRPr="00AC2491" w:rsidRDefault="00D64676" w:rsidP="0037063B">
            <w:pPr>
              <w:pStyle w:val="TableParagraph"/>
              <w:ind w:left="108" w:right="186"/>
              <w:rPr>
                <w:sz w:val="20"/>
                <w:szCs w:val="20"/>
              </w:rPr>
            </w:pPr>
          </w:p>
          <w:p w14:paraId="5D10382D" w14:textId="77777777" w:rsidR="00D64676" w:rsidRPr="00AC2491" w:rsidRDefault="00D64676" w:rsidP="0037063B">
            <w:pPr>
              <w:pStyle w:val="TableParagraph"/>
              <w:ind w:left="108" w:right="186"/>
              <w:rPr>
                <w:sz w:val="20"/>
                <w:szCs w:val="20"/>
              </w:rPr>
            </w:pPr>
          </w:p>
          <w:p w14:paraId="1FEF66A5" w14:textId="77777777" w:rsidR="0018097F" w:rsidRDefault="0018097F" w:rsidP="0018097F">
            <w:pPr>
              <w:pStyle w:val="TableParagraph"/>
              <w:ind w:right="186"/>
              <w:rPr>
                <w:sz w:val="20"/>
                <w:szCs w:val="20"/>
              </w:rPr>
            </w:pPr>
          </w:p>
          <w:p w14:paraId="313D006A" w14:textId="77777777" w:rsidR="00D64676" w:rsidRPr="00AC2491" w:rsidRDefault="00D64676" w:rsidP="00AC2491">
            <w:pPr>
              <w:pStyle w:val="TableParagraph"/>
              <w:ind w:right="186"/>
              <w:rPr>
                <w:sz w:val="20"/>
                <w:szCs w:val="20"/>
              </w:rPr>
            </w:pPr>
          </w:p>
          <w:p w14:paraId="284C0D16" w14:textId="4833DA84" w:rsidR="00D64676" w:rsidRPr="00AC2491" w:rsidRDefault="00D64676" w:rsidP="006B6827">
            <w:pPr>
              <w:pStyle w:val="TableParagraph"/>
              <w:ind w:left="138" w:right="186"/>
              <w:rPr>
                <w:sz w:val="20"/>
                <w:szCs w:val="20"/>
              </w:rPr>
            </w:pPr>
            <w:r w:rsidRPr="00AC2491">
              <w:rPr>
                <w:sz w:val="20"/>
                <w:szCs w:val="20"/>
              </w:rPr>
              <w:t>Bus atlikta mokytojų apklausa apie mokinių</w:t>
            </w:r>
            <w:r w:rsidRPr="00AC2491">
              <w:rPr>
                <w:spacing w:val="-13"/>
                <w:sz w:val="20"/>
                <w:szCs w:val="20"/>
              </w:rPr>
              <w:t xml:space="preserve"> </w:t>
            </w:r>
            <w:r w:rsidRPr="00AC2491">
              <w:rPr>
                <w:sz w:val="20"/>
                <w:szCs w:val="20"/>
              </w:rPr>
              <w:t>įsitraukimą</w:t>
            </w:r>
            <w:r w:rsidRPr="00AC2491">
              <w:rPr>
                <w:spacing w:val="-12"/>
                <w:sz w:val="20"/>
                <w:szCs w:val="20"/>
              </w:rPr>
              <w:t xml:space="preserve"> </w:t>
            </w:r>
            <w:r w:rsidRPr="00AC2491">
              <w:rPr>
                <w:sz w:val="20"/>
                <w:szCs w:val="20"/>
              </w:rPr>
              <w:t>pamokose</w:t>
            </w:r>
            <w:r w:rsidRPr="00AC2491">
              <w:rPr>
                <w:spacing w:val="-12"/>
                <w:sz w:val="20"/>
                <w:szCs w:val="20"/>
              </w:rPr>
              <w:t xml:space="preserve"> </w:t>
            </w:r>
            <w:r w:rsidRPr="00AC2491">
              <w:rPr>
                <w:sz w:val="20"/>
                <w:szCs w:val="20"/>
              </w:rPr>
              <w:t>(prieš ir po tvarkos aprašo įsigaliojimo).</w:t>
            </w:r>
            <w:r w:rsidRPr="00AC2491">
              <w:rPr>
                <w:spacing w:val="40"/>
                <w:sz w:val="20"/>
                <w:szCs w:val="20"/>
              </w:rPr>
              <w:t xml:space="preserve"> </w:t>
            </w:r>
          </w:p>
          <w:p w14:paraId="089EC8F5" w14:textId="2CBD8D5A" w:rsidR="00D64676" w:rsidRPr="00AC2491" w:rsidRDefault="00D64676" w:rsidP="006B6827">
            <w:pPr>
              <w:pStyle w:val="TableParagraph"/>
              <w:ind w:left="138" w:right="186"/>
              <w:rPr>
                <w:sz w:val="20"/>
                <w:szCs w:val="20"/>
              </w:rPr>
            </w:pPr>
            <w:r w:rsidRPr="00AC2491">
              <w:rPr>
                <w:sz w:val="20"/>
                <w:szCs w:val="20"/>
              </w:rPr>
              <w:t>Atlikta mokytojų anoniminė apklausa apie jų požiūrį į naująją tvarką ir jos poveikį pamokoms</w:t>
            </w:r>
            <w:r w:rsidR="006B6827" w:rsidRPr="00AC2491">
              <w:rPr>
                <w:sz w:val="20"/>
                <w:szCs w:val="20"/>
              </w:rPr>
              <w:t>.</w:t>
            </w:r>
          </w:p>
          <w:p w14:paraId="4E9008D0" w14:textId="77777777" w:rsidR="00D64676" w:rsidRPr="00AC2491" w:rsidRDefault="00D64676" w:rsidP="0037063B">
            <w:pPr>
              <w:pStyle w:val="TableParagraph"/>
              <w:ind w:left="108" w:right="186"/>
              <w:rPr>
                <w:sz w:val="20"/>
                <w:szCs w:val="20"/>
              </w:rPr>
            </w:pPr>
          </w:p>
          <w:p w14:paraId="06AEFB0B" w14:textId="77777777" w:rsidR="00D64676" w:rsidRPr="00AC2491" w:rsidRDefault="00D64676" w:rsidP="0037063B">
            <w:pPr>
              <w:pStyle w:val="TableParagraph"/>
              <w:ind w:left="108" w:right="186"/>
              <w:rPr>
                <w:spacing w:val="40"/>
                <w:sz w:val="20"/>
                <w:szCs w:val="20"/>
              </w:rPr>
            </w:pPr>
          </w:p>
          <w:p w14:paraId="01E1828E" w14:textId="77777777" w:rsidR="00D64676" w:rsidRPr="00AC2491" w:rsidRDefault="00D64676" w:rsidP="0037063B">
            <w:pPr>
              <w:pStyle w:val="TableParagraph"/>
              <w:ind w:left="108" w:right="186"/>
              <w:rPr>
                <w:spacing w:val="40"/>
                <w:sz w:val="20"/>
                <w:szCs w:val="20"/>
              </w:rPr>
            </w:pPr>
          </w:p>
          <w:p w14:paraId="435A45D9" w14:textId="77777777" w:rsidR="00D64676" w:rsidRPr="00AC2491" w:rsidRDefault="00D64676" w:rsidP="0037063B">
            <w:pPr>
              <w:pStyle w:val="TableParagraph"/>
              <w:ind w:left="108" w:right="186"/>
              <w:rPr>
                <w:spacing w:val="40"/>
                <w:sz w:val="20"/>
                <w:szCs w:val="20"/>
              </w:rPr>
            </w:pPr>
          </w:p>
          <w:p w14:paraId="79365B84" w14:textId="77777777" w:rsidR="00D64676" w:rsidRPr="00AC2491" w:rsidRDefault="00D64676" w:rsidP="0037063B">
            <w:pPr>
              <w:pStyle w:val="TableParagraph"/>
              <w:ind w:left="108" w:right="186"/>
              <w:rPr>
                <w:spacing w:val="40"/>
                <w:sz w:val="20"/>
                <w:szCs w:val="20"/>
              </w:rPr>
            </w:pPr>
          </w:p>
          <w:p w14:paraId="3561C4F3" w14:textId="77777777" w:rsidR="00D64676" w:rsidRPr="00AC2491" w:rsidRDefault="00D64676" w:rsidP="0037063B">
            <w:pPr>
              <w:pStyle w:val="TableParagraph"/>
              <w:ind w:left="108" w:right="186"/>
              <w:rPr>
                <w:spacing w:val="40"/>
                <w:sz w:val="20"/>
                <w:szCs w:val="20"/>
              </w:rPr>
            </w:pPr>
          </w:p>
          <w:p w14:paraId="02CD6AA2" w14:textId="77777777" w:rsidR="00D64676" w:rsidRPr="00AC2491" w:rsidRDefault="00D64676" w:rsidP="0037063B">
            <w:pPr>
              <w:pStyle w:val="TableParagraph"/>
              <w:ind w:left="108" w:right="186"/>
              <w:rPr>
                <w:spacing w:val="40"/>
                <w:sz w:val="20"/>
                <w:szCs w:val="20"/>
              </w:rPr>
            </w:pPr>
          </w:p>
          <w:p w14:paraId="1D807FDA" w14:textId="77777777" w:rsidR="00D64676" w:rsidRPr="00AC2491" w:rsidRDefault="00D64676" w:rsidP="0037063B">
            <w:pPr>
              <w:pStyle w:val="TableParagraph"/>
              <w:ind w:left="108" w:right="186"/>
              <w:rPr>
                <w:spacing w:val="40"/>
                <w:sz w:val="20"/>
                <w:szCs w:val="20"/>
              </w:rPr>
            </w:pPr>
          </w:p>
          <w:p w14:paraId="65B58E1C" w14:textId="77777777" w:rsidR="00D64676" w:rsidRPr="00AC2491" w:rsidRDefault="00D64676" w:rsidP="0037063B">
            <w:pPr>
              <w:pStyle w:val="TableParagraph"/>
              <w:ind w:left="108" w:right="186"/>
              <w:rPr>
                <w:spacing w:val="40"/>
                <w:sz w:val="20"/>
                <w:szCs w:val="20"/>
              </w:rPr>
            </w:pPr>
          </w:p>
          <w:p w14:paraId="0119B6B2" w14:textId="77777777" w:rsidR="00D64676" w:rsidRPr="00AC2491" w:rsidRDefault="00D64676" w:rsidP="0037063B">
            <w:pPr>
              <w:pStyle w:val="TableParagraph"/>
              <w:ind w:left="108" w:right="186"/>
              <w:rPr>
                <w:spacing w:val="40"/>
                <w:sz w:val="20"/>
                <w:szCs w:val="20"/>
              </w:rPr>
            </w:pPr>
          </w:p>
          <w:p w14:paraId="52827B11" w14:textId="77777777" w:rsidR="00D64676" w:rsidRPr="00AC2491" w:rsidRDefault="00D64676" w:rsidP="0037063B">
            <w:pPr>
              <w:pStyle w:val="TableParagraph"/>
              <w:ind w:left="108" w:right="186"/>
              <w:rPr>
                <w:spacing w:val="40"/>
                <w:sz w:val="20"/>
                <w:szCs w:val="20"/>
              </w:rPr>
            </w:pPr>
          </w:p>
          <w:p w14:paraId="72B8220D" w14:textId="77777777" w:rsidR="00D64676" w:rsidRPr="00AC2491" w:rsidRDefault="00D64676" w:rsidP="0037063B">
            <w:pPr>
              <w:pStyle w:val="TableParagraph"/>
              <w:ind w:left="108" w:right="186"/>
              <w:rPr>
                <w:spacing w:val="40"/>
                <w:sz w:val="20"/>
                <w:szCs w:val="20"/>
              </w:rPr>
            </w:pPr>
          </w:p>
          <w:p w14:paraId="1CFF4117" w14:textId="77777777" w:rsidR="00D64676" w:rsidRPr="00AC2491" w:rsidRDefault="00D64676" w:rsidP="0037063B">
            <w:pPr>
              <w:pStyle w:val="TableParagraph"/>
              <w:ind w:left="108" w:right="186"/>
              <w:rPr>
                <w:spacing w:val="40"/>
                <w:sz w:val="20"/>
                <w:szCs w:val="20"/>
              </w:rPr>
            </w:pPr>
          </w:p>
          <w:p w14:paraId="0770C648" w14:textId="77777777" w:rsidR="00D64676" w:rsidRPr="00AC2491" w:rsidRDefault="00D64676" w:rsidP="0037063B">
            <w:pPr>
              <w:pStyle w:val="TableParagraph"/>
              <w:ind w:left="108" w:right="186"/>
              <w:rPr>
                <w:spacing w:val="40"/>
                <w:sz w:val="20"/>
                <w:szCs w:val="20"/>
              </w:rPr>
            </w:pPr>
          </w:p>
          <w:p w14:paraId="0C73711B" w14:textId="77777777" w:rsidR="00D64676" w:rsidRPr="00AC2491" w:rsidRDefault="00D64676" w:rsidP="0037063B">
            <w:pPr>
              <w:pStyle w:val="TableParagraph"/>
              <w:ind w:left="108" w:right="186"/>
              <w:rPr>
                <w:spacing w:val="40"/>
                <w:sz w:val="20"/>
                <w:szCs w:val="20"/>
              </w:rPr>
            </w:pPr>
          </w:p>
          <w:p w14:paraId="43C6CE15" w14:textId="77777777" w:rsidR="00D64676" w:rsidRPr="00AC2491" w:rsidRDefault="00D64676" w:rsidP="0037063B">
            <w:pPr>
              <w:pStyle w:val="TableParagraph"/>
              <w:ind w:left="108" w:right="186"/>
              <w:rPr>
                <w:spacing w:val="40"/>
                <w:sz w:val="20"/>
                <w:szCs w:val="20"/>
              </w:rPr>
            </w:pPr>
          </w:p>
          <w:p w14:paraId="3CDCDB17" w14:textId="77777777" w:rsidR="00D64676" w:rsidRPr="00AC2491" w:rsidRDefault="00D64676" w:rsidP="0037063B">
            <w:pPr>
              <w:pStyle w:val="TableParagraph"/>
              <w:ind w:left="108" w:right="186"/>
              <w:rPr>
                <w:spacing w:val="40"/>
                <w:sz w:val="20"/>
                <w:szCs w:val="20"/>
              </w:rPr>
            </w:pPr>
          </w:p>
          <w:p w14:paraId="7FCDC490" w14:textId="77777777" w:rsidR="00D64676" w:rsidRPr="00AC2491" w:rsidRDefault="00D64676" w:rsidP="0037063B">
            <w:pPr>
              <w:pStyle w:val="TableParagraph"/>
              <w:ind w:left="108" w:right="186"/>
              <w:rPr>
                <w:spacing w:val="40"/>
                <w:sz w:val="20"/>
                <w:szCs w:val="20"/>
              </w:rPr>
            </w:pPr>
          </w:p>
          <w:p w14:paraId="13FAC5E5" w14:textId="77777777" w:rsidR="00D64676" w:rsidRPr="00AC2491" w:rsidRDefault="00D64676" w:rsidP="0037063B">
            <w:pPr>
              <w:pStyle w:val="TableParagraph"/>
              <w:ind w:left="108" w:right="186"/>
              <w:rPr>
                <w:spacing w:val="40"/>
                <w:sz w:val="20"/>
                <w:szCs w:val="20"/>
              </w:rPr>
            </w:pPr>
          </w:p>
          <w:p w14:paraId="1686A627" w14:textId="77777777" w:rsidR="00D64676" w:rsidRPr="00AC2491" w:rsidRDefault="00D64676" w:rsidP="0037063B">
            <w:pPr>
              <w:pStyle w:val="TableParagraph"/>
              <w:ind w:left="108" w:right="186"/>
              <w:rPr>
                <w:spacing w:val="40"/>
                <w:sz w:val="20"/>
                <w:szCs w:val="20"/>
              </w:rPr>
            </w:pPr>
          </w:p>
          <w:p w14:paraId="46A0F657" w14:textId="77777777" w:rsidR="00D64676" w:rsidRPr="00AC2491" w:rsidRDefault="00D64676" w:rsidP="0037063B">
            <w:pPr>
              <w:pStyle w:val="TableParagraph"/>
              <w:ind w:left="108" w:right="186"/>
              <w:rPr>
                <w:spacing w:val="40"/>
                <w:sz w:val="20"/>
                <w:szCs w:val="20"/>
              </w:rPr>
            </w:pPr>
          </w:p>
          <w:p w14:paraId="28174F15" w14:textId="77777777" w:rsidR="00D64676" w:rsidRPr="00AC2491" w:rsidRDefault="00D64676" w:rsidP="0037063B">
            <w:pPr>
              <w:pStyle w:val="TableParagraph"/>
              <w:ind w:left="108" w:right="186"/>
              <w:rPr>
                <w:spacing w:val="40"/>
                <w:sz w:val="20"/>
                <w:szCs w:val="20"/>
              </w:rPr>
            </w:pPr>
          </w:p>
          <w:p w14:paraId="2141AC8D" w14:textId="77777777" w:rsidR="00D64676" w:rsidRPr="00AC2491" w:rsidRDefault="00D64676" w:rsidP="0037063B">
            <w:pPr>
              <w:pStyle w:val="TableParagraph"/>
              <w:ind w:left="108" w:right="186"/>
              <w:rPr>
                <w:spacing w:val="40"/>
                <w:sz w:val="20"/>
                <w:szCs w:val="20"/>
              </w:rPr>
            </w:pPr>
          </w:p>
          <w:p w14:paraId="6F85617B" w14:textId="77777777" w:rsidR="00D64676" w:rsidRPr="00AC2491" w:rsidRDefault="00D64676" w:rsidP="0037063B">
            <w:pPr>
              <w:pStyle w:val="TableParagraph"/>
              <w:ind w:left="108" w:right="186"/>
              <w:rPr>
                <w:spacing w:val="40"/>
                <w:sz w:val="20"/>
                <w:szCs w:val="20"/>
              </w:rPr>
            </w:pPr>
          </w:p>
          <w:p w14:paraId="6AF997BA" w14:textId="77777777" w:rsidR="00D64676" w:rsidRPr="00AC2491" w:rsidRDefault="00D64676" w:rsidP="0037063B">
            <w:pPr>
              <w:pStyle w:val="TableParagraph"/>
              <w:ind w:left="108" w:right="186"/>
              <w:rPr>
                <w:spacing w:val="40"/>
                <w:sz w:val="20"/>
                <w:szCs w:val="20"/>
              </w:rPr>
            </w:pPr>
          </w:p>
          <w:p w14:paraId="043EB814" w14:textId="77777777" w:rsidR="00D64676" w:rsidRPr="00AC2491" w:rsidRDefault="00D64676" w:rsidP="0037063B">
            <w:pPr>
              <w:pStyle w:val="TableParagraph"/>
              <w:ind w:left="108" w:right="186"/>
              <w:rPr>
                <w:spacing w:val="40"/>
                <w:sz w:val="20"/>
                <w:szCs w:val="20"/>
              </w:rPr>
            </w:pPr>
          </w:p>
          <w:p w14:paraId="75289454" w14:textId="77777777" w:rsidR="00D64676" w:rsidRPr="00AC2491" w:rsidRDefault="00D64676" w:rsidP="0037063B">
            <w:pPr>
              <w:pStyle w:val="TableParagraph"/>
              <w:ind w:left="108" w:right="186"/>
              <w:rPr>
                <w:spacing w:val="40"/>
                <w:sz w:val="20"/>
                <w:szCs w:val="20"/>
              </w:rPr>
            </w:pPr>
          </w:p>
          <w:p w14:paraId="30CF5C25" w14:textId="77777777" w:rsidR="00D64676" w:rsidRPr="00AC2491" w:rsidRDefault="00D64676" w:rsidP="0037063B">
            <w:pPr>
              <w:pStyle w:val="TableParagraph"/>
              <w:ind w:left="108" w:right="186"/>
              <w:rPr>
                <w:spacing w:val="40"/>
                <w:sz w:val="20"/>
                <w:szCs w:val="20"/>
              </w:rPr>
            </w:pPr>
          </w:p>
          <w:p w14:paraId="1E0EB436" w14:textId="77777777" w:rsidR="00D64676" w:rsidRPr="00AC2491" w:rsidRDefault="00D64676" w:rsidP="0037063B">
            <w:pPr>
              <w:pStyle w:val="TableParagraph"/>
              <w:ind w:left="108" w:right="186"/>
              <w:rPr>
                <w:spacing w:val="40"/>
                <w:sz w:val="20"/>
                <w:szCs w:val="20"/>
              </w:rPr>
            </w:pPr>
          </w:p>
          <w:p w14:paraId="35243B02" w14:textId="77777777" w:rsidR="00D64676" w:rsidRPr="00AC2491" w:rsidRDefault="00D64676" w:rsidP="0037063B">
            <w:pPr>
              <w:pStyle w:val="TableParagraph"/>
              <w:ind w:left="108" w:right="186"/>
              <w:rPr>
                <w:spacing w:val="40"/>
                <w:sz w:val="20"/>
                <w:szCs w:val="20"/>
              </w:rPr>
            </w:pPr>
          </w:p>
          <w:p w14:paraId="49F888D4" w14:textId="77777777" w:rsidR="00D64676" w:rsidRPr="00AC2491" w:rsidRDefault="00D64676" w:rsidP="0037063B">
            <w:pPr>
              <w:pStyle w:val="TableParagraph"/>
              <w:ind w:left="108" w:right="186"/>
              <w:rPr>
                <w:spacing w:val="40"/>
                <w:sz w:val="20"/>
                <w:szCs w:val="20"/>
              </w:rPr>
            </w:pPr>
          </w:p>
          <w:p w14:paraId="5EA60355" w14:textId="77777777" w:rsidR="00D64676" w:rsidRPr="00AC2491" w:rsidRDefault="00D64676" w:rsidP="0037063B">
            <w:pPr>
              <w:pStyle w:val="TableParagraph"/>
              <w:ind w:left="108" w:right="186"/>
              <w:rPr>
                <w:spacing w:val="40"/>
                <w:sz w:val="20"/>
                <w:szCs w:val="20"/>
              </w:rPr>
            </w:pPr>
          </w:p>
          <w:p w14:paraId="21DAB750" w14:textId="77777777" w:rsidR="00D64676" w:rsidRPr="00AC2491" w:rsidRDefault="00D64676" w:rsidP="0037063B">
            <w:pPr>
              <w:pStyle w:val="TableParagraph"/>
              <w:ind w:left="108" w:right="186"/>
              <w:rPr>
                <w:spacing w:val="40"/>
                <w:sz w:val="20"/>
                <w:szCs w:val="20"/>
              </w:rPr>
            </w:pPr>
          </w:p>
          <w:p w14:paraId="5EB72CF6" w14:textId="77777777" w:rsidR="00D64676" w:rsidRPr="00AC2491" w:rsidRDefault="00D64676" w:rsidP="0037063B">
            <w:pPr>
              <w:pStyle w:val="TableParagraph"/>
              <w:ind w:left="108" w:right="186"/>
              <w:rPr>
                <w:spacing w:val="40"/>
                <w:sz w:val="20"/>
                <w:szCs w:val="20"/>
              </w:rPr>
            </w:pPr>
          </w:p>
          <w:p w14:paraId="3444BC59" w14:textId="77777777" w:rsidR="00D64676" w:rsidRPr="00AC2491" w:rsidRDefault="00D64676" w:rsidP="0037063B">
            <w:pPr>
              <w:pStyle w:val="TableParagraph"/>
              <w:ind w:left="108" w:right="186"/>
              <w:rPr>
                <w:spacing w:val="40"/>
                <w:sz w:val="20"/>
                <w:szCs w:val="20"/>
              </w:rPr>
            </w:pPr>
          </w:p>
          <w:p w14:paraId="4BFA7A26" w14:textId="77777777" w:rsidR="00D64676" w:rsidRPr="00AC2491" w:rsidRDefault="00D64676" w:rsidP="0037063B">
            <w:pPr>
              <w:pStyle w:val="TableParagraph"/>
              <w:ind w:left="108" w:right="186"/>
              <w:rPr>
                <w:spacing w:val="40"/>
                <w:sz w:val="20"/>
                <w:szCs w:val="20"/>
              </w:rPr>
            </w:pPr>
          </w:p>
          <w:p w14:paraId="632CD925" w14:textId="77777777" w:rsidR="00D64676" w:rsidRPr="00AC2491" w:rsidRDefault="00D64676" w:rsidP="0037063B">
            <w:pPr>
              <w:pStyle w:val="TableParagraph"/>
              <w:ind w:left="108" w:right="186"/>
              <w:rPr>
                <w:spacing w:val="40"/>
                <w:sz w:val="20"/>
                <w:szCs w:val="20"/>
              </w:rPr>
            </w:pPr>
          </w:p>
          <w:p w14:paraId="4A935C5F" w14:textId="77777777" w:rsidR="00D64676" w:rsidRPr="00AC2491" w:rsidRDefault="00D64676" w:rsidP="0037063B">
            <w:pPr>
              <w:pStyle w:val="TableParagraph"/>
              <w:ind w:left="108" w:right="186"/>
              <w:rPr>
                <w:spacing w:val="40"/>
                <w:sz w:val="20"/>
                <w:szCs w:val="20"/>
              </w:rPr>
            </w:pPr>
          </w:p>
          <w:p w14:paraId="124B92FD" w14:textId="77777777" w:rsidR="00D64676" w:rsidRPr="00AC2491" w:rsidRDefault="00D64676" w:rsidP="0037063B">
            <w:pPr>
              <w:pStyle w:val="TableParagraph"/>
              <w:ind w:left="108" w:right="186"/>
              <w:rPr>
                <w:spacing w:val="40"/>
                <w:sz w:val="20"/>
                <w:szCs w:val="20"/>
              </w:rPr>
            </w:pPr>
          </w:p>
          <w:p w14:paraId="7852ABA7" w14:textId="77777777" w:rsidR="00D64676" w:rsidRPr="00AC2491" w:rsidRDefault="00D64676" w:rsidP="0037063B">
            <w:pPr>
              <w:pStyle w:val="TableParagraph"/>
              <w:ind w:left="108" w:right="186"/>
              <w:rPr>
                <w:spacing w:val="40"/>
                <w:sz w:val="20"/>
                <w:szCs w:val="20"/>
              </w:rPr>
            </w:pPr>
          </w:p>
          <w:p w14:paraId="16902B45" w14:textId="77777777" w:rsidR="00D64676" w:rsidRPr="00AC2491" w:rsidRDefault="00D64676" w:rsidP="0037063B">
            <w:pPr>
              <w:pStyle w:val="TableParagraph"/>
              <w:ind w:left="108" w:right="186"/>
              <w:rPr>
                <w:spacing w:val="40"/>
                <w:sz w:val="20"/>
                <w:szCs w:val="20"/>
              </w:rPr>
            </w:pPr>
          </w:p>
          <w:p w14:paraId="33D8A473" w14:textId="77777777" w:rsidR="00D64676" w:rsidRPr="00AC2491" w:rsidRDefault="00D64676" w:rsidP="0037063B">
            <w:pPr>
              <w:pStyle w:val="TableParagraph"/>
              <w:ind w:left="108" w:right="186"/>
              <w:rPr>
                <w:spacing w:val="40"/>
                <w:sz w:val="20"/>
                <w:szCs w:val="20"/>
              </w:rPr>
            </w:pPr>
          </w:p>
          <w:p w14:paraId="192993F7" w14:textId="77777777" w:rsidR="00D64676" w:rsidRPr="00AC2491" w:rsidRDefault="00D64676" w:rsidP="0037063B">
            <w:pPr>
              <w:pStyle w:val="TableParagraph"/>
              <w:ind w:left="108" w:right="186"/>
              <w:rPr>
                <w:spacing w:val="40"/>
                <w:sz w:val="20"/>
                <w:szCs w:val="20"/>
              </w:rPr>
            </w:pPr>
          </w:p>
          <w:p w14:paraId="6B1E2971" w14:textId="77777777" w:rsidR="00D64676" w:rsidRPr="00AC2491" w:rsidRDefault="00D64676" w:rsidP="0037063B">
            <w:pPr>
              <w:pStyle w:val="TableParagraph"/>
              <w:ind w:left="108" w:right="186"/>
              <w:rPr>
                <w:spacing w:val="40"/>
                <w:sz w:val="20"/>
                <w:szCs w:val="20"/>
              </w:rPr>
            </w:pPr>
          </w:p>
          <w:p w14:paraId="7F28D586" w14:textId="77777777" w:rsidR="00D64676" w:rsidRPr="00AC2491" w:rsidRDefault="00D64676" w:rsidP="0037063B">
            <w:pPr>
              <w:pStyle w:val="TableParagraph"/>
              <w:ind w:left="108" w:right="186"/>
              <w:rPr>
                <w:spacing w:val="40"/>
                <w:sz w:val="20"/>
                <w:szCs w:val="20"/>
              </w:rPr>
            </w:pPr>
          </w:p>
          <w:p w14:paraId="5C947116" w14:textId="77777777" w:rsidR="00D64676" w:rsidRPr="00AC2491" w:rsidRDefault="00D64676" w:rsidP="0037063B">
            <w:pPr>
              <w:pStyle w:val="TableParagraph"/>
              <w:ind w:left="108" w:right="186"/>
              <w:rPr>
                <w:spacing w:val="40"/>
                <w:sz w:val="20"/>
                <w:szCs w:val="20"/>
              </w:rPr>
            </w:pPr>
          </w:p>
          <w:p w14:paraId="45C33920" w14:textId="77777777" w:rsidR="00D64676" w:rsidRPr="00AC2491" w:rsidRDefault="00D64676" w:rsidP="0037063B">
            <w:pPr>
              <w:pStyle w:val="TableParagraph"/>
              <w:ind w:left="108" w:right="186"/>
              <w:rPr>
                <w:spacing w:val="40"/>
                <w:sz w:val="20"/>
                <w:szCs w:val="20"/>
              </w:rPr>
            </w:pPr>
          </w:p>
          <w:p w14:paraId="6D735C2F" w14:textId="77777777" w:rsidR="00D64676" w:rsidRPr="00AC2491" w:rsidRDefault="00D64676" w:rsidP="0037063B">
            <w:pPr>
              <w:pStyle w:val="TableParagraph"/>
              <w:ind w:left="108" w:right="186"/>
              <w:rPr>
                <w:spacing w:val="40"/>
                <w:sz w:val="20"/>
                <w:szCs w:val="20"/>
              </w:rPr>
            </w:pPr>
          </w:p>
          <w:p w14:paraId="7DA475ED" w14:textId="77777777" w:rsidR="00D64676" w:rsidRPr="00AC2491" w:rsidRDefault="00D64676" w:rsidP="0037063B">
            <w:pPr>
              <w:pStyle w:val="TableParagraph"/>
              <w:ind w:left="108" w:right="186"/>
              <w:rPr>
                <w:spacing w:val="40"/>
                <w:sz w:val="20"/>
                <w:szCs w:val="20"/>
              </w:rPr>
            </w:pPr>
          </w:p>
          <w:p w14:paraId="294CF2DF" w14:textId="77777777" w:rsidR="00D64676" w:rsidRPr="00AC2491" w:rsidRDefault="00D64676" w:rsidP="0037063B">
            <w:pPr>
              <w:pStyle w:val="TableParagraph"/>
              <w:ind w:left="108" w:right="186"/>
              <w:rPr>
                <w:spacing w:val="40"/>
                <w:sz w:val="20"/>
                <w:szCs w:val="20"/>
              </w:rPr>
            </w:pPr>
          </w:p>
          <w:p w14:paraId="080E0C8A" w14:textId="77777777" w:rsidR="00D64676" w:rsidRPr="00AC2491" w:rsidRDefault="00D64676" w:rsidP="0037063B">
            <w:pPr>
              <w:pStyle w:val="TableParagraph"/>
              <w:ind w:left="108" w:right="186"/>
              <w:rPr>
                <w:spacing w:val="40"/>
                <w:sz w:val="20"/>
                <w:szCs w:val="20"/>
              </w:rPr>
            </w:pPr>
          </w:p>
          <w:p w14:paraId="1E03AE1A" w14:textId="77777777" w:rsidR="00D64676" w:rsidRPr="00AC2491" w:rsidRDefault="00D64676" w:rsidP="0037063B">
            <w:pPr>
              <w:pStyle w:val="TableParagraph"/>
              <w:ind w:left="108" w:right="186"/>
              <w:rPr>
                <w:spacing w:val="40"/>
                <w:sz w:val="20"/>
                <w:szCs w:val="20"/>
              </w:rPr>
            </w:pPr>
          </w:p>
          <w:p w14:paraId="0E3AD61E" w14:textId="77777777" w:rsidR="00D64676" w:rsidRPr="00AC2491" w:rsidRDefault="00D64676" w:rsidP="0037063B">
            <w:pPr>
              <w:pStyle w:val="TableParagraph"/>
              <w:ind w:left="108" w:right="186"/>
              <w:rPr>
                <w:spacing w:val="40"/>
                <w:sz w:val="20"/>
                <w:szCs w:val="20"/>
              </w:rPr>
            </w:pPr>
          </w:p>
          <w:p w14:paraId="0234F8FF" w14:textId="77777777" w:rsidR="00D64676" w:rsidRPr="00AC2491" w:rsidRDefault="00D64676" w:rsidP="0037063B">
            <w:pPr>
              <w:pStyle w:val="TableParagraph"/>
              <w:ind w:left="108" w:right="186"/>
              <w:rPr>
                <w:spacing w:val="40"/>
                <w:sz w:val="20"/>
                <w:szCs w:val="20"/>
              </w:rPr>
            </w:pPr>
          </w:p>
          <w:p w14:paraId="4540F5AD" w14:textId="77777777" w:rsidR="00D64676" w:rsidRPr="00AC2491" w:rsidRDefault="00D64676" w:rsidP="0037063B">
            <w:pPr>
              <w:pStyle w:val="TableParagraph"/>
              <w:ind w:left="108" w:right="186"/>
              <w:rPr>
                <w:spacing w:val="40"/>
                <w:sz w:val="20"/>
                <w:szCs w:val="20"/>
              </w:rPr>
            </w:pPr>
          </w:p>
          <w:p w14:paraId="681DB9AD" w14:textId="77777777" w:rsidR="00D64676" w:rsidRPr="00AC2491" w:rsidRDefault="00D64676" w:rsidP="0037063B">
            <w:pPr>
              <w:pStyle w:val="TableParagraph"/>
              <w:ind w:left="108" w:right="186"/>
              <w:rPr>
                <w:spacing w:val="40"/>
                <w:sz w:val="20"/>
                <w:szCs w:val="20"/>
              </w:rPr>
            </w:pPr>
          </w:p>
          <w:p w14:paraId="57690BCC" w14:textId="77777777" w:rsidR="00D64676" w:rsidRPr="00AC2491" w:rsidRDefault="00D64676" w:rsidP="0037063B">
            <w:pPr>
              <w:pStyle w:val="TableParagraph"/>
              <w:ind w:left="108" w:right="186"/>
              <w:rPr>
                <w:spacing w:val="40"/>
                <w:sz w:val="20"/>
                <w:szCs w:val="20"/>
              </w:rPr>
            </w:pPr>
          </w:p>
          <w:p w14:paraId="73F664CD" w14:textId="77777777" w:rsidR="00D64676" w:rsidRPr="00AC2491" w:rsidRDefault="00D64676" w:rsidP="0037063B">
            <w:pPr>
              <w:pStyle w:val="TableParagraph"/>
              <w:ind w:left="108" w:right="186"/>
              <w:rPr>
                <w:spacing w:val="40"/>
                <w:sz w:val="20"/>
                <w:szCs w:val="20"/>
              </w:rPr>
            </w:pPr>
          </w:p>
          <w:p w14:paraId="4E86088E" w14:textId="77777777" w:rsidR="00D64676" w:rsidRPr="00AC2491" w:rsidRDefault="00D64676" w:rsidP="0037063B">
            <w:pPr>
              <w:pStyle w:val="TableParagraph"/>
              <w:ind w:left="108" w:right="186"/>
              <w:rPr>
                <w:sz w:val="20"/>
                <w:szCs w:val="20"/>
              </w:rPr>
            </w:pPr>
          </w:p>
          <w:p w14:paraId="070301A3" w14:textId="77777777" w:rsidR="00D64676" w:rsidRPr="00AC2491" w:rsidRDefault="00D64676" w:rsidP="0037063B">
            <w:pPr>
              <w:pStyle w:val="TableParagraph"/>
              <w:ind w:left="108" w:right="186"/>
              <w:rPr>
                <w:sz w:val="20"/>
                <w:szCs w:val="20"/>
              </w:rPr>
            </w:pPr>
          </w:p>
          <w:p w14:paraId="196279B9" w14:textId="77777777" w:rsidR="00D64676" w:rsidRPr="00AC2491" w:rsidRDefault="00D64676" w:rsidP="0037063B">
            <w:pPr>
              <w:pStyle w:val="TableParagraph"/>
              <w:ind w:left="108" w:right="186"/>
              <w:rPr>
                <w:sz w:val="20"/>
                <w:szCs w:val="20"/>
              </w:rPr>
            </w:pPr>
          </w:p>
          <w:p w14:paraId="71E467D3" w14:textId="77777777" w:rsidR="00D64676" w:rsidRPr="00AC2491" w:rsidRDefault="00D64676" w:rsidP="0037063B">
            <w:pPr>
              <w:pStyle w:val="TableParagraph"/>
              <w:ind w:left="108" w:right="186"/>
              <w:rPr>
                <w:sz w:val="20"/>
                <w:szCs w:val="20"/>
              </w:rPr>
            </w:pPr>
          </w:p>
          <w:p w14:paraId="626FFDA4" w14:textId="77777777" w:rsidR="00D64676" w:rsidRPr="00AC2491" w:rsidRDefault="00D64676" w:rsidP="0037063B">
            <w:pPr>
              <w:pStyle w:val="TableParagraph"/>
              <w:ind w:left="108" w:right="186"/>
              <w:rPr>
                <w:sz w:val="20"/>
                <w:szCs w:val="20"/>
              </w:rPr>
            </w:pPr>
          </w:p>
          <w:p w14:paraId="7D625D4F" w14:textId="77777777" w:rsidR="00D64676" w:rsidRPr="00AC2491" w:rsidRDefault="00D64676" w:rsidP="0037063B">
            <w:pPr>
              <w:pStyle w:val="TableParagraph"/>
              <w:ind w:left="108" w:right="186"/>
              <w:rPr>
                <w:sz w:val="20"/>
                <w:szCs w:val="20"/>
              </w:rPr>
            </w:pPr>
          </w:p>
          <w:p w14:paraId="41A28CA5" w14:textId="77777777" w:rsidR="00D64676" w:rsidRPr="00AC2491" w:rsidRDefault="00D64676" w:rsidP="0037063B">
            <w:pPr>
              <w:pStyle w:val="TableParagraph"/>
              <w:ind w:left="108" w:right="186"/>
              <w:rPr>
                <w:sz w:val="20"/>
                <w:szCs w:val="20"/>
              </w:rPr>
            </w:pPr>
          </w:p>
          <w:p w14:paraId="13FA73FB" w14:textId="77777777" w:rsidR="00D64676" w:rsidRPr="00AC2491" w:rsidRDefault="00D64676" w:rsidP="0037063B">
            <w:pPr>
              <w:pStyle w:val="TableParagraph"/>
              <w:ind w:left="108" w:right="186"/>
              <w:rPr>
                <w:sz w:val="20"/>
                <w:szCs w:val="20"/>
              </w:rPr>
            </w:pPr>
          </w:p>
          <w:p w14:paraId="0A401617" w14:textId="77777777" w:rsidR="00D64676" w:rsidRPr="00AC2491" w:rsidRDefault="00D64676" w:rsidP="0037063B">
            <w:pPr>
              <w:pStyle w:val="TableParagraph"/>
              <w:ind w:left="108" w:right="186"/>
              <w:rPr>
                <w:sz w:val="20"/>
                <w:szCs w:val="20"/>
              </w:rPr>
            </w:pPr>
          </w:p>
          <w:p w14:paraId="579C22C8" w14:textId="77777777" w:rsidR="00D64676" w:rsidRPr="00AC2491" w:rsidRDefault="00D64676" w:rsidP="0037063B">
            <w:pPr>
              <w:pStyle w:val="TableParagraph"/>
              <w:ind w:left="108" w:right="186"/>
              <w:rPr>
                <w:sz w:val="20"/>
                <w:szCs w:val="20"/>
              </w:rPr>
            </w:pPr>
          </w:p>
          <w:p w14:paraId="23686E76" w14:textId="77777777" w:rsidR="00D9672A" w:rsidRPr="00AC2491" w:rsidRDefault="00D9672A" w:rsidP="0037063B">
            <w:pPr>
              <w:pStyle w:val="TableParagraph"/>
              <w:ind w:right="186"/>
              <w:rPr>
                <w:sz w:val="20"/>
                <w:szCs w:val="20"/>
              </w:rPr>
            </w:pPr>
          </w:p>
          <w:p w14:paraId="741CC903" w14:textId="77777777" w:rsidR="00D9672A" w:rsidRPr="00AC2491" w:rsidRDefault="00D9672A" w:rsidP="0037063B">
            <w:pPr>
              <w:pStyle w:val="TableParagraph"/>
              <w:ind w:right="186"/>
              <w:rPr>
                <w:sz w:val="20"/>
                <w:szCs w:val="20"/>
              </w:rPr>
            </w:pPr>
          </w:p>
          <w:p w14:paraId="4DC14160" w14:textId="77777777" w:rsidR="00D9672A" w:rsidRPr="00AC2491" w:rsidRDefault="00D9672A" w:rsidP="0037063B">
            <w:pPr>
              <w:pStyle w:val="TableParagraph"/>
              <w:ind w:right="186"/>
              <w:rPr>
                <w:sz w:val="20"/>
                <w:szCs w:val="20"/>
              </w:rPr>
            </w:pPr>
          </w:p>
          <w:p w14:paraId="6FF3ED33" w14:textId="77777777" w:rsidR="00AC2491" w:rsidRPr="00AC2491" w:rsidRDefault="00AC2491" w:rsidP="0037063B">
            <w:pPr>
              <w:pStyle w:val="TableParagraph"/>
              <w:ind w:right="186"/>
              <w:rPr>
                <w:sz w:val="20"/>
                <w:szCs w:val="20"/>
              </w:rPr>
            </w:pPr>
          </w:p>
          <w:p w14:paraId="2DB7ECE5" w14:textId="77777777" w:rsidR="00D9672A" w:rsidRPr="00AC2491" w:rsidRDefault="00D9672A" w:rsidP="0037063B">
            <w:pPr>
              <w:pStyle w:val="TableParagraph"/>
              <w:ind w:right="186"/>
              <w:rPr>
                <w:sz w:val="20"/>
                <w:szCs w:val="20"/>
              </w:rPr>
            </w:pPr>
          </w:p>
          <w:p w14:paraId="40A89C4C" w14:textId="0407DAF9" w:rsidR="00D64676" w:rsidRPr="00AC2491" w:rsidRDefault="00D64676" w:rsidP="00D9672A">
            <w:pPr>
              <w:pStyle w:val="TableParagraph"/>
              <w:ind w:left="138" w:right="186"/>
              <w:rPr>
                <w:sz w:val="20"/>
                <w:szCs w:val="20"/>
              </w:rPr>
            </w:pPr>
            <w:r w:rsidRPr="00AC2491">
              <w:rPr>
                <w:sz w:val="20"/>
                <w:szCs w:val="20"/>
              </w:rPr>
              <w:t>Bus vykdoma pamokų stebėsena dėl mokinių dėmesio išlaikymo</w:t>
            </w:r>
          </w:p>
          <w:p w14:paraId="1F80F224" w14:textId="77777777" w:rsidR="00D64676" w:rsidRPr="00AC2491" w:rsidRDefault="00D64676" w:rsidP="0037063B">
            <w:pPr>
              <w:pStyle w:val="TableParagraph"/>
              <w:ind w:left="108" w:right="186"/>
              <w:rPr>
                <w:sz w:val="20"/>
                <w:szCs w:val="20"/>
              </w:rPr>
            </w:pPr>
          </w:p>
          <w:p w14:paraId="30D62373" w14:textId="77777777" w:rsidR="00D64676" w:rsidRPr="00AC2491" w:rsidRDefault="00D64676" w:rsidP="0037063B">
            <w:pPr>
              <w:pStyle w:val="TableParagraph"/>
              <w:ind w:left="108" w:right="186"/>
              <w:rPr>
                <w:sz w:val="20"/>
                <w:szCs w:val="20"/>
              </w:rPr>
            </w:pPr>
          </w:p>
          <w:p w14:paraId="221ABA7C" w14:textId="77777777" w:rsidR="00D64676" w:rsidRPr="00AC2491" w:rsidRDefault="00D64676" w:rsidP="0037063B">
            <w:pPr>
              <w:pStyle w:val="TableParagraph"/>
              <w:ind w:left="108" w:right="186"/>
              <w:rPr>
                <w:sz w:val="20"/>
                <w:szCs w:val="20"/>
              </w:rPr>
            </w:pPr>
          </w:p>
          <w:p w14:paraId="7670FA5D" w14:textId="77777777" w:rsidR="00D64676" w:rsidRPr="00AC2491" w:rsidRDefault="00D64676" w:rsidP="0037063B">
            <w:pPr>
              <w:pStyle w:val="TableParagraph"/>
              <w:spacing w:before="1"/>
              <w:ind w:left="108"/>
              <w:rPr>
                <w:sz w:val="20"/>
                <w:szCs w:val="20"/>
              </w:rPr>
            </w:pPr>
          </w:p>
          <w:p w14:paraId="6741C163" w14:textId="77777777" w:rsidR="00D64676" w:rsidRPr="00AC2491" w:rsidRDefault="00D64676" w:rsidP="0037063B">
            <w:pPr>
              <w:pStyle w:val="TableParagraph"/>
              <w:spacing w:before="1"/>
              <w:ind w:left="108"/>
              <w:rPr>
                <w:sz w:val="20"/>
                <w:szCs w:val="20"/>
              </w:rPr>
            </w:pPr>
          </w:p>
          <w:p w14:paraId="60A4D9B1" w14:textId="77777777" w:rsidR="00D64676" w:rsidRPr="00AC2491" w:rsidRDefault="00D64676" w:rsidP="0037063B">
            <w:pPr>
              <w:pStyle w:val="TableParagraph"/>
              <w:spacing w:before="1"/>
              <w:ind w:left="108"/>
              <w:rPr>
                <w:sz w:val="20"/>
                <w:szCs w:val="20"/>
              </w:rPr>
            </w:pPr>
          </w:p>
          <w:p w14:paraId="1A171859" w14:textId="77777777" w:rsidR="00D64676" w:rsidRPr="00AC2491" w:rsidRDefault="00D64676" w:rsidP="00D9672A">
            <w:pPr>
              <w:pStyle w:val="TableParagraph"/>
              <w:spacing w:before="1"/>
              <w:ind w:firstLine="138"/>
              <w:rPr>
                <w:sz w:val="20"/>
                <w:szCs w:val="20"/>
              </w:rPr>
            </w:pPr>
            <w:r w:rsidRPr="00AC2491">
              <w:rPr>
                <w:sz w:val="20"/>
                <w:szCs w:val="20"/>
              </w:rPr>
              <w:t>Atlikta</w:t>
            </w:r>
            <w:r w:rsidRPr="00AC2491">
              <w:rPr>
                <w:spacing w:val="-6"/>
                <w:sz w:val="20"/>
                <w:szCs w:val="20"/>
              </w:rPr>
              <w:t xml:space="preserve"> </w:t>
            </w:r>
            <w:r w:rsidRPr="00AC2491">
              <w:rPr>
                <w:sz w:val="20"/>
                <w:szCs w:val="20"/>
              </w:rPr>
              <w:t>mokinių</w:t>
            </w:r>
            <w:r w:rsidRPr="00AC2491">
              <w:rPr>
                <w:spacing w:val="-4"/>
                <w:sz w:val="20"/>
                <w:szCs w:val="20"/>
              </w:rPr>
              <w:t xml:space="preserve"> </w:t>
            </w:r>
            <w:r w:rsidRPr="00AC2491">
              <w:rPr>
                <w:spacing w:val="-2"/>
                <w:sz w:val="20"/>
                <w:szCs w:val="20"/>
              </w:rPr>
              <w:t>akademinių</w:t>
            </w:r>
          </w:p>
          <w:p w14:paraId="030DCBA1" w14:textId="77777777" w:rsidR="00D64676" w:rsidRPr="00AC2491" w:rsidRDefault="00D64676" w:rsidP="0037063B">
            <w:pPr>
              <w:pStyle w:val="TableParagraph"/>
              <w:ind w:left="108" w:right="153"/>
              <w:rPr>
                <w:spacing w:val="-2"/>
                <w:sz w:val="20"/>
                <w:szCs w:val="20"/>
              </w:rPr>
            </w:pPr>
            <w:r w:rsidRPr="00AC2491">
              <w:rPr>
                <w:sz w:val="20"/>
                <w:szCs w:val="20"/>
              </w:rPr>
              <w:t>pasiekimų</w:t>
            </w:r>
            <w:r w:rsidRPr="00AC2491">
              <w:rPr>
                <w:spacing w:val="-13"/>
                <w:sz w:val="20"/>
                <w:szCs w:val="20"/>
              </w:rPr>
              <w:t xml:space="preserve"> </w:t>
            </w:r>
            <w:r w:rsidRPr="00AC2491">
              <w:rPr>
                <w:sz w:val="20"/>
                <w:szCs w:val="20"/>
              </w:rPr>
              <w:t>(testų,</w:t>
            </w:r>
            <w:r w:rsidRPr="00AC2491">
              <w:rPr>
                <w:spacing w:val="-12"/>
                <w:sz w:val="20"/>
                <w:szCs w:val="20"/>
              </w:rPr>
              <w:t xml:space="preserve"> </w:t>
            </w:r>
            <w:r w:rsidRPr="00AC2491">
              <w:rPr>
                <w:sz w:val="20"/>
                <w:szCs w:val="20"/>
              </w:rPr>
              <w:t>kontrolinių</w:t>
            </w:r>
            <w:r w:rsidRPr="00AC2491">
              <w:rPr>
                <w:spacing w:val="-13"/>
                <w:sz w:val="20"/>
                <w:szCs w:val="20"/>
              </w:rPr>
              <w:t xml:space="preserve"> </w:t>
            </w:r>
            <w:r w:rsidRPr="00AC2491">
              <w:rPr>
                <w:sz w:val="20"/>
                <w:szCs w:val="20"/>
              </w:rPr>
              <w:t xml:space="preserve">darbų) analizė (lyginant su ankstesniais </w:t>
            </w:r>
            <w:r w:rsidRPr="00AC2491">
              <w:rPr>
                <w:spacing w:val="-2"/>
                <w:sz w:val="20"/>
                <w:szCs w:val="20"/>
              </w:rPr>
              <w:t xml:space="preserve">metais). </w:t>
            </w:r>
          </w:p>
          <w:p w14:paraId="15F9758D" w14:textId="77777777" w:rsidR="00415B52" w:rsidRPr="00AC2491" w:rsidRDefault="00415B52" w:rsidP="0037063B">
            <w:pPr>
              <w:pStyle w:val="TableParagraph"/>
              <w:ind w:left="108" w:right="153"/>
              <w:rPr>
                <w:sz w:val="20"/>
                <w:szCs w:val="20"/>
              </w:rPr>
            </w:pPr>
          </w:p>
          <w:p w14:paraId="35AE489A" w14:textId="77777777" w:rsidR="00415B52" w:rsidRPr="00AC2491" w:rsidRDefault="00415B52" w:rsidP="0037063B">
            <w:pPr>
              <w:pStyle w:val="TableParagraph"/>
              <w:ind w:left="108" w:right="153"/>
              <w:rPr>
                <w:sz w:val="20"/>
                <w:szCs w:val="20"/>
              </w:rPr>
            </w:pPr>
          </w:p>
          <w:p w14:paraId="49378098" w14:textId="77777777" w:rsidR="00D9672A" w:rsidRPr="00AC2491" w:rsidRDefault="00D9672A" w:rsidP="0037063B">
            <w:pPr>
              <w:pStyle w:val="TableParagraph"/>
              <w:ind w:left="108" w:right="153"/>
              <w:rPr>
                <w:sz w:val="20"/>
                <w:szCs w:val="20"/>
              </w:rPr>
            </w:pPr>
          </w:p>
          <w:p w14:paraId="39D70D25" w14:textId="77777777" w:rsidR="00D9672A" w:rsidRPr="00AC2491" w:rsidRDefault="00D9672A" w:rsidP="0037063B">
            <w:pPr>
              <w:pStyle w:val="TableParagraph"/>
              <w:ind w:left="108" w:right="153"/>
              <w:rPr>
                <w:sz w:val="20"/>
                <w:szCs w:val="20"/>
              </w:rPr>
            </w:pPr>
          </w:p>
          <w:p w14:paraId="0AE65C79" w14:textId="77777777" w:rsidR="00D9672A" w:rsidRPr="00AC2491" w:rsidRDefault="00D9672A" w:rsidP="0037063B">
            <w:pPr>
              <w:pStyle w:val="TableParagraph"/>
              <w:ind w:left="108" w:right="153"/>
              <w:rPr>
                <w:sz w:val="20"/>
                <w:szCs w:val="20"/>
              </w:rPr>
            </w:pPr>
          </w:p>
          <w:p w14:paraId="4E65893C" w14:textId="77777777" w:rsidR="00D9672A" w:rsidRPr="00AC2491" w:rsidRDefault="00D9672A" w:rsidP="0037063B">
            <w:pPr>
              <w:pStyle w:val="TableParagraph"/>
              <w:ind w:left="108" w:right="153"/>
              <w:rPr>
                <w:sz w:val="20"/>
                <w:szCs w:val="20"/>
              </w:rPr>
            </w:pPr>
          </w:p>
          <w:p w14:paraId="6DFB06EE" w14:textId="77777777" w:rsidR="00D9672A" w:rsidRPr="00AC2491" w:rsidRDefault="00D9672A" w:rsidP="0037063B">
            <w:pPr>
              <w:pStyle w:val="TableParagraph"/>
              <w:ind w:left="108" w:right="153"/>
              <w:rPr>
                <w:sz w:val="20"/>
                <w:szCs w:val="20"/>
              </w:rPr>
            </w:pPr>
          </w:p>
          <w:p w14:paraId="5D4DBB3A" w14:textId="77777777" w:rsidR="00D9672A" w:rsidRPr="00AC2491" w:rsidRDefault="00D9672A" w:rsidP="0037063B">
            <w:pPr>
              <w:pStyle w:val="TableParagraph"/>
              <w:ind w:left="108" w:right="153"/>
              <w:rPr>
                <w:sz w:val="20"/>
                <w:szCs w:val="20"/>
              </w:rPr>
            </w:pPr>
          </w:p>
          <w:p w14:paraId="53CB1922" w14:textId="77777777" w:rsidR="00745810" w:rsidRPr="00AC2491" w:rsidRDefault="00D64676" w:rsidP="00745810">
            <w:pPr>
              <w:pStyle w:val="TableParagraph"/>
              <w:ind w:left="108" w:right="153"/>
              <w:rPr>
                <w:sz w:val="20"/>
                <w:szCs w:val="20"/>
              </w:rPr>
            </w:pPr>
            <w:r w:rsidRPr="00AC2491">
              <w:rPr>
                <w:sz w:val="20"/>
                <w:szCs w:val="20"/>
              </w:rPr>
              <w:t>Atlikta mokinių anketinė apklausa apie</w:t>
            </w:r>
            <w:r w:rsidRPr="00AC2491">
              <w:rPr>
                <w:spacing w:val="-13"/>
                <w:sz w:val="20"/>
                <w:szCs w:val="20"/>
              </w:rPr>
              <w:t xml:space="preserve"> </w:t>
            </w:r>
            <w:r w:rsidRPr="00AC2491">
              <w:rPr>
                <w:sz w:val="20"/>
                <w:szCs w:val="20"/>
              </w:rPr>
              <w:t>technologijų</w:t>
            </w:r>
            <w:r w:rsidRPr="00AC2491">
              <w:rPr>
                <w:spacing w:val="-12"/>
                <w:sz w:val="20"/>
                <w:szCs w:val="20"/>
              </w:rPr>
              <w:t xml:space="preserve"> </w:t>
            </w:r>
            <w:r w:rsidRPr="00AC2491">
              <w:rPr>
                <w:sz w:val="20"/>
                <w:szCs w:val="20"/>
              </w:rPr>
              <w:lastRenderedPageBreak/>
              <w:t>naudojimo</w:t>
            </w:r>
            <w:r w:rsidRPr="00AC2491">
              <w:rPr>
                <w:spacing w:val="-13"/>
                <w:sz w:val="20"/>
                <w:szCs w:val="20"/>
              </w:rPr>
              <w:t xml:space="preserve"> </w:t>
            </w:r>
            <w:r w:rsidRPr="00AC2491">
              <w:rPr>
                <w:sz w:val="20"/>
                <w:szCs w:val="20"/>
              </w:rPr>
              <w:t>įgūdžius bei socialinius įpročius</w:t>
            </w:r>
            <w:r w:rsidR="00745810" w:rsidRPr="00AC2491">
              <w:rPr>
                <w:sz w:val="20"/>
                <w:szCs w:val="20"/>
              </w:rPr>
              <w:t>.</w:t>
            </w:r>
          </w:p>
          <w:p w14:paraId="7A44AEC7" w14:textId="77777777" w:rsidR="00BC787C" w:rsidRPr="00AC2491" w:rsidRDefault="00BC787C" w:rsidP="00745810">
            <w:pPr>
              <w:pStyle w:val="TableParagraph"/>
              <w:ind w:left="108" w:right="153"/>
              <w:rPr>
                <w:sz w:val="20"/>
                <w:szCs w:val="20"/>
              </w:rPr>
            </w:pPr>
          </w:p>
          <w:p w14:paraId="3F966192" w14:textId="77777777" w:rsidR="00BB396D" w:rsidRPr="00AC2491" w:rsidRDefault="00BB396D" w:rsidP="00BB396D">
            <w:pPr>
              <w:pStyle w:val="TableParagraph"/>
              <w:ind w:left="108" w:right="153"/>
              <w:rPr>
                <w:sz w:val="20"/>
                <w:szCs w:val="20"/>
                <w:highlight w:val="magenta"/>
              </w:rPr>
            </w:pPr>
          </w:p>
          <w:p w14:paraId="714AD692" w14:textId="77777777" w:rsidR="00BB396D" w:rsidRPr="00AC2491" w:rsidRDefault="00BB396D" w:rsidP="00BB396D">
            <w:pPr>
              <w:pStyle w:val="TableParagraph"/>
              <w:ind w:left="108" w:right="153"/>
              <w:rPr>
                <w:sz w:val="20"/>
                <w:szCs w:val="20"/>
                <w:highlight w:val="magenta"/>
              </w:rPr>
            </w:pPr>
          </w:p>
          <w:p w14:paraId="7EFF60B0" w14:textId="77777777" w:rsidR="00BB396D" w:rsidRPr="00AC2491" w:rsidRDefault="00BB396D" w:rsidP="00BB396D">
            <w:pPr>
              <w:pStyle w:val="TableParagraph"/>
              <w:ind w:left="108" w:right="153"/>
              <w:rPr>
                <w:sz w:val="20"/>
                <w:szCs w:val="20"/>
                <w:highlight w:val="magenta"/>
              </w:rPr>
            </w:pPr>
          </w:p>
          <w:p w14:paraId="2FEBA372" w14:textId="77777777" w:rsidR="00BB396D" w:rsidRPr="00AC2491" w:rsidRDefault="00BB396D" w:rsidP="00BB396D">
            <w:pPr>
              <w:pStyle w:val="TableParagraph"/>
              <w:ind w:left="108" w:right="153"/>
              <w:rPr>
                <w:sz w:val="20"/>
                <w:szCs w:val="20"/>
                <w:highlight w:val="magenta"/>
              </w:rPr>
            </w:pPr>
          </w:p>
          <w:p w14:paraId="197A0C6B" w14:textId="77777777" w:rsidR="00BB396D" w:rsidRPr="00AC2491" w:rsidRDefault="00BB396D" w:rsidP="00BB396D">
            <w:pPr>
              <w:pStyle w:val="TableParagraph"/>
              <w:ind w:left="108" w:right="153"/>
              <w:rPr>
                <w:sz w:val="20"/>
                <w:szCs w:val="20"/>
                <w:highlight w:val="magenta"/>
              </w:rPr>
            </w:pPr>
          </w:p>
          <w:p w14:paraId="4B57FB04" w14:textId="77777777" w:rsidR="00BB396D" w:rsidRPr="00AC2491" w:rsidRDefault="00BB396D" w:rsidP="00BB396D">
            <w:pPr>
              <w:pStyle w:val="TableParagraph"/>
              <w:ind w:left="108" w:right="153"/>
              <w:rPr>
                <w:sz w:val="20"/>
                <w:szCs w:val="20"/>
                <w:highlight w:val="magenta"/>
              </w:rPr>
            </w:pPr>
          </w:p>
          <w:p w14:paraId="50F6D754" w14:textId="77777777" w:rsidR="00BB396D" w:rsidRPr="00AC2491" w:rsidRDefault="00BB396D" w:rsidP="00BB396D">
            <w:pPr>
              <w:pStyle w:val="TableParagraph"/>
              <w:ind w:left="108" w:right="153"/>
              <w:rPr>
                <w:sz w:val="20"/>
                <w:szCs w:val="20"/>
                <w:highlight w:val="magenta"/>
              </w:rPr>
            </w:pPr>
          </w:p>
          <w:p w14:paraId="73AF9AA3" w14:textId="77777777" w:rsidR="00BB396D" w:rsidRPr="00AC2491" w:rsidRDefault="00BB396D" w:rsidP="00BB396D">
            <w:pPr>
              <w:pStyle w:val="TableParagraph"/>
              <w:ind w:left="108" w:right="153"/>
              <w:rPr>
                <w:sz w:val="20"/>
                <w:szCs w:val="20"/>
                <w:highlight w:val="magenta"/>
              </w:rPr>
            </w:pPr>
          </w:p>
          <w:p w14:paraId="664FD3C9" w14:textId="77777777" w:rsidR="00BB396D" w:rsidRPr="00AC2491" w:rsidRDefault="00BB396D" w:rsidP="00BB396D">
            <w:pPr>
              <w:pStyle w:val="TableParagraph"/>
              <w:ind w:left="108" w:right="153"/>
              <w:rPr>
                <w:sz w:val="20"/>
                <w:szCs w:val="20"/>
                <w:highlight w:val="magenta"/>
              </w:rPr>
            </w:pPr>
          </w:p>
          <w:p w14:paraId="10D5E9FE" w14:textId="77777777" w:rsidR="00BB396D" w:rsidRPr="00AC2491" w:rsidRDefault="00BB396D" w:rsidP="00BB396D">
            <w:pPr>
              <w:pStyle w:val="TableParagraph"/>
              <w:ind w:left="108" w:right="153"/>
              <w:rPr>
                <w:sz w:val="20"/>
                <w:szCs w:val="20"/>
                <w:highlight w:val="magenta"/>
              </w:rPr>
            </w:pPr>
          </w:p>
          <w:p w14:paraId="05599353" w14:textId="77777777" w:rsidR="00BB396D" w:rsidRPr="00AC2491" w:rsidRDefault="00BB396D" w:rsidP="00BB396D">
            <w:pPr>
              <w:pStyle w:val="TableParagraph"/>
              <w:ind w:left="108" w:right="153"/>
              <w:rPr>
                <w:sz w:val="20"/>
                <w:szCs w:val="20"/>
                <w:highlight w:val="magenta"/>
              </w:rPr>
            </w:pPr>
          </w:p>
          <w:p w14:paraId="3264FC5E" w14:textId="77777777" w:rsidR="00BB396D" w:rsidRPr="00AC2491" w:rsidRDefault="00BB396D" w:rsidP="00BB396D">
            <w:pPr>
              <w:pStyle w:val="TableParagraph"/>
              <w:ind w:left="108" w:right="153"/>
              <w:rPr>
                <w:sz w:val="20"/>
                <w:szCs w:val="20"/>
                <w:highlight w:val="magenta"/>
              </w:rPr>
            </w:pPr>
          </w:p>
          <w:p w14:paraId="12535E0F" w14:textId="77777777" w:rsidR="00BB396D" w:rsidRPr="00AC2491" w:rsidRDefault="00BB396D" w:rsidP="00BB396D">
            <w:pPr>
              <w:pStyle w:val="TableParagraph"/>
              <w:ind w:left="108" w:right="153"/>
              <w:rPr>
                <w:sz w:val="20"/>
                <w:szCs w:val="20"/>
                <w:highlight w:val="magenta"/>
              </w:rPr>
            </w:pPr>
          </w:p>
          <w:p w14:paraId="37E99ED7" w14:textId="77777777" w:rsidR="00BB396D" w:rsidRPr="00AC2491" w:rsidRDefault="00BB396D" w:rsidP="00BB396D">
            <w:pPr>
              <w:pStyle w:val="TableParagraph"/>
              <w:ind w:left="108" w:right="153"/>
              <w:rPr>
                <w:sz w:val="20"/>
                <w:szCs w:val="20"/>
                <w:highlight w:val="magenta"/>
              </w:rPr>
            </w:pPr>
          </w:p>
          <w:p w14:paraId="6E208576" w14:textId="77777777" w:rsidR="00BB396D" w:rsidRPr="00AC2491" w:rsidRDefault="00BB396D" w:rsidP="00BB396D">
            <w:pPr>
              <w:pStyle w:val="TableParagraph"/>
              <w:ind w:left="108" w:right="153"/>
              <w:rPr>
                <w:sz w:val="20"/>
                <w:szCs w:val="20"/>
                <w:highlight w:val="magenta"/>
              </w:rPr>
            </w:pPr>
          </w:p>
          <w:p w14:paraId="367894D7" w14:textId="77777777" w:rsidR="00BB396D" w:rsidRPr="00AC2491" w:rsidRDefault="00BB396D" w:rsidP="00BB396D">
            <w:pPr>
              <w:pStyle w:val="TableParagraph"/>
              <w:ind w:left="108" w:right="153"/>
              <w:rPr>
                <w:sz w:val="20"/>
                <w:szCs w:val="20"/>
                <w:highlight w:val="magenta"/>
              </w:rPr>
            </w:pPr>
          </w:p>
          <w:p w14:paraId="60937BC2" w14:textId="77777777" w:rsidR="00BB396D" w:rsidRPr="00AC2491" w:rsidRDefault="00BB396D" w:rsidP="00BB396D">
            <w:pPr>
              <w:pStyle w:val="TableParagraph"/>
              <w:ind w:left="108" w:right="153"/>
              <w:rPr>
                <w:sz w:val="20"/>
                <w:szCs w:val="20"/>
                <w:highlight w:val="magenta"/>
              </w:rPr>
            </w:pPr>
          </w:p>
          <w:p w14:paraId="2E99F138" w14:textId="77777777" w:rsidR="00BB396D" w:rsidRPr="00AC2491" w:rsidRDefault="00BB396D" w:rsidP="00BB396D">
            <w:pPr>
              <w:pStyle w:val="TableParagraph"/>
              <w:ind w:left="108" w:right="153"/>
              <w:rPr>
                <w:sz w:val="20"/>
                <w:szCs w:val="20"/>
                <w:highlight w:val="magenta"/>
              </w:rPr>
            </w:pPr>
          </w:p>
          <w:p w14:paraId="21CB49CA" w14:textId="77777777" w:rsidR="00BB396D" w:rsidRPr="00AC2491" w:rsidRDefault="00BB396D" w:rsidP="00BB396D">
            <w:pPr>
              <w:pStyle w:val="TableParagraph"/>
              <w:ind w:left="108" w:right="153"/>
              <w:rPr>
                <w:sz w:val="20"/>
                <w:szCs w:val="20"/>
                <w:highlight w:val="magenta"/>
              </w:rPr>
            </w:pPr>
          </w:p>
          <w:p w14:paraId="706E6355" w14:textId="77777777" w:rsidR="00BB396D" w:rsidRPr="00AC2491" w:rsidRDefault="00BB396D" w:rsidP="00BB396D">
            <w:pPr>
              <w:pStyle w:val="TableParagraph"/>
              <w:ind w:left="108" w:right="153"/>
              <w:rPr>
                <w:sz w:val="20"/>
                <w:szCs w:val="20"/>
                <w:highlight w:val="magenta"/>
              </w:rPr>
            </w:pPr>
          </w:p>
          <w:p w14:paraId="644688E6" w14:textId="77777777" w:rsidR="00BB396D" w:rsidRPr="00AC2491" w:rsidRDefault="00BB396D" w:rsidP="00BB396D">
            <w:pPr>
              <w:pStyle w:val="TableParagraph"/>
              <w:ind w:left="108" w:right="153"/>
              <w:rPr>
                <w:sz w:val="20"/>
                <w:szCs w:val="20"/>
                <w:highlight w:val="magenta"/>
              </w:rPr>
            </w:pPr>
          </w:p>
          <w:p w14:paraId="47014A87" w14:textId="77777777" w:rsidR="00BB396D" w:rsidRPr="00AC2491" w:rsidRDefault="00BB396D" w:rsidP="00BB396D">
            <w:pPr>
              <w:pStyle w:val="TableParagraph"/>
              <w:ind w:left="108" w:right="153"/>
              <w:rPr>
                <w:sz w:val="20"/>
                <w:szCs w:val="20"/>
                <w:highlight w:val="magenta"/>
              </w:rPr>
            </w:pPr>
          </w:p>
          <w:p w14:paraId="488DFC36" w14:textId="77777777" w:rsidR="00BB396D" w:rsidRPr="00AC2491" w:rsidRDefault="00BB396D" w:rsidP="00BB396D">
            <w:pPr>
              <w:pStyle w:val="TableParagraph"/>
              <w:ind w:left="108" w:right="153"/>
              <w:rPr>
                <w:sz w:val="20"/>
                <w:szCs w:val="20"/>
                <w:highlight w:val="magenta"/>
              </w:rPr>
            </w:pPr>
          </w:p>
          <w:p w14:paraId="3CFF8E2E" w14:textId="1794F52A" w:rsidR="00D64676" w:rsidRPr="00AC2491" w:rsidRDefault="00D64676" w:rsidP="00BB396D">
            <w:pPr>
              <w:pStyle w:val="TableParagraph"/>
              <w:ind w:left="108" w:right="153"/>
              <w:rPr>
                <w:spacing w:val="-13"/>
                <w:sz w:val="20"/>
                <w:szCs w:val="20"/>
              </w:rPr>
            </w:pPr>
            <w:r w:rsidRPr="00AC2491">
              <w:rPr>
                <w:sz w:val="20"/>
                <w:szCs w:val="20"/>
              </w:rPr>
              <w:t>Vykdoma</w:t>
            </w:r>
            <w:r w:rsidRPr="00AC2491">
              <w:rPr>
                <w:spacing w:val="-13"/>
                <w:sz w:val="20"/>
                <w:szCs w:val="20"/>
              </w:rPr>
              <w:t xml:space="preserve"> </w:t>
            </w:r>
            <w:r w:rsidRPr="00AC2491">
              <w:rPr>
                <w:sz w:val="20"/>
                <w:szCs w:val="20"/>
              </w:rPr>
              <w:t>stebėsena</w:t>
            </w:r>
            <w:r w:rsidRPr="00AC2491">
              <w:rPr>
                <w:spacing w:val="-12"/>
                <w:sz w:val="20"/>
                <w:szCs w:val="20"/>
              </w:rPr>
              <w:t xml:space="preserve"> </w:t>
            </w:r>
            <w:r w:rsidRPr="00AC2491">
              <w:rPr>
                <w:sz w:val="20"/>
                <w:szCs w:val="20"/>
              </w:rPr>
              <w:t>pertraukų</w:t>
            </w:r>
            <w:r w:rsidRPr="00AC2491">
              <w:rPr>
                <w:spacing w:val="-13"/>
                <w:sz w:val="20"/>
                <w:szCs w:val="20"/>
              </w:rPr>
              <w:t xml:space="preserve"> </w:t>
            </w:r>
            <w:r w:rsidRPr="00AC2491">
              <w:rPr>
                <w:sz w:val="20"/>
                <w:szCs w:val="20"/>
              </w:rPr>
              <w:t xml:space="preserve">metu 20 proc. sumažės pastabų skaičius 5-8 kl. mokiniams dėl netinkamo </w:t>
            </w:r>
            <w:r w:rsidRPr="00AC2491">
              <w:rPr>
                <w:spacing w:val="-2"/>
                <w:sz w:val="20"/>
                <w:szCs w:val="20"/>
              </w:rPr>
              <w:t xml:space="preserve">elgesio. </w:t>
            </w:r>
          </w:p>
          <w:p w14:paraId="32FE5381" w14:textId="77777777" w:rsidR="00D64676" w:rsidRPr="00AC2491" w:rsidRDefault="00D64676" w:rsidP="0037063B">
            <w:pPr>
              <w:pStyle w:val="TableParagraph"/>
              <w:spacing w:before="2"/>
              <w:ind w:left="108" w:right="300"/>
              <w:rPr>
                <w:spacing w:val="-2"/>
                <w:sz w:val="20"/>
                <w:szCs w:val="20"/>
              </w:rPr>
            </w:pPr>
          </w:p>
          <w:p w14:paraId="61D638B4" w14:textId="77777777" w:rsidR="00D64676" w:rsidRPr="00AC2491" w:rsidRDefault="00D64676" w:rsidP="0037063B">
            <w:pPr>
              <w:pStyle w:val="TableParagraph"/>
              <w:spacing w:before="2"/>
              <w:ind w:left="108" w:right="300"/>
              <w:rPr>
                <w:sz w:val="20"/>
                <w:szCs w:val="20"/>
              </w:rPr>
            </w:pPr>
          </w:p>
          <w:p w14:paraId="724A3E1C" w14:textId="77777777" w:rsidR="00D64676" w:rsidRPr="00AC2491" w:rsidRDefault="00D64676" w:rsidP="0037063B">
            <w:pPr>
              <w:pStyle w:val="TableParagraph"/>
              <w:rPr>
                <w:sz w:val="20"/>
                <w:szCs w:val="20"/>
              </w:rPr>
            </w:pPr>
          </w:p>
          <w:p w14:paraId="253DA784" w14:textId="77777777" w:rsidR="00D64676" w:rsidRPr="00AC2491" w:rsidRDefault="00D64676" w:rsidP="0037063B">
            <w:pPr>
              <w:pStyle w:val="TableParagraph"/>
              <w:spacing w:before="1"/>
              <w:ind w:left="108"/>
              <w:rPr>
                <w:sz w:val="20"/>
                <w:szCs w:val="20"/>
              </w:rPr>
            </w:pPr>
          </w:p>
          <w:p w14:paraId="495049CB" w14:textId="77777777" w:rsidR="00D64676" w:rsidRPr="00AC2491" w:rsidRDefault="00D64676" w:rsidP="0037063B">
            <w:pPr>
              <w:pStyle w:val="TableParagraph"/>
              <w:spacing w:before="1"/>
              <w:ind w:left="108"/>
              <w:rPr>
                <w:sz w:val="20"/>
                <w:szCs w:val="20"/>
              </w:rPr>
            </w:pPr>
          </w:p>
          <w:p w14:paraId="282BDE98" w14:textId="77777777" w:rsidR="00D64676" w:rsidRPr="00AC2491" w:rsidRDefault="00D64676" w:rsidP="0037063B">
            <w:pPr>
              <w:pStyle w:val="TableParagraph"/>
              <w:spacing w:before="1"/>
              <w:ind w:left="108"/>
              <w:rPr>
                <w:sz w:val="20"/>
                <w:szCs w:val="20"/>
              </w:rPr>
            </w:pPr>
          </w:p>
          <w:p w14:paraId="36072BA3" w14:textId="77777777" w:rsidR="00D64676" w:rsidRPr="00AC2491" w:rsidRDefault="00D64676" w:rsidP="0037063B">
            <w:pPr>
              <w:pStyle w:val="TableParagraph"/>
              <w:spacing w:before="1"/>
              <w:ind w:left="108"/>
              <w:rPr>
                <w:sz w:val="20"/>
                <w:szCs w:val="20"/>
              </w:rPr>
            </w:pPr>
          </w:p>
          <w:p w14:paraId="4C21CB74" w14:textId="77777777" w:rsidR="00D64676" w:rsidRPr="00AC2491" w:rsidRDefault="00D64676" w:rsidP="0037063B">
            <w:pPr>
              <w:pStyle w:val="TableParagraph"/>
              <w:spacing w:before="1"/>
              <w:ind w:left="108"/>
              <w:rPr>
                <w:sz w:val="20"/>
                <w:szCs w:val="20"/>
              </w:rPr>
            </w:pPr>
          </w:p>
          <w:p w14:paraId="478706AB" w14:textId="77777777" w:rsidR="00D64676" w:rsidRPr="00AC2491" w:rsidRDefault="00D64676" w:rsidP="0037063B">
            <w:pPr>
              <w:pStyle w:val="TableParagraph"/>
              <w:spacing w:before="1"/>
              <w:ind w:left="108"/>
              <w:rPr>
                <w:sz w:val="20"/>
                <w:szCs w:val="20"/>
              </w:rPr>
            </w:pPr>
          </w:p>
          <w:p w14:paraId="2217ACAF" w14:textId="77777777" w:rsidR="00D64676" w:rsidRPr="00AC2491" w:rsidRDefault="00D64676" w:rsidP="0037063B">
            <w:pPr>
              <w:pStyle w:val="TableParagraph"/>
              <w:spacing w:before="1"/>
              <w:ind w:left="108"/>
              <w:rPr>
                <w:sz w:val="20"/>
                <w:szCs w:val="20"/>
              </w:rPr>
            </w:pPr>
          </w:p>
          <w:p w14:paraId="014871E5" w14:textId="77777777" w:rsidR="00D64676" w:rsidRPr="00AC2491" w:rsidRDefault="00D64676" w:rsidP="0037063B">
            <w:pPr>
              <w:pStyle w:val="TableParagraph"/>
              <w:spacing w:before="1"/>
              <w:ind w:left="108"/>
              <w:rPr>
                <w:sz w:val="20"/>
                <w:szCs w:val="20"/>
              </w:rPr>
            </w:pPr>
          </w:p>
          <w:p w14:paraId="53461A22" w14:textId="77777777" w:rsidR="00D64676" w:rsidRPr="00AC2491" w:rsidRDefault="00D64676" w:rsidP="0037063B">
            <w:pPr>
              <w:pStyle w:val="TableParagraph"/>
              <w:spacing w:before="1"/>
              <w:ind w:left="108"/>
              <w:rPr>
                <w:sz w:val="20"/>
                <w:szCs w:val="20"/>
              </w:rPr>
            </w:pPr>
          </w:p>
          <w:p w14:paraId="4365702E" w14:textId="77777777" w:rsidR="00D64676" w:rsidRPr="00AC2491" w:rsidRDefault="00D64676" w:rsidP="0037063B">
            <w:pPr>
              <w:pStyle w:val="TableParagraph"/>
              <w:spacing w:before="1"/>
              <w:ind w:left="108"/>
              <w:rPr>
                <w:sz w:val="20"/>
                <w:szCs w:val="20"/>
              </w:rPr>
            </w:pPr>
          </w:p>
          <w:p w14:paraId="258D743F" w14:textId="77777777" w:rsidR="00D64676" w:rsidRPr="00AC2491" w:rsidRDefault="00D64676" w:rsidP="0037063B">
            <w:pPr>
              <w:pStyle w:val="TableParagraph"/>
              <w:spacing w:before="1"/>
              <w:ind w:left="108"/>
              <w:rPr>
                <w:sz w:val="20"/>
                <w:szCs w:val="20"/>
              </w:rPr>
            </w:pPr>
          </w:p>
          <w:p w14:paraId="3EB15F11" w14:textId="77777777" w:rsidR="00D64676" w:rsidRPr="00AC2491" w:rsidRDefault="00D64676" w:rsidP="0037063B">
            <w:pPr>
              <w:pStyle w:val="TableParagraph"/>
              <w:spacing w:before="1"/>
              <w:ind w:left="108"/>
              <w:rPr>
                <w:sz w:val="20"/>
                <w:szCs w:val="20"/>
              </w:rPr>
            </w:pPr>
          </w:p>
          <w:p w14:paraId="3598E246" w14:textId="77777777" w:rsidR="00D64676" w:rsidRPr="00AC2491" w:rsidRDefault="00D64676" w:rsidP="0037063B">
            <w:pPr>
              <w:pStyle w:val="TableParagraph"/>
              <w:spacing w:before="1"/>
              <w:ind w:left="108"/>
              <w:rPr>
                <w:sz w:val="20"/>
                <w:szCs w:val="20"/>
              </w:rPr>
            </w:pPr>
          </w:p>
          <w:p w14:paraId="15DF6FE8" w14:textId="77777777" w:rsidR="00D64676" w:rsidRPr="00AC2491" w:rsidRDefault="00D64676" w:rsidP="0037063B">
            <w:pPr>
              <w:pStyle w:val="TableParagraph"/>
              <w:spacing w:before="1"/>
              <w:rPr>
                <w:sz w:val="20"/>
                <w:szCs w:val="20"/>
              </w:rPr>
            </w:pPr>
          </w:p>
          <w:p w14:paraId="5EC718F1" w14:textId="77777777" w:rsidR="00D64676" w:rsidRPr="00AC2491" w:rsidRDefault="00D64676" w:rsidP="0037063B">
            <w:pPr>
              <w:pStyle w:val="TableParagraph"/>
              <w:spacing w:before="1"/>
              <w:rPr>
                <w:sz w:val="20"/>
                <w:szCs w:val="20"/>
              </w:rPr>
            </w:pPr>
          </w:p>
          <w:p w14:paraId="0CEE3D54" w14:textId="77777777" w:rsidR="00CA365F" w:rsidRPr="00AC2491" w:rsidRDefault="00CA365F" w:rsidP="0037063B">
            <w:pPr>
              <w:pStyle w:val="TableParagraph"/>
              <w:spacing w:before="1"/>
              <w:ind w:left="108"/>
              <w:rPr>
                <w:sz w:val="20"/>
                <w:szCs w:val="20"/>
              </w:rPr>
            </w:pPr>
          </w:p>
          <w:p w14:paraId="414C6C13" w14:textId="77777777" w:rsidR="00CA365F" w:rsidRPr="00AC2491" w:rsidRDefault="00CA365F" w:rsidP="0037063B">
            <w:pPr>
              <w:pStyle w:val="TableParagraph"/>
              <w:spacing w:before="1"/>
              <w:ind w:left="108"/>
              <w:rPr>
                <w:sz w:val="20"/>
                <w:szCs w:val="20"/>
              </w:rPr>
            </w:pPr>
          </w:p>
          <w:p w14:paraId="09929A5D" w14:textId="77777777" w:rsidR="00CA365F" w:rsidRPr="00AC2491" w:rsidRDefault="00CA365F" w:rsidP="0037063B">
            <w:pPr>
              <w:pStyle w:val="TableParagraph"/>
              <w:spacing w:before="1"/>
              <w:ind w:left="108"/>
              <w:rPr>
                <w:sz w:val="20"/>
                <w:szCs w:val="20"/>
              </w:rPr>
            </w:pPr>
          </w:p>
          <w:p w14:paraId="0C2DAF40" w14:textId="77777777" w:rsidR="00CA365F" w:rsidRPr="00AC2491" w:rsidRDefault="00CA365F" w:rsidP="0037063B">
            <w:pPr>
              <w:pStyle w:val="TableParagraph"/>
              <w:spacing w:before="1"/>
              <w:ind w:left="108"/>
              <w:rPr>
                <w:sz w:val="20"/>
                <w:szCs w:val="20"/>
              </w:rPr>
            </w:pPr>
          </w:p>
          <w:p w14:paraId="1D155152" w14:textId="77777777" w:rsidR="00CA365F" w:rsidRPr="00AC2491" w:rsidRDefault="00CA365F" w:rsidP="0037063B">
            <w:pPr>
              <w:pStyle w:val="TableParagraph"/>
              <w:spacing w:before="1"/>
              <w:ind w:left="108"/>
              <w:rPr>
                <w:sz w:val="20"/>
                <w:szCs w:val="20"/>
              </w:rPr>
            </w:pPr>
          </w:p>
          <w:p w14:paraId="2D927E3A" w14:textId="77777777" w:rsidR="00CA365F" w:rsidRPr="00AC2491" w:rsidRDefault="00CA365F" w:rsidP="0037063B">
            <w:pPr>
              <w:pStyle w:val="TableParagraph"/>
              <w:spacing w:before="1"/>
              <w:ind w:left="108"/>
              <w:rPr>
                <w:sz w:val="20"/>
                <w:szCs w:val="20"/>
              </w:rPr>
            </w:pPr>
          </w:p>
          <w:p w14:paraId="1181DABF" w14:textId="77777777" w:rsidR="00CA365F" w:rsidRPr="00AC2491" w:rsidRDefault="00CA365F" w:rsidP="0037063B">
            <w:pPr>
              <w:pStyle w:val="TableParagraph"/>
              <w:spacing w:before="1"/>
              <w:ind w:left="108"/>
              <w:rPr>
                <w:sz w:val="20"/>
                <w:szCs w:val="20"/>
              </w:rPr>
            </w:pPr>
          </w:p>
          <w:p w14:paraId="61705F5B" w14:textId="77777777" w:rsidR="00CA365F" w:rsidRPr="00AC2491" w:rsidRDefault="00CA365F" w:rsidP="0037063B">
            <w:pPr>
              <w:pStyle w:val="TableParagraph"/>
              <w:spacing w:before="1"/>
              <w:ind w:left="108"/>
              <w:rPr>
                <w:sz w:val="20"/>
                <w:szCs w:val="20"/>
              </w:rPr>
            </w:pPr>
          </w:p>
          <w:p w14:paraId="3DF5254D" w14:textId="77777777" w:rsidR="00CA365F" w:rsidRPr="00AC2491" w:rsidRDefault="00CA365F" w:rsidP="0037063B">
            <w:pPr>
              <w:pStyle w:val="TableParagraph"/>
              <w:spacing w:before="1"/>
              <w:ind w:left="108"/>
              <w:rPr>
                <w:sz w:val="20"/>
                <w:szCs w:val="20"/>
              </w:rPr>
            </w:pPr>
          </w:p>
          <w:p w14:paraId="4C883820" w14:textId="77777777" w:rsidR="00CA365F" w:rsidRPr="00AC2491" w:rsidRDefault="00CA365F" w:rsidP="0037063B">
            <w:pPr>
              <w:pStyle w:val="TableParagraph"/>
              <w:spacing w:before="1"/>
              <w:ind w:left="108"/>
              <w:rPr>
                <w:sz w:val="20"/>
                <w:szCs w:val="20"/>
              </w:rPr>
            </w:pPr>
          </w:p>
          <w:p w14:paraId="7F547B3C" w14:textId="77777777" w:rsidR="00CA365F" w:rsidRPr="00AC2491" w:rsidRDefault="00CA365F" w:rsidP="0037063B">
            <w:pPr>
              <w:pStyle w:val="TableParagraph"/>
              <w:spacing w:before="1"/>
              <w:ind w:left="108"/>
              <w:rPr>
                <w:sz w:val="20"/>
                <w:szCs w:val="20"/>
              </w:rPr>
            </w:pPr>
          </w:p>
          <w:p w14:paraId="50FEC079" w14:textId="77777777" w:rsidR="00CA365F" w:rsidRPr="00AC2491" w:rsidRDefault="00CA365F" w:rsidP="0037063B">
            <w:pPr>
              <w:pStyle w:val="TableParagraph"/>
              <w:spacing w:before="1"/>
              <w:ind w:left="108"/>
              <w:rPr>
                <w:sz w:val="20"/>
                <w:szCs w:val="20"/>
              </w:rPr>
            </w:pPr>
          </w:p>
          <w:p w14:paraId="7BB2646C" w14:textId="77777777" w:rsidR="00CA365F" w:rsidRPr="00AC2491" w:rsidRDefault="00CA365F" w:rsidP="0037063B">
            <w:pPr>
              <w:pStyle w:val="TableParagraph"/>
              <w:spacing w:before="1"/>
              <w:ind w:left="108"/>
              <w:rPr>
                <w:sz w:val="20"/>
                <w:szCs w:val="20"/>
              </w:rPr>
            </w:pPr>
          </w:p>
          <w:p w14:paraId="38F50D18" w14:textId="77777777" w:rsidR="00CA365F" w:rsidRPr="00AC2491" w:rsidRDefault="00CA365F" w:rsidP="0037063B">
            <w:pPr>
              <w:pStyle w:val="TableParagraph"/>
              <w:spacing w:before="1"/>
              <w:ind w:left="108"/>
              <w:rPr>
                <w:sz w:val="20"/>
                <w:szCs w:val="20"/>
              </w:rPr>
            </w:pPr>
          </w:p>
          <w:p w14:paraId="33D4A37B" w14:textId="77777777" w:rsidR="00CA365F" w:rsidRPr="00AC2491" w:rsidRDefault="00CA365F" w:rsidP="0037063B">
            <w:pPr>
              <w:pStyle w:val="TableParagraph"/>
              <w:spacing w:before="1"/>
              <w:ind w:left="108"/>
              <w:rPr>
                <w:sz w:val="20"/>
                <w:szCs w:val="20"/>
              </w:rPr>
            </w:pPr>
          </w:p>
          <w:p w14:paraId="6331839A" w14:textId="77777777" w:rsidR="00CA365F" w:rsidRPr="00AC2491" w:rsidRDefault="00CA365F" w:rsidP="0037063B">
            <w:pPr>
              <w:pStyle w:val="TableParagraph"/>
              <w:spacing w:before="1"/>
              <w:ind w:left="108"/>
              <w:rPr>
                <w:sz w:val="20"/>
                <w:szCs w:val="20"/>
              </w:rPr>
            </w:pPr>
          </w:p>
          <w:p w14:paraId="7D91AFEC" w14:textId="77777777" w:rsidR="00CA365F" w:rsidRPr="00AC2491" w:rsidRDefault="00CA365F" w:rsidP="0037063B">
            <w:pPr>
              <w:pStyle w:val="TableParagraph"/>
              <w:spacing w:before="1"/>
              <w:ind w:left="108"/>
              <w:rPr>
                <w:sz w:val="20"/>
                <w:szCs w:val="20"/>
              </w:rPr>
            </w:pPr>
          </w:p>
          <w:p w14:paraId="61176E12" w14:textId="77777777" w:rsidR="00CA365F" w:rsidRPr="00AC2491" w:rsidRDefault="00CA365F" w:rsidP="0037063B">
            <w:pPr>
              <w:pStyle w:val="TableParagraph"/>
              <w:spacing w:before="1"/>
              <w:ind w:left="108"/>
              <w:rPr>
                <w:sz w:val="20"/>
                <w:szCs w:val="20"/>
              </w:rPr>
            </w:pPr>
          </w:p>
          <w:p w14:paraId="58FC2B36" w14:textId="77777777" w:rsidR="00CA365F" w:rsidRPr="00AC2491" w:rsidRDefault="00CA365F" w:rsidP="0037063B">
            <w:pPr>
              <w:pStyle w:val="TableParagraph"/>
              <w:spacing w:before="1"/>
              <w:ind w:left="108"/>
              <w:rPr>
                <w:sz w:val="20"/>
                <w:szCs w:val="20"/>
              </w:rPr>
            </w:pPr>
          </w:p>
          <w:p w14:paraId="2BD80EB4" w14:textId="77777777" w:rsidR="00CA365F" w:rsidRPr="00AC2491" w:rsidRDefault="00CA365F" w:rsidP="0037063B">
            <w:pPr>
              <w:pStyle w:val="TableParagraph"/>
              <w:spacing w:before="1"/>
              <w:ind w:left="108"/>
              <w:rPr>
                <w:sz w:val="20"/>
                <w:szCs w:val="20"/>
              </w:rPr>
            </w:pPr>
          </w:p>
          <w:p w14:paraId="41657ECA" w14:textId="77777777" w:rsidR="00CA365F" w:rsidRPr="00AC2491" w:rsidRDefault="00CA365F" w:rsidP="0037063B">
            <w:pPr>
              <w:pStyle w:val="TableParagraph"/>
              <w:spacing w:before="1"/>
              <w:ind w:left="108"/>
              <w:rPr>
                <w:sz w:val="20"/>
                <w:szCs w:val="20"/>
              </w:rPr>
            </w:pPr>
          </w:p>
          <w:p w14:paraId="282C7799" w14:textId="77777777" w:rsidR="00CA365F" w:rsidRPr="00AC2491" w:rsidRDefault="00CA365F" w:rsidP="0037063B">
            <w:pPr>
              <w:pStyle w:val="TableParagraph"/>
              <w:spacing w:before="1"/>
              <w:ind w:left="108"/>
              <w:rPr>
                <w:sz w:val="20"/>
                <w:szCs w:val="20"/>
              </w:rPr>
            </w:pPr>
          </w:p>
          <w:p w14:paraId="6B685D90" w14:textId="77777777" w:rsidR="00CA365F" w:rsidRPr="00AC2491" w:rsidRDefault="00CA365F" w:rsidP="0037063B">
            <w:pPr>
              <w:pStyle w:val="TableParagraph"/>
              <w:spacing w:before="1"/>
              <w:ind w:left="108"/>
              <w:rPr>
                <w:sz w:val="20"/>
                <w:szCs w:val="20"/>
              </w:rPr>
            </w:pPr>
          </w:p>
          <w:p w14:paraId="5BFAB171" w14:textId="77777777" w:rsidR="00CA365F" w:rsidRPr="00AC2491" w:rsidRDefault="00CA365F" w:rsidP="0037063B">
            <w:pPr>
              <w:pStyle w:val="TableParagraph"/>
              <w:spacing w:before="1"/>
              <w:ind w:left="108"/>
              <w:rPr>
                <w:sz w:val="20"/>
                <w:szCs w:val="20"/>
              </w:rPr>
            </w:pPr>
          </w:p>
          <w:p w14:paraId="3E96E1F4" w14:textId="77777777" w:rsidR="00CA365F" w:rsidRPr="00AC2491" w:rsidRDefault="00CA365F" w:rsidP="0037063B">
            <w:pPr>
              <w:pStyle w:val="TableParagraph"/>
              <w:spacing w:before="1"/>
              <w:ind w:left="108"/>
              <w:rPr>
                <w:sz w:val="20"/>
                <w:szCs w:val="20"/>
              </w:rPr>
            </w:pPr>
          </w:p>
          <w:p w14:paraId="3A00843E" w14:textId="77777777" w:rsidR="00CA365F" w:rsidRPr="00AC2491" w:rsidRDefault="00CA365F" w:rsidP="0037063B">
            <w:pPr>
              <w:pStyle w:val="TableParagraph"/>
              <w:spacing w:before="1"/>
              <w:ind w:left="108"/>
              <w:rPr>
                <w:sz w:val="20"/>
                <w:szCs w:val="20"/>
              </w:rPr>
            </w:pPr>
          </w:p>
          <w:p w14:paraId="23CF5428" w14:textId="77777777" w:rsidR="00CA365F" w:rsidRPr="00AC2491" w:rsidRDefault="00CA365F" w:rsidP="0037063B">
            <w:pPr>
              <w:pStyle w:val="TableParagraph"/>
              <w:spacing w:before="1"/>
              <w:ind w:left="108"/>
              <w:rPr>
                <w:sz w:val="20"/>
                <w:szCs w:val="20"/>
              </w:rPr>
            </w:pPr>
          </w:p>
          <w:p w14:paraId="156C35BC" w14:textId="77777777" w:rsidR="00CA365F" w:rsidRPr="00AC2491" w:rsidRDefault="00CA365F" w:rsidP="0037063B">
            <w:pPr>
              <w:pStyle w:val="TableParagraph"/>
              <w:spacing w:before="1"/>
              <w:ind w:left="108"/>
              <w:rPr>
                <w:sz w:val="20"/>
                <w:szCs w:val="20"/>
              </w:rPr>
            </w:pPr>
          </w:p>
          <w:p w14:paraId="49738644" w14:textId="77777777" w:rsidR="00CA365F" w:rsidRPr="00AC2491" w:rsidRDefault="00CA365F" w:rsidP="0037063B">
            <w:pPr>
              <w:pStyle w:val="TableParagraph"/>
              <w:spacing w:before="1"/>
              <w:ind w:left="108"/>
              <w:rPr>
                <w:sz w:val="20"/>
                <w:szCs w:val="20"/>
              </w:rPr>
            </w:pPr>
          </w:p>
          <w:p w14:paraId="4EB271C1" w14:textId="77777777" w:rsidR="00CA365F" w:rsidRPr="00AC2491" w:rsidRDefault="00CA365F" w:rsidP="0037063B">
            <w:pPr>
              <w:pStyle w:val="TableParagraph"/>
              <w:spacing w:before="1"/>
              <w:ind w:left="108"/>
              <w:rPr>
                <w:sz w:val="20"/>
                <w:szCs w:val="20"/>
              </w:rPr>
            </w:pPr>
          </w:p>
          <w:p w14:paraId="014C4187" w14:textId="77777777" w:rsidR="00CA365F" w:rsidRPr="00AC2491" w:rsidRDefault="00CA365F" w:rsidP="0037063B">
            <w:pPr>
              <w:pStyle w:val="TableParagraph"/>
              <w:spacing w:before="1"/>
              <w:ind w:left="108"/>
              <w:rPr>
                <w:sz w:val="20"/>
                <w:szCs w:val="20"/>
              </w:rPr>
            </w:pPr>
          </w:p>
          <w:p w14:paraId="2702991D" w14:textId="77777777" w:rsidR="00CA365F" w:rsidRPr="00AC2491" w:rsidRDefault="00CA365F" w:rsidP="0037063B">
            <w:pPr>
              <w:pStyle w:val="TableParagraph"/>
              <w:spacing w:before="1"/>
              <w:ind w:left="108"/>
              <w:rPr>
                <w:sz w:val="20"/>
                <w:szCs w:val="20"/>
              </w:rPr>
            </w:pPr>
          </w:p>
          <w:p w14:paraId="30B16074" w14:textId="77777777" w:rsidR="00CA365F" w:rsidRPr="00AC2491" w:rsidRDefault="00CA365F" w:rsidP="0037063B">
            <w:pPr>
              <w:pStyle w:val="TableParagraph"/>
              <w:spacing w:before="1"/>
              <w:ind w:left="108"/>
              <w:rPr>
                <w:sz w:val="20"/>
                <w:szCs w:val="20"/>
              </w:rPr>
            </w:pPr>
          </w:p>
          <w:p w14:paraId="3F95EF0E" w14:textId="77777777" w:rsidR="00CA365F" w:rsidRPr="00AC2491" w:rsidRDefault="00CA365F" w:rsidP="0037063B">
            <w:pPr>
              <w:pStyle w:val="TableParagraph"/>
              <w:spacing w:before="1"/>
              <w:ind w:left="108"/>
              <w:rPr>
                <w:sz w:val="20"/>
                <w:szCs w:val="20"/>
              </w:rPr>
            </w:pPr>
          </w:p>
          <w:p w14:paraId="184B348A" w14:textId="77777777" w:rsidR="00CA365F" w:rsidRPr="00AC2491" w:rsidRDefault="00CA365F" w:rsidP="0037063B">
            <w:pPr>
              <w:pStyle w:val="TableParagraph"/>
              <w:spacing w:before="1"/>
              <w:ind w:left="108"/>
              <w:rPr>
                <w:sz w:val="20"/>
                <w:szCs w:val="20"/>
              </w:rPr>
            </w:pPr>
          </w:p>
          <w:p w14:paraId="4E344DB0" w14:textId="77777777" w:rsidR="00CA365F" w:rsidRPr="00AC2491" w:rsidRDefault="00CA365F" w:rsidP="0037063B">
            <w:pPr>
              <w:pStyle w:val="TableParagraph"/>
              <w:spacing w:before="1"/>
              <w:ind w:left="108"/>
              <w:rPr>
                <w:sz w:val="20"/>
                <w:szCs w:val="20"/>
              </w:rPr>
            </w:pPr>
          </w:p>
          <w:p w14:paraId="4522676D" w14:textId="77777777" w:rsidR="00CA365F" w:rsidRPr="00AC2491" w:rsidRDefault="00CA365F" w:rsidP="0037063B">
            <w:pPr>
              <w:pStyle w:val="TableParagraph"/>
              <w:spacing w:before="1"/>
              <w:ind w:left="108"/>
              <w:rPr>
                <w:sz w:val="20"/>
                <w:szCs w:val="20"/>
              </w:rPr>
            </w:pPr>
          </w:p>
          <w:p w14:paraId="509D0DE9" w14:textId="77777777" w:rsidR="00CA365F" w:rsidRPr="00AC2491" w:rsidRDefault="00CA365F" w:rsidP="0037063B">
            <w:pPr>
              <w:pStyle w:val="TableParagraph"/>
              <w:spacing w:before="1"/>
              <w:ind w:left="108"/>
              <w:rPr>
                <w:sz w:val="20"/>
                <w:szCs w:val="20"/>
              </w:rPr>
            </w:pPr>
          </w:p>
          <w:p w14:paraId="0511FD5C" w14:textId="77777777" w:rsidR="00CA365F" w:rsidRPr="00AC2491" w:rsidRDefault="00CA365F" w:rsidP="0037063B">
            <w:pPr>
              <w:pStyle w:val="TableParagraph"/>
              <w:spacing w:before="1"/>
              <w:ind w:left="108"/>
              <w:rPr>
                <w:sz w:val="20"/>
                <w:szCs w:val="20"/>
              </w:rPr>
            </w:pPr>
          </w:p>
          <w:p w14:paraId="66980BD0" w14:textId="77777777" w:rsidR="00CA365F" w:rsidRPr="00AC2491" w:rsidRDefault="00CA365F" w:rsidP="0037063B">
            <w:pPr>
              <w:pStyle w:val="TableParagraph"/>
              <w:spacing w:before="1"/>
              <w:ind w:left="108"/>
              <w:rPr>
                <w:sz w:val="20"/>
                <w:szCs w:val="20"/>
              </w:rPr>
            </w:pPr>
          </w:p>
          <w:p w14:paraId="08C74D85" w14:textId="77777777" w:rsidR="00CA365F" w:rsidRPr="00AC2491" w:rsidRDefault="00CA365F" w:rsidP="0037063B">
            <w:pPr>
              <w:pStyle w:val="TableParagraph"/>
              <w:spacing w:before="1"/>
              <w:ind w:left="108"/>
              <w:rPr>
                <w:sz w:val="20"/>
                <w:szCs w:val="20"/>
              </w:rPr>
            </w:pPr>
          </w:p>
          <w:p w14:paraId="49ECA7A8" w14:textId="77777777" w:rsidR="00CA365F" w:rsidRPr="00AC2491" w:rsidRDefault="00CA365F" w:rsidP="0037063B">
            <w:pPr>
              <w:pStyle w:val="TableParagraph"/>
              <w:spacing w:before="1"/>
              <w:ind w:left="108"/>
              <w:rPr>
                <w:sz w:val="20"/>
                <w:szCs w:val="20"/>
              </w:rPr>
            </w:pPr>
          </w:p>
          <w:p w14:paraId="7B1BA5BA" w14:textId="77777777" w:rsidR="00CA365F" w:rsidRPr="00AC2491" w:rsidRDefault="00CA365F" w:rsidP="0037063B">
            <w:pPr>
              <w:pStyle w:val="TableParagraph"/>
              <w:spacing w:before="1"/>
              <w:ind w:left="108"/>
              <w:rPr>
                <w:sz w:val="20"/>
                <w:szCs w:val="20"/>
              </w:rPr>
            </w:pPr>
          </w:p>
          <w:p w14:paraId="375B0567" w14:textId="77777777" w:rsidR="00CA365F" w:rsidRPr="00AC2491" w:rsidRDefault="00CA365F" w:rsidP="0037063B">
            <w:pPr>
              <w:pStyle w:val="TableParagraph"/>
              <w:spacing w:before="1"/>
              <w:ind w:left="108"/>
              <w:rPr>
                <w:sz w:val="20"/>
                <w:szCs w:val="20"/>
              </w:rPr>
            </w:pPr>
          </w:p>
          <w:p w14:paraId="07505636" w14:textId="77777777" w:rsidR="00CA365F" w:rsidRPr="00AC2491" w:rsidRDefault="00CA365F" w:rsidP="0037063B">
            <w:pPr>
              <w:pStyle w:val="TableParagraph"/>
              <w:spacing w:before="1"/>
              <w:ind w:left="108"/>
              <w:rPr>
                <w:sz w:val="20"/>
                <w:szCs w:val="20"/>
              </w:rPr>
            </w:pPr>
          </w:p>
          <w:p w14:paraId="3D5D85E5" w14:textId="77777777" w:rsidR="00CA365F" w:rsidRPr="00AC2491" w:rsidRDefault="00CA365F" w:rsidP="0037063B">
            <w:pPr>
              <w:pStyle w:val="TableParagraph"/>
              <w:spacing w:before="1"/>
              <w:ind w:left="108"/>
              <w:rPr>
                <w:sz w:val="20"/>
                <w:szCs w:val="20"/>
              </w:rPr>
            </w:pPr>
          </w:p>
          <w:p w14:paraId="6E59A5C9" w14:textId="77777777" w:rsidR="00CA365F" w:rsidRPr="00AC2491" w:rsidRDefault="00CA365F" w:rsidP="0037063B">
            <w:pPr>
              <w:pStyle w:val="TableParagraph"/>
              <w:spacing w:before="1"/>
              <w:ind w:left="108"/>
              <w:rPr>
                <w:sz w:val="20"/>
                <w:szCs w:val="20"/>
              </w:rPr>
            </w:pPr>
          </w:p>
          <w:p w14:paraId="4C488694" w14:textId="77777777" w:rsidR="00CA365F" w:rsidRPr="00AC2491" w:rsidRDefault="00CA365F" w:rsidP="0037063B">
            <w:pPr>
              <w:pStyle w:val="TableParagraph"/>
              <w:spacing w:before="1"/>
              <w:ind w:left="108"/>
              <w:rPr>
                <w:sz w:val="20"/>
                <w:szCs w:val="20"/>
              </w:rPr>
            </w:pPr>
          </w:p>
          <w:p w14:paraId="13064409" w14:textId="77777777" w:rsidR="00CA365F" w:rsidRPr="00AC2491" w:rsidRDefault="00CA365F" w:rsidP="0037063B">
            <w:pPr>
              <w:pStyle w:val="TableParagraph"/>
              <w:spacing w:before="1"/>
              <w:ind w:left="108"/>
              <w:rPr>
                <w:sz w:val="20"/>
                <w:szCs w:val="20"/>
              </w:rPr>
            </w:pPr>
          </w:p>
          <w:p w14:paraId="51844D0C" w14:textId="77777777" w:rsidR="00CA365F" w:rsidRPr="00AC2491" w:rsidRDefault="00CA365F" w:rsidP="0037063B">
            <w:pPr>
              <w:pStyle w:val="TableParagraph"/>
              <w:spacing w:before="1"/>
              <w:ind w:left="108"/>
              <w:rPr>
                <w:sz w:val="20"/>
                <w:szCs w:val="20"/>
              </w:rPr>
            </w:pPr>
          </w:p>
          <w:p w14:paraId="408FCD7D" w14:textId="77777777" w:rsidR="00CA365F" w:rsidRPr="00AC2491" w:rsidRDefault="00CA365F" w:rsidP="0037063B">
            <w:pPr>
              <w:pStyle w:val="TableParagraph"/>
              <w:spacing w:before="1"/>
              <w:ind w:left="108"/>
              <w:rPr>
                <w:sz w:val="20"/>
                <w:szCs w:val="20"/>
              </w:rPr>
            </w:pPr>
          </w:p>
          <w:p w14:paraId="72171421" w14:textId="77777777" w:rsidR="00CA365F" w:rsidRPr="00AC2491" w:rsidRDefault="00CA365F" w:rsidP="0037063B">
            <w:pPr>
              <w:pStyle w:val="TableParagraph"/>
              <w:spacing w:before="1"/>
              <w:ind w:left="108"/>
              <w:rPr>
                <w:sz w:val="20"/>
                <w:szCs w:val="20"/>
              </w:rPr>
            </w:pPr>
          </w:p>
          <w:p w14:paraId="222321AC" w14:textId="77777777" w:rsidR="00CA365F" w:rsidRPr="00AC2491" w:rsidRDefault="00CA365F" w:rsidP="0037063B">
            <w:pPr>
              <w:pStyle w:val="TableParagraph"/>
              <w:spacing w:before="1"/>
              <w:ind w:left="108"/>
              <w:rPr>
                <w:sz w:val="20"/>
                <w:szCs w:val="20"/>
              </w:rPr>
            </w:pPr>
          </w:p>
          <w:p w14:paraId="0F15935D" w14:textId="77777777" w:rsidR="00CA365F" w:rsidRPr="00AC2491" w:rsidRDefault="00CA365F" w:rsidP="0037063B">
            <w:pPr>
              <w:pStyle w:val="TableParagraph"/>
              <w:spacing w:before="1"/>
              <w:ind w:left="108"/>
              <w:rPr>
                <w:sz w:val="20"/>
                <w:szCs w:val="20"/>
              </w:rPr>
            </w:pPr>
          </w:p>
          <w:p w14:paraId="28EB1269" w14:textId="77777777" w:rsidR="00CA365F" w:rsidRPr="00AC2491" w:rsidRDefault="00CA365F" w:rsidP="0037063B">
            <w:pPr>
              <w:pStyle w:val="TableParagraph"/>
              <w:spacing w:before="1"/>
              <w:ind w:left="108"/>
              <w:rPr>
                <w:sz w:val="20"/>
                <w:szCs w:val="20"/>
              </w:rPr>
            </w:pPr>
          </w:p>
          <w:p w14:paraId="48FECCBA" w14:textId="77777777" w:rsidR="00CA365F" w:rsidRPr="00AC2491" w:rsidRDefault="00CA365F" w:rsidP="0037063B">
            <w:pPr>
              <w:pStyle w:val="TableParagraph"/>
              <w:spacing w:before="1"/>
              <w:ind w:left="108"/>
              <w:rPr>
                <w:sz w:val="20"/>
                <w:szCs w:val="20"/>
              </w:rPr>
            </w:pPr>
          </w:p>
          <w:p w14:paraId="22BD8933" w14:textId="77777777" w:rsidR="00CA365F" w:rsidRPr="00AC2491" w:rsidRDefault="00CA365F" w:rsidP="0037063B">
            <w:pPr>
              <w:pStyle w:val="TableParagraph"/>
              <w:spacing w:before="1"/>
              <w:ind w:left="108"/>
              <w:rPr>
                <w:sz w:val="20"/>
                <w:szCs w:val="20"/>
              </w:rPr>
            </w:pPr>
          </w:p>
          <w:p w14:paraId="67AC4507" w14:textId="77777777" w:rsidR="00CA365F" w:rsidRPr="00AC2491" w:rsidRDefault="00CA365F" w:rsidP="0037063B">
            <w:pPr>
              <w:pStyle w:val="TableParagraph"/>
              <w:spacing w:before="1"/>
              <w:ind w:left="108"/>
              <w:rPr>
                <w:sz w:val="20"/>
                <w:szCs w:val="20"/>
              </w:rPr>
            </w:pPr>
          </w:p>
          <w:p w14:paraId="1053F2B5" w14:textId="77777777" w:rsidR="00CA365F" w:rsidRPr="00AC2491" w:rsidRDefault="00CA365F" w:rsidP="0037063B">
            <w:pPr>
              <w:pStyle w:val="TableParagraph"/>
              <w:spacing w:before="1"/>
              <w:ind w:left="108"/>
              <w:rPr>
                <w:sz w:val="20"/>
                <w:szCs w:val="20"/>
              </w:rPr>
            </w:pPr>
          </w:p>
          <w:p w14:paraId="3BABCF85" w14:textId="77777777" w:rsidR="00CA365F" w:rsidRPr="00AC2491" w:rsidRDefault="00CA365F" w:rsidP="0037063B">
            <w:pPr>
              <w:pStyle w:val="TableParagraph"/>
              <w:spacing w:before="1"/>
              <w:ind w:left="108"/>
              <w:rPr>
                <w:sz w:val="20"/>
                <w:szCs w:val="20"/>
              </w:rPr>
            </w:pPr>
          </w:p>
          <w:p w14:paraId="757E098C" w14:textId="77777777" w:rsidR="00CA365F" w:rsidRPr="00AC2491" w:rsidRDefault="00CA365F" w:rsidP="0037063B">
            <w:pPr>
              <w:pStyle w:val="TableParagraph"/>
              <w:spacing w:before="1"/>
              <w:ind w:left="108"/>
              <w:rPr>
                <w:sz w:val="20"/>
                <w:szCs w:val="20"/>
              </w:rPr>
            </w:pPr>
          </w:p>
          <w:p w14:paraId="02DC533D" w14:textId="77777777" w:rsidR="00CA365F" w:rsidRPr="00AC2491" w:rsidRDefault="00CA365F" w:rsidP="0037063B">
            <w:pPr>
              <w:pStyle w:val="TableParagraph"/>
              <w:spacing w:before="1"/>
              <w:ind w:left="108"/>
              <w:rPr>
                <w:sz w:val="20"/>
                <w:szCs w:val="20"/>
              </w:rPr>
            </w:pPr>
          </w:p>
          <w:p w14:paraId="062E3A4A" w14:textId="77777777" w:rsidR="00CA365F" w:rsidRPr="00AC2491" w:rsidRDefault="00CA365F" w:rsidP="0037063B">
            <w:pPr>
              <w:pStyle w:val="TableParagraph"/>
              <w:spacing w:before="1"/>
              <w:ind w:left="108"/>
              <w:rPr>
                <w:sz w:val="20"/>
                <w:szCs w:val="20"/>
              </w:rPr>
            </w:pPr>
          </w:p>
          <w:p w14:paraId="3A93B5B5" w14:textId="77777777" w:rsidR="00CA365F" w:rsidRPr="00AC2491" w:rsidRDefault="00CA365F" w:rsidP="0037063B">
            <w:pPr>
              <w:pStyle w:val="TableParagraph"/>
              <w:spacing w:before="1"/>
              <w:ind w:left="108"/>
              <w:rPr>
                <w:sz w:val="20"/>
                <w:szCs w:val="20"/>
              </w:rPr>
            </w:pPr>
          </w:p>
          <w:p w14:paraId="7DF4027B" w14:textId="77777777" w:rsidR="00CA365F" w:rsidRPr="00AC2491" w:rsidRDefault="00CA365F" w:rsidP="0037063B">
            <w:pPr>
              <w:pStyle w:val="TableParagraph"/>
              <w:spacing w:before="1"/>
              <w:ind w:left="108"/>
              <w:rPr>
                <w:sz w:val="20"/>
                <w:szCs w:val="20"/>
              </w:rPr>
            </w:pPr>
          </w:p>
          <w:p w14:paraId="2805FDE6" w14:textId="77777777" w:rsidR="00CA365F" w:rsidRPr="00AC2491" w:rsidRDefault="00CA365F" w:rsidP="0037063B">
            <w:pPr>
              <w:pStyle w:val="TableParagraph"/>
              <w:spacing w:before="1"/>
              <w:ind w:left="108"/>
              <w:rPr>
                <w:sz w:val="20"/>
                <w:szCs w:val="20"/>
              </w:rPr>
            </w:pPr>
          </w:p>
          <w:p w14:paraId="1CFA246D" w14:textId="77777777" w:rsidR="00CA365F" w:rsidRPr="00AC2491" w:rsidRDefault="00CA365F" w:rsidP="0037063B">
            <w:pPr>
              <w:pStyle w:val="TableParagraph"/>
              <w:spacing w:before="1"/>
              <w:ind w:left="108"/>
              <w:rPr>
                <w:sz w:val="20"/>
                <w:szCs w:val="20"/>
              </w:rPr>
            </w:pPr>
          </w:p>
          <w:p w14:paraId="0F16FA9E" w14:textId="77777777" w:rsidR="00CA365F" w:rsidRPr="00AC2491" w:rsidRDefault="00CA365F" w:rsidP="0037063B">
            <w:pPr>
              <w:pStyle w:val="TableParagraph"/>
              <w:spacing w:before="1"/>
              <w:ind w:left="108"/>
              <w:rPr>
                <w:sz w:val="20"/>
                <w:szCs w:val="20"/>
              </w:rPr>
            </w:pPr>
          </w:p>
          <w:p w14:paraId="5AE078D6" w14:textId="77777777" w:rsidR="00CA365F" w:rsidRPr="00AC2491" w:rsidRDefault="00CA365F" w:rsidP="001240F3">
            <w:pPr>
              <w:pStyle w:val="TableParagraph"/>
              <w:spacing w:before="1"/>
              <w:rPr>
                <w:sz w:val="20"/>
                <w:szCs w:val="20"/>
              </w:rPr>
            </w:pPr>
          </w:p>
          <w:p w14:paraId="1714CE57" w14:textId="49C30D42" w:rsidR="00D64676" w:rsidRPr="00AC2491" w:rsidRDefault="00D64676" w:rsidP="0037063B">
            <w:pPr>
              <w:pStyle w:val="TableParagraph"/>
              <w:spacing w:before="1"/>
              <w:ind w:left="108"/>
              <w:rPr>
                <w:sz w:val="20"/>
                <w:szCs w:val="20"/>
              </w:rPr>
            </w:pPr>
            <w:r w:rsidRPr="00AC2491">
              <w:rPr>
                <w:sz w:val="20"/>
                <w:szCs w:val="20"/>
              </w:rPr>
              <w:t>5</w:t>
            </w:r>
            <w:r w:rsidRPr="00AC2491">
              <w:rPr>
                <w:spacing w:val="-7"/>
                <w:sz w:val="20"/>
                <w:szCs w:val="20"/>
              </w:rPr>
              <w:t xml:space="preserve"> </w:t>
            </w:r>
            <w:r w:rsidRPr="00AC2491">
              <w:rPr>
                <w:sz w:val="20"/>
                <w:szCs w:val="20"/>
              </w:rPr>
              <w:t>kl.</w:t>
            </w:r>
            <w:r w:rsidRPr="00AC2491">
              <w:rPr>
                <w:spacing w:val="-8"/>
                <w:sz w:val="20"/>
                <w:szCs w:val="20"/>
              </w:rPr>
              <w:t xml:space="preserve"> </w:t>
            </w:r>
            <w:r w:rsidRPr="00AC2491">
              <w:rPr>
                <w:sz w:val="20"/>
                <w:szCs w:val="20"/>
              </w:rPr>
              <w:t>mokinių</w:t>
            </w:r>
            <w:r w:rsidRPr="00AC2491">
              <w:rPr>
                <w:spacing w:val="-7"/>
                <w:sz w:val="20"/>
                <w:szCs w:val="20"/>
              </w:rPr>
              <w:t xml:space="preserve"> </w:t>
            </w:r>
            <w:r w:rsidRPr="00AC2491">
              <w:rPr>
                <w:sz w:val="20"/>
                <w:szCs w:val="20"/>
              </w:rPr>
              <w:t>lietuvių</w:t>
            </w:r>
            <w:r w:rsidRPr="00AC2491">
              <w:rPr>
                <w:spacing w:val="-7"/>
                <w:sz w:val="20"/>
                <w:szCs w:val="20"/>
              </w:rPr>
              <w:t xml:space="preserve"> </w:t>
            </w:r>
            <w:r w:rsidRPr="00AC2491">
              <w:rPr>
                <w:sz w:val="20"/>
                <w:szCs w:val="20"/>
              </w:rPr>
              <w:t>k.</w:t>
            </w:r>
            <w:r w:rsidRPr="00AC2491">
              <w:rPr>
                <w:spacing w:val="-10"/>
                <w:sz w:val="20"/>
                <w:szCs w:val="20"/>
              </w:rPr>
              <w:t xml:space="preserve"> </w:t>
            </w:r>
            <w:r w:rsidRPr="00AC2491">
              <w:rPr>
                <w:sz w:val="20"/>
                <w:szCs w:val="20"/>
              </w:rPr>
              <w:t>mokslumo vidurkis ne mažesnis nei 7</w:t>
            </w:r>
          </w:p>
          <w:p w14:paraId="143C8B97" w14:textId="77777777" w:rsidR="00D64676" w:rsidRPr="00AC2491" w:rsidRDefault="00D64676" w:rsidP="0037063B">
            <w:pPr>
              <w:pStyle w:val="TableParagraph"/>
              <w:ind w:left="108"/>
              <w:rPr>
                <w:sz w:val="20"/>
                <w:szCs w:val="20"/>
              </w:rPr>
            </w:pPr>
          </w:p>
          <w:p w14:paraId="71C3EB3B" w14:textId="77777777" w:rsidR="00D64676" w:rsidRPr="00AC2491" w:rsidRDefault="00D64676" w:rsidP="0037063B">
            <w:pPr>
              <w:pStyle w:val="TableParagraph"/>
              <w:ind w:left="108"/>
              <w:rPr>
                <w:sz w:val="20"/>
                <w:szCs w:val="20"/>
              </w:rPr>
            </w:pPr>
          </w:p>
          <w:p w14:paraId="44658350" w14:textId="77777777" w:rsidR="00415B52" w:rsidRPr="00AC2491" w:rsidRDefault="00415B52" w:rsidP="001240F3">
            <w:pPr>
              <w:pStyle w:val="TableParagraph"/>
              <w:rPr>
                <w:sz w:val="20"/>
                <w:szCs w:val="20"/>
              </w:rPr>
            </w:pPr>
          </w:p>
          <w:p w14:paraId="534494D0" w14:textId="77777777" w:rsidR="00D64676" w:rsidRPr="00AC2491" w:rsidRDefault="00D64676" w:rsidP="0037063B">
            <w:pPr>
              <w:pStyle w:val="TableParagraph"/>
              <w:ind w:left="108"/>
              <w:rPr>
                <w:sz w:val="20"/>
                <w:szCs w:val="20"/>
              </w:rPr>
            </w:pPr>
            <w:r w:rsidRPr="00AC2491">
              <w:rPr>
                <w:sz w:val="20"/>
                <w:szCs w:val="20"/>
              </w:rPr>
              <w:t>6-8</w:t>
            </w:r>
            <w:r w:rsidRPr="00AC2491">
              <w:rPr>
                <w:spacing w:val="-6"/>
                <w:sz w:val="20"/>
                <w:szCs w:val="20"/>
              </w:rPr>
              <w:t xml:space="preserve"> </w:t>
            </w:r>
            <w:r w:rsidRPr="00AC2491">
              <w:rPr>
                <w:sz w:val="20"/>
                <w:szCs w:val="20"/>
              </w:rPr>
              <w:t>kl.</w:t>
            </w:r>
            <w:r w:rsidRPr="00AC2491">
              <w:rPr>
                <w:spacing w:val="-9"/>
                <w:sz w:val="20"/>
                <w:szCs w:val="20"/>
              </w:rPr>
              <w:t xml:space="preserve"> </w:t>
            </w:r>
            <w:r w:rsidRPr="00AC2491">
              <w:rPr>
                <w:sz w:val="20"/>
                <w:szCs w:val="20"/>
              </w:rPr>
              <w:t>mokinių</w:t>
            </w:r>
            <w:r w:rsidRPr="00AC2491">
              <w:rPr>
                <w:spacing w:val="-6"/>
                <w:sz w:val="20"/>
                <w:szCs w:val="20"/>
              </w:rPr>
              <w:t xml:space="preserve"> </w:t>
            </w:r>
            <w:r w:rsidRPr="00AC2491">
              <w:rPr>
                <w:sz w:val="20"/>
                <w:szCs w:val="20"/>
              </w:rPr>
              <w:t>lietuvių</w:t>
            </w:r>
            <w:r w:rsidRPr="00AC2491">
              <w:rPr>
                <w:spacing w:val="-9"/>
                <w:sz w:val="20"/>
                <w:szCs w:val="20"/>
              </w:rPr>
              <w:t xml:space="preserve"> </w:t>
            </w:r>
            <w:r w:rsidRPr="00AC2491">
              <w:rPr>
                <w:sz w:val="20"/>
                <w:szCs w:val="20"/>
              </w:rPr>
              <w:t>k.</w:t>
            </w:r>
            <w:r w:rsidRPr="00AC2491">
              <w:rPr>
                <w:spacing w:val="-7"/>
                <w:sz w:val="20"/>
                <w:szCs w:val="20"/>
              </w:rPr>
              <w:t xml:space="preserve"> </w:t>
            </w:r>
            <w:r w:rsidRPr="00AC2491">
              <w:rPr>
                <w:sz w:val="20"/>
                <w:szCs w:val="20"/>
              </w:rPr>
              <w:t>vidurkis</w:t>
            </w:r>
            <w:r w:rsidRPr="00AC2491">
              <w:rPr>
                <w:spacing w:val="-8"/>
                <w:sz w:val="20"/>
                <w:szCs w:val="20"/>
              </w:rPr>
              <w:t xml:space="preserve"> </w:t>
            </w:r>
            <w:r w:rsidRPr="00AC2491">
              <w:rPr>
                <w:sz w:val="20"/>
                <w:szCs w:val="20"/>
              </w:rPr>
              <w:t>ne mažesnis kaip 6,5</w:t>
            </w:r>
          </w:p>
          <w:p w14:paraId="090DD2B2" w14:textId="77777777" w:rsidR="00D64676" w:rsidRPr="00AC2491" w:rsidRDefault="00D64676" w:rsidP="0037063B">
            <w:pPr>
              <w:pStyle w:val="TableParagraph"/>
              <w:ind w:left="108"/>
              <w:rPr>
                <w:sz w:val="20"/>
                <w:szCs w:val="20"/>
              </w:rPr>
            </w:pPr>
          </w:p>
          <w:p w14:paraId="06DC97A7" w14:textId="77777777" w:rsidR="00415B52" w:rsidRPr="00AC2491" w:rsidRDefault="00415B52" w:rsidP="0037063B">
            <w:pPr>
              <w:pStyle w:val="TableParagraph"/>
              <w:rPr>
                <w:sz w:val="20"/>
                <w:szCs w:val="20"/>
              </w:rPr>
            </w:pPr>
          </w:p>
          <w:p w14:paraId="59F72758" w14:textId="77777777" w:rsidR="001240F3" w:rsidRPr="00AC2491" w:rsidRDefault="001240F3" w:rsidP="0037063B">
            <w:pPr>
              <w:pStyle w:val="TableParagraph"/>
              <w:rPr>
                <w:sz w:val="20"/>
                <w:szCs w:val="20"/>
              </w:rPr>
            </w:pPr>
          </w:p>
          <w:p w14:paraId="35A67BD5" w14:textId="77777777" w:rsidR="00D64676" w:rsidRPr="00AC2491" w:rsidRDefault="00D64676" w:rsidP="0037063B">
            <w:pPr>
              <w:pStyle w:val="TableParagraph"/>
              <w:ind w:left="108"/>
              <w:rPr>
                <w:sz w:val="20"/>
                <w:szCs w:val="20"/>
              </w:rPr>
            </w:pPr>
            <w:r w:rsidRPr="00AC2491">
              <w:rPr>
                <w:sz w:val="20"/>
                <w:szCs w:val="20"/>
              </w:rPr>
              <w:t>5-8</w:t>
            </w:r>
            <w:r w:rsidRPr="00AC2491">
              <w:rPr>
                <w:spacing w:val="-3"/>
                <w:sz w:val="20"/>
                <w:szCs w:val="20"/>
              </w:rPr>
              <w:t xml:space="preserve"> </w:t>
            </w:r>
            <w:r w:rsidRPr="00AC2491">
              <w:rPr>
                <w:sz w:val="20"/>
                <w:szCs w:val="20"/>
              </w:rPr>
              <w:t>kl.</w:t>
            </w:r>
            <w:r w:rsidRPr="00AC2491">
              <w:rPr>
                <w:spacing w:val="-6"/>
                <w:sz w:val="20"/>
                <w:szCs w:val="20"/>
              </w:rPr>
              <w:t xml:space="preserve"> </w:t>
            </w:r>
            <w:r w:rsidRPr="00AC2491">
              <w:rPr>
                <w:sz w:val="20"/>
                <w:szCs w:val="20"/>
              </w:rPr>
              <w:t>mokinių</w:t>
            </w:r>
            <w:r w:rsidRPr="00AC2491">
              <w:rPr>
                <w:spacing w:val="-2"/>
                <w:sz w:val="20"/>
                <w:szCs w:val="20"/>
              </w:rPr>
              <w:t xml:space="preserve"> </w:t>
            </w:r>
            <w:r w:rsidRPr="00AC2491">
              <w:rPr>
                <w:sz w:val="20"/>
                <w:szCs w:val="20"/>
              </w:rPr>
              <w:t>lietuvių</w:t>
            </w:r>
            <w:r w:rsidRPr="00AC2491">
              <w:rPr>
                <w:spacing w:val="-6"/>
                <w:sz w:val="20"/>
                <w:szCs w:val="20"/>
              </w:rPr>
              <w:t xml:space="preserve"> </w:t>
            </w:r>
            <w:r w:rsidRPr="00AC2491">
              <w:rPr>
                <w:spacing w:val="-5"/>
                <w:sz w:val="20"/>
                <w:szCs w:val="20"/>
              </w:rPr>
              <w:t>k.</w:t>
            </w:r>
          </w:p>
          <w:p w14:paraId="4EE95E6A" w14:textId="77777777" w:rsidR="00D64676" w:rsidRPr="00AC2491" w:rsidRDefault="00D64676" w:rsidP="0037063B">
            <w:pPr>
              <w:pStyle w:val="TableParagraph"/>
              <w:ind w:left="108"/>
              <w:rPr>
                <w:sz w:val="20"/>
                <w:szCs w:val="20"/>
              </w:rPr>
            </w:pPr>
            <w:r w:rsidRPr="00AC2491">
              <w:rPr>
                <w:sz w:val="20"/>
                <w:szCs w:val="20"/>
              </w:rPr>
              <w:t>pažangumas</w:t>
            </w:r>
            <w:r w:rsidRPr="00AC2491">
              <w:rPr>
                <w:spacing w:val="-6"/>
                <w:sz w:val="20"/>
                <w:szCs w:val="20"/>
              </w:rPr>
              <w:t xml:space="preserve"> </w:t>
            </w:r>
            <w:r w:rsidRPr="00AC2491">
              <w:rPr>
                <w:sz w:val="20"/>
                <w:szCs w:val="20"/>
              </w:rPr>
              <w:t>ne</w:t>
            </w:r>
            <w:r w:rsidRPr="00AC2491">
              <w:rPr>
                <w:spacing w:val="-4"/>
                <w:sz w:val="20"/>
                <w:szCs w:val="20"/>
              </w:rPr>
              <w:t xml:space="preserve"> </w:t>
            </w:r>
            <w:r w:rsidRPr="00AC2491">
              <w:rPr>
                <w:sz w:val="20"/>
                <w:szCs w:val="20"/>
              </w:rPr>
              <w:t>mažiau</w:t>
            </w:r>
            <w:r w:rsidRPr="00AC2491">
              <w:rPr>
                <w:spacing w:val="-4"/>
                <w:sz w:val="20"/>
                <w:szCs w:val="20"/>
              </w:rPr>
              <w:t xml:space="preserve"> </w:t>
            </w:r>
            <w:r w:rsidRPr="00AC2491">
              <w:rPr>
                <w:sz w:val="20"/>
                <w:szCs w:val="20"/>
              </w:rPr>
              <w:t>90</w:t>
            </w:r>
            <w:r w:rsidRPr="00AC2491">
              <w:rPr>
                <w:spacing w:val="-3"/>
                <w:sz w:val="20"/>
                <w:szCs w:val="20"/>
              </w:rPr>
              <w:t xml:space="preserve"> </w:t>
            </w:r>
            <w:r w:rsidRPr="00AC2491">
              <w:rPr>
                <w:spacing w:val="-4"/>
                <w:sz w:val="20"/>
                <w:szCs w:val="20"/>
              </w:rPr>
              <w:t>proc.</w:t>
            </w:r>
          </w:p>
          <w:p w14:paraId="69D7DFA6" w14:textId="77777777" w:rsidR="00D64676" w:rsidRPr="00AC2491" w:rsidRDefault="00D64676" w:rsidP="0037063B">
            <w:pPr>
              <w:pStyle w:val="TableParagraph"/>
              <w:ind w:left="108"/>
              <w:rPr>
                <w:sz w:val="20"/>
                <w:szCs w:val="20"/>
              </w:rPr>
            </w:pPr>
          </w:p>
          <w:p w14:paraId="19ABC6AA" w14:textId="77777777" w:rsidR="00D64676" w:rsidRPr="00AC2491" w:rsidRDefault="00D64676" w:rsidP="0037063B">
            <w:pPr>
              <w:pStyle w:val="TableParagraph"/>
              <w:ind w:left="108"/>
              <w:rPr>
                <w:sz w:val="20"/>
                <w:szCs w:val="20"/>
              </w:rPr>
            </w:pPr>
          </w:p>
          <w:p w14:paraId="54D9E80A" w14:textId="77777777" w:rsidR="00D64676" w:rsidRPr="00AC2491" w:rsidRDefault="00D64676" w:rsidP="001240F3">
            <w:pPr>
              <w:pStyle w:val="TableParagraph"/>
              <w:ind w:left="138"/>
              <w:rPr>
                <w:sz w:val="20"/>
                <w:szCs w:val="20"/>
              </w:rPr>
            </w:pPr>
            <w:r w:rsidRPr="00AC2491">
              <w:rPr>
                <w:sz w:val="20"/>
                <w:szCs w:val="20"/>
              </w:rPr>
              <w:t>5</w:t>
            </w:r>
            <w:r w:rsidRPr="00AC2491">
              <w:rPr>
                <w:spacing w:val="-9"/>
                <w:sz w:val="20"/>
                <w:szCs w:val="20"/>
              </w:rPr>
              <w:t xml:space="preserve"> </w:t>
            </w:r>
            <w:r w:rsidRPr="00AC2491">
              <w:rPr>
                <w:sz w:val="20"/>
                <w:szCs w:val="20"/>
              </w:rPr>
              <w:t>kl.</w:t>
            </w:r>
            <w:r w:rsidRPr="00AC2491">
              <w:rPr>
                <w:spacing w:val="-10"/>
                <w:sz w:val="20"/>
                <w:szCs w:val="20"/>
              </w:rPr>
              <w:t xml:space="preserve"> </w:t>
            </w:r>
            <w:r w:rsidRPr="00AC2491">
              <w:rPr>
                <w:sz w:val="20"/>
                <w:szCs w:val="20"/>
              </w:rPr>
              <w:t>mokinių</w:t>
            </w:r>
            <w:r w:rsidRPr="00AC2491">
              <w:rPr>
                <w:spacing w:val="-12"/>
                <w:sz w:val="20"/>
                <w:szCs w:val="20"/>
              </w:rPr>
              <w:t xml:space="preserve"> </w:t>
            </w:r>
            <w:r w:rsidRPr="00AC2491">
              <w:rPr>
                <w:sz w:val="20"/>
                <w:szCs w:val="20"/>
              </w:rPr>
              <w:t>matematikos</w:t>
            </w:r>
            <w:r w:rsidRPr="00AC2491">
              <w:rPr>
                <w:spacing w:val="-11"/>
                <w:sz w:val="20"/>
                <w:szCs w:val="20"/>
              </w:rPr>
              <w:t xml:space="preserve"> </w:t>
            </w:r>
            <w:r w:rsidRPr="00AC2491">
              <w:rPr>
                <w:sz w:val="20"/>
                <w:szCs w:val="20"/>
              </w:rPr>
              <w:t>mokslumo vidurkis ne mažesnis nei 6,5</w:t>
            </w:r>
          </w:p>
          <w:p w14:paraId="278E74C5" w14:textId="77777777" w:rsidR="00D64676" w:rsidRPr="00AC2491" w:rsidRDefault="00D64676" w:rsidP="001240F3">
            <w:pPr>
              <w:pStyle w:val="TableParagraph"/>
              <w:ind w:right="153"/>
              <w:rPr>
                <w:sz w:val="20"/>
                <w:szCs w:val="20"/>
              </w:rPr>
            </w:pPr>
          </w:p>
          <w:p w14:paraId="1F226D61" w14:textId="77777777" w:rsidR="00D64676" w:rsidRPr="00AC2491" w:rsidRDefault="00D64676" w:rsidP="0037063B">
            <w:pPr>
              <w:pStyle w:val="TableParagraph"/>
              <w:ind w:left="108" w:right="153"/>
              <w:rPr>
                <w:sz w:val="20"/>
                <w:szCs w:val="20"/>
              </w:rPr>
            </w:pPr>
            <w:r w:rsidRPr="00AC2491">
              <w:rPr>
                <w:sz w:val="20"/>
                <w:szCs w:val="20"/>
              </w:rPr>
              <w:t>6-8 kl. mokinių matematikos mokslumo</w:t>
            </w:r>
            <w:r w:rsidRPr="00AC2491">
              <w:rPr>
                <w:spacing w:val="-8"/>
                <w:sz w:val="20"/>
                <w:szCs w:val="20"/>
              </w:rPr>
              <w:t xml:space="preserve"> </w:t>
            </w:r>
            <w:r w:rsidRPr="00AC2491">
              <w:rPr>
                <w:sz w:val="20"/>
                <w:szCs w:val="20"/>
              </w:rPr>
              <w:t>vidurkis</w:t>
            </w:r>
            <w:r w:rsidRPr="00AC2491">
              <w:rPr>
                <w:spacing w:val="-8"/>
                <w:sz w:val="20"/>
                <w:szCs w:val="20"/>
              </w:rPr>
              <w:t xml:space="preserve"> </w:t>
            </w:r>
            <w:r w:rsidRPr="00AC2491">
              <w:rPr>
                <w:sz w:val="20"/>
                <w:szCs w:val="20"/>
              </w:rPr>
              <w:t>ne</w:t>
            </w:r>
            <w:r w:rsidRPr="00AC2491">
              <w:rPr>
                <w:spacing w:val="-7"/>
                <w:sz w:val="20"/>
                <w:szCs w:val="20"/>
              </w:rPr>
              <w:t xml:space="preserve"> </w:t>
            </w:r>
            <w:r w:rsidRPr="00AC2491">
              <w:rPr>
                <w:sz w:val="20"/>
                <w:szCs w:val="20"/>
              </w:rPr>
              <w:t>mažesnis</w:t>
            </w:r>
            <w:r w:rsidRPr="00AC2491">
              <w:rPr>
                <w:spacing w:val="-8"/>
                <w:sz w:val="20"/>
                <w:szCs w:val="20"/>
              </w:rPr>
              <w:t xml:space="preserve"> </w:t>
            </w:r>
            <w:r w:rsidRPr="00AC2491">
              <w:rPr>
                <w:sz w:val="20"/>
                <w:szCs w:val="20"/>
              </w:rPr>
              <w:t>nei</w:t>
            </w:r>
            <w:r w:rsidRPr="00AC2491">
              <w:rPr>
                <w:spacing w:val="-7"/>
                <w:sz w:val="20"/>
                <w:szCs w:val="20"/>
              </w:rPr>
              <w:t xml:space="preserve"> </w:t>
            </w:r>
            <w:r w:rsidRPr="00AC2491">
              <w:rPr>
                <w:sz w:val="20"/>
                <w:szCs w:val="20"/>
              </w:rPr>
              <w:t xml:space="preserve">6 </w:t>
            </w:r>
          </w:p>
          <w:p w14:paraId="1A11C452" w14:textId="77777777" w:rsidR="001240F3" w:rsidRPr="00AC2491" w:rsidRDefault="001240F3" w:rsidP="0037063B">
            <w:pPr>
              <w:pStyle w:val="TableParagraph"/>
              <w:ind w:right="153"/>
              <w:rPr>
                <w:sz w:val="20"/>
                <w:szCs w:val="20"/>
              </w:rPr>
            </w:pPr>
          </w:p>
          <w:p w14:paraId="07021C4D" w14:textId="77777777" w:rsidR="001240F3" w:rsidRPr="00AC2491" w:rsidRDefault="001240F3" w:rsidP="0037063B">
            <w:pPr>
              <w:pStyle w:val="TableParagraph"/>
              <w:ind w:right="153"/>
              <w:rPr>
                <w:sz w:val="20"/>
                <w:szCs w:val="20"/>
              </w:rPr>
            </w:pPr>
          </w:p>
          <w:p w14:paraId="4D96F104" w14:textId="77777777" w:rsidR="00D64676" w:rsidRPr="00AC2491" w:rsidRDefault="00D64676" w:rsidP="0037063B">
            <w:pPr>
              <w:pStyle w:val="TableParagraph"/>
              <w:ind w:left="108" w:right="153"/>
              <w:rPr>
                <w:sz w:val="20"/>
                <w:szCs w:val="20"/>
              </w:rPr>
            </w:pPr>
            <w:r w:rsidRPr="00AC2491">
              <w:rPr>
                <w:sz w:val="20"/>
                <w:szCs w:val="20"/>
              </w:rPr>
              <w:t>5-8 kl. mokinių matematikos</w:t>
            </w:r>
          </w:p>
          <w:p w14:paraId="32A9181F" w14:textId="77777777" w:rsidR="00D64676" w:rsidRPr="00AC2491" w:rsidRDefault="00D64676" w:rsidP="0037063B">
            <w:pPr>
              <w:pStyle w:val="TableParagraph"/>
              <w:ind w:left="108"/>
              <w:rPr>
                <w:b/>
                <w:bCs/>
                <w:sz w:val="20"/>
                <w:szCs w:val="20"/>
              </w:rPr>
            </w:pPr>
            <w:r w:rsidRPr="00AC2491">
              <w:rPr>
                <w:sz w:val="20"/>
                <w:szCs w:val="20"/>
              </w:rPr>
              <w:t>pažangumas</w:t>
            </w:r>
            <w:r w:rsidRPr="00AC2491">
              <w:rPr>
                <w:spacing w:val="-6"/>
                <w:sz w:val="20"/>
                <w:szCs w:val="20"/>
              </w:rPr>
              <w:t xml:space="preserve"> </w:t>
            </w:r>
            <w:r w:rsidRPr="00AC2491">
              <w:rPr>
                <w:sz w:val="20"/>
                <w:szCs w:val="20"/>
              </w:rPr>
              <w:t>ne</w:t>
            </w:r>
            <w:r w:rsidRPr="00AC2491">
              <w:rPr>
                <w:spacing w:val="-5"/>
                <w:sz w:val="20"/>
                <w:szCs w:val="20"/>
              </w:rPr>
              <w:t xml:space="preserve"> </w:t>
            </w:r>
            <w:r w:rsidRPr="00AC2491">
              <w:rPr>
                <w:sz w:val="20"/>
                <w:szCs w:val="20"/>
              </w:rPr>
              <w:t>mažesnis</w:t>
            </w:r>
            <w:r w:rsidRPr="00AC2491">
              <w:rPr>
                <w:spacing w:val="-6"/>
                <w:sz w:val="20"/>
                <w:szCs w:val="20"/>
              </w:rPr>
              <w:t xml:space="preserve"> </w:t>
            </w:r>
            <w:r w:rsidRPr="00AC2491">
              <w:rPr>
                <w:sz w:val="20"/>
                <w:szCs w:val="20"/>
              </w:rPr>
              <w:t>nei</w:t>
            </w:r>
            <w:r w:rsidRPr="00AC2491">
              <w:rPr>
                <w:spacing w:val="-5"/>
                <w:sz w:val="20"/>
                <w:szCs w:val="20"/>
              </w:rPr>
              <w:t xml:space="preserve"> </w:t>
            </w:r>
            <w:r w:rsidRPr="00AC2491">
              <w:rPr>
                <w:sz w:val="20"/>
                <w:szCs w:val="20"/>
              </w:rPr>
              <w:t>90</w:t>
            </w:r>
            <w:r w:rsidRPr="00AC2491">
              <w:rPr>
                <w:spacing w:val="-4"/>
                <w:sz w:val="20"/>
                <w:szCs w:val="20"/>
              </w:rPr>
              <w:t xml:space="preserve"> proc.</w:t>
            </w:r>
          </w:p>
        </w:tc>
        <w:tc>
          <w:tcPr>
            <w:tcW w:w="2432" w:type="dxa"/>
          </w:tcPr>
          <w:p w14:paraId="1C0F25CB" w14:textId="4322847B" w:rsidR="00D64676" w:rsidRPr="00AC2491" w:rsidRDefault="00D64676" w:rsidP="0037063B">
            <w:pPr>
              <w:ind w:left="125"/>
              <w:rPr>
                <w:sz w:val="20"/>
                <w:szCs w:val="20"/>
              </w:rPr>
            </w:pPr>
            <w:r w:rsidRPr="00AC2491">
              <w:rPr>
                <w:sz w:val="20"/>
                <w:szCs w:val="20"/>
              </w:rPr>
              <w:lastRenderedPageBreak/>
              <w:t>Kovo mėn. buvo parengtas ir patvirtintas  „Mokinių naudojimosi mobiliais įrenginiais tvarkos aprašas (2025-03-14 direktoriaus įsakymas Nr.</w:t>
            </w:r>
            <w:r w:rsidR="00FD4B14" w:rsidRPr="00AC2491">
              <w:rPr>
                <w:sz w:val="20"/>
                <w:szCs w:val="20"/>
              </w:rPr>
              <w:t xml:space="preserve"> </w:t>
            </w:r>
            <w:r w:rsidRPr="00AC2491">
              <w:rPr>
                <w:sz w:val="20"/>
                <w:szCs w:val="20"/>
              </w:rPr>
              <w:t>V1-80).</w:t>
            </w:r>
          </w:p>
          <w:p w14:paraId="0C29AFFF" w14:textId="77777777" w:rsidR="00D64676" w:rsidRPr="00AC2491" w:rsidRDefault="00D64676" w:rsidP="0037063B">
            <w:pPr>
              <w:ind w:left="125"/>
              <w:rPr>
                <w:sz w:val="20"/>
                <w:szCs w:val="20"/>
              </w:rPr>
            </w:pPr>
            <w:r w:rsidRPr="00AC2491">
              <w:rPr>
                <w:sz w:val="20"/>
                <w:szCs w:val="20"/>
              </w:rPr>
              <w:t>2025 metų gruodžio mėnesį organizuota ir atlikta mokinių apklausa dėl mobilių įrenginių naudojimo pagal naują tvarką. Apklausoje dalyvavo 220 5-8 klasių mokinių.</w:t>
            </w:r>
          </w:p>
          <w:p w14:paraId="77025451" w14:textId="14BB7A1D" w:rsidR="00FD4B14" w:rsidRPr="00AC2491" w:rsidRDefault="00D64676" w:rsidP="0037063B">
            <w:pPr>
              <w:ind w:left="138"/>
              <w:rPr>
                <w:sz w:val="20"/>
                <w:szCs w:val="20"/>
              </w:rPr>
            </w:pPr>
            <w:r w:rsidRPr="00AC2491">
              <w:rPr>
                <w:sz w:val="20"/>
                <w:szCs w:val="20"/>
              </w:rPr>
              <w:t xml:space="preserve">55 proc.  mokinių jaučiasi neutraliai, o teigiamai naująją tvarką vertina 21 proc. 5-8 kl. mokinių. Tai rodo, kad daliai mokinių tvarka kelia nepatogumų ar skeptišką požiūrį. Dauguma mokinių, t.y. 39 proc. </w:t>
            </w:r>
            <w:r w:rsidRPr="00AC2491">
              <w:rPr>
                <w:sz w:val="20"/>
                <w:szCs w:val="20"/>
              </w:rPr>
              <w:lastRenderedPageBreak/>
              <w:t xml:space="preserve">pokyčių nepastebėjo, 18 proc. mato pagerėjimą, 25 proc. </w:t>
            </w:r>
            <w:r w:rsidR="00FD4B14" w:rsidRPr="00AC2491">
              <w:rPr>
                <w:sz w:val="20"/>
                <w:szCs w:val="20"/>
              </w:rPr>
              <w:t xml:space="preserve">– </w:t>
            </w:r>
            <w:r w:rsidRPr="00AC2491">
              <w:rPr>
                <w:sz w:val="20"/>
                <w:szCs w:val="20"/>
              </w:rPr>
              <w:t xml:space="preserve">pablogėjimą, o 19 proc. – nežino. </w:t>
            </w:r>
            <w:r w:rsidR="003060FD" w:rsidRPr="00AC2491">
              <w:rPr>
                <w:sz w:val="20"/>
                <w:szCs w:val="20"/>
              </w:rPr>
              <w:t>99 proc. 1-8 kl. mokinių nesinaudoja mobiliais įrenginais pamokų ir pertraukų metu.</w:t>
            </w:r>
          </w:p>
          <w:p w14:paraId="03679C34" w14:textId="77777777" w:rsidR="00FD4B14" w:rsidRPr="00AC2491" w:rsidRDefault="00FD4B14" w:rsidP="0037063B">
            <w:pPr>
              <w:ind w:left="138"/>
              <w:rPr>
                <w:sz w:val="20"/>
                <w:szCs w:val="20"/>
              </w:rPr>
            </w:pPr>
          </w:p>
          <w:p w14:paraId="3E494215" w14:textId="2F69A83B" w:rsidR="00D64676" w:rsidRPr="00AC2491" w:rsidRDefault="00D64676" w:rsidP="0037063B">
            <w:pPr>
              <w:ind w:left="138"/>
              <w:rPr>
                <w:sz w:val="20"/>
                <w:szCs w:val="20"/>
              </w:rPr>
            </w:pPr>
            <w:r w:rsidRPr="00AC2491">
              <w:rPr>
                <w:sz w:val="20"/>
                <w:szCs w:val="20"/>
              </w:rPr>
              <w:t xml:space="preserve">Pertraukose dominuoja bendravimas su draugais - 66 proc., tačiau 24 proc. mokinių nuobodžiauja. Tai signalizuoja veiklų trūkumo problemą daliai mokinių. </w:t>
            </w:r>
          </w:p>
          <w:p w14:paraId="1C7E10F0" w14:textId="2B5C871A" w:rsidR="00FD4B14" w:rsidRPr="00AC2491" w:rsidRDefault="00D64676" w:rsidP="0037063B">
            <w:pPr>
              <w:ind w:left="138"/>
              <w:rPr>
                <w:sz w:val="20"/>
                <w:szCs w:val="20"/>
              </w:rPr>
            </w:pPr>
            <w:r w:rsidRPr="00AC2491">
              <w:rPr>
                <w:sz w:val="20"/>
                <w:szCs w:val="20"/>
              </w:rPr>
              <w:t>30 proc. 5-8 kl. mokinių balandžio – gegužės mėn. organizavo veiklas pertraukų metu koridoriuose, aktų ir sporto salėse. Mokiniai buvo įsitraukę į įvairius žaidimus, buvo organizuojamos aktyvios pertraukos. Veiklose pertraukų metu dalyvavo 35 proc. 5-8 kl. mokinių</w:t>
            </w:r>
            <w:r w:rsidR="00FD4B14" w:rsidRPr="00AC2491">
              <w:rPr>
                <w:sz w:val="20"/>
                <w:szCs w:val="20"/>
              </w:rPr>
              <w:t>.</w:t>
            </w:r>
          </w:p>
          <w:p w14:paraId="007F0834" w14:textId="77777777" w:rsidR="00FD4B14" w:rsidRPr="00AC2491" w:rsidRDefault="00FD4B14" w:rsidP="0037063B">
            <w:pPr>
              <w:ind w:left="138"/>
              <w:rPr>
                <w:sz w:val="20"/>
                <w:szCs w:val="20"/>
              </w:rPr>
            </w:pPr>
          </w:p>
          <w:p w14:paraId="4CC352D7" w14:textId="77777777" w:rsidR="00FD4B14" w:rsidRPr="00AC2491" w:rsidRDefault="00D64676" w:rsidP="0037063B">
            <w:pPr>
              <w:ind w:left="138"/>
              <w:rPr>
                <w:sz w:val="20"/>
                <w:szCs w:val="20"/>
              </w:rPr>
            </w:pPr>
            <w:r w:rsidRPr="00AC2491">
              <w:rPr>
                <w:sz w:val="20"/>
                <w:szCs w:val="20"/>
              </w:rPr>
              <w:t>Gruodžio mėn. buvo atlikta 3-8 kl. mokinių patyčių paplitimo progimnazijoje apklausa.</w:t>
            </w:r>
            <w:r w:rsidR="00FD4B14" w:rsidRPr="00AC2491">
              <w:rPr>
                <w:sz w:val="20"/>
                <w:szCs w:val="20"/>
              </w:rPr>
              <w:t xml:space="preserve"> </w:t>
            </w:r>
            <w:r w:rsidRPr="00AC2491">
              <w:rPr>
                <w:sz w:val="20"/>
                <w:szCs w:val="20"/>
              </w:rPr>
              <w:t>3-4 klasių apklausoje dalyvavo 93,4 proc.(142 mokiniai iš 152) respondentų.</w:t>
            </w:r>
          </w:p>
          <w:p w14:paraId="27FDF0A0" w14:textId="5404F414" w:rsidR="00FD4B14" w:rsidRPr="00AC2491" w:rsidRDefault="00D64676" w:rsidP="0037063B">
            <w:pPr>
              <w:ind w:left="138"/>
              <w:rPr>
                <w:sz w:val="20"/>
                <w:szCs w:val="20"/>
              </w:rPr>
            </w:pPr>
            <w:r w:rsidRPr="00AC2491">
              <w:rPr>
                <w:sz w:val="20"/>
                <w:szCs w:val="20"/>
              </w:rPr>
              <w:t xml:space="preserve">Atlikus apklausą nustatyta, kad 13,4 proc. (19 mokinių) respondentų yra patyrę patyčias progimnazijoje („2-3 k. per mėn.“, „1 k. per sav.“, „keletą k. per sav.“ (per pastaruosius 2 mėn.)). Lyginant su praėjusių metų apklausos duomenimis patyčių paplitimas sumažėjo 1,1 </w:t>
            </w:r>
            <w:r w:rsidR="00FD4B14" w:rsidRPr="00AC2491">
              <w:rPr>
                <w:sz w:val="20"/>
                <w:szCs w:val="20"/>
              </w:rPr>
              <w:t>proc.</w:t>
            </w:r>
          </w:p>
          <w:p w14:paraId="412C109D" w14:textId="6C057247" w:rsidR="00D64676" w:rsidRPr="00AC2491" w:rsidRDefault="00D64676" w:rsidP="0037063B">
            <w:pPr>
              <w:ind w:left="138"/>
              <w:rPr>
                <w:sz w:val="20"/>
                <w:szCs w:val="20"/>
              </w:rPr>
            </w:pPr>
            <w:r w:rsidRPr="00AC2491">
              <w:rPr>
                <w:sz w:val="20"/>
                <w:szCs w:val="20"/>
              </w:rPr>
              <w:t>5</w:t>
            </w:r>
            <w:r w:rsidR="00FD4B14" w:rsidRPr="00AC2491">
              <w:rPr>
                <w:sz w:val="20"/>
                <w:szCs w:val="20"/>
              </w:rPr>
              <w:t>-</w:t>
            </w:r>
            <w:r w:rsidRPr="00AC2491">
              <w:rPr>
                <w:sz w:val="20"/>
                <w:szCs w:val="20"/>
              </w:rPr>
              <w:t>8 klasių apklausoje dalyvavo 77,8 proc. (262 mokiniai iš 336) respondentų.</w:t>
            </w:r>
          </w:p>
          <w:p w14:paraId="4DAA1EB0" w14:textId="77777777" w:rsidR="00FD4B14" w:rsidRPr="00AC2491" w:rsidRDefault="00D64676" w:rsidP="0037063B">
            <w:pPr>
              <w:ind w:left="138"/>
              <w:rPr>
                <w:sz w:val="20"/>
                <w:szCs w:val="20"/>
              </w:rPr>
            </w:pPr>
            <w:r w:rsidRPr="00AC2491">
              <w:rPr>
                <w:sz w:val="20"/>
                <w:szCs w:val="20"/>
              </w:rPr>
              <w:t xml:space="preserve">Atlikus apklausą nustatyta, kad 12,98 proc. (34 mokiniai) respondentų yra patyrę patyčias progimnazijoje („2-3 k. per mėn.“, „1 k. per sav.“, „keletą k. per sav.“ (per pastaruosius 2 mėn.)) Lyginant praėjusių metų duomenis, patyčių paplitimas sumažėjo 0,79 </w:t>
            </w:r>
            <w:r w:rsidR="00FD4B14" w:rsidRPr="00AC2491">
              <w:rPr>
                <w:sz w:val="20"/>
                <w:szCs w:val="20"/>
              </w:rPr>
              <w:t xml:space="preserve">proc. </w:t>
            </w:r>
          </w:p>
          <w:p w14:paraId="41870587" w14:textId="77777777" w:rsidR="00FD4B14" w:rsidRPr="00AC2491" w:rsidRDefault="00D64676" w:rsidP="0037063B">
            <w:pPr>
              <w:ind w:left="138"/>
              <w:rPr>
                <w:sz w:val="20"/>
                <w:szCs w:val="20"/>
              </w:rPr>
            </w:pPr>
            <w:r w:rsidRPr="00AC2491">
              <w:rPr>
                <w:sz w:val="20"/>
                <w:szCs w:val="20"/>
              </w:rPr>
              <w:t xml:space="preserve">Apklausa pasižymėjo aukštu mokinių įsitraukimu, </w:t>
            </w:r>
            <w:r w:rsidRPr="00AC2491">
              <w:rPr>
                <w:sz w:val="20"/>
                <w:szCs w:val="20"/>
              </w:rPr>
              <w:lastRenderedPageBreak/>
              <w:t>ypač 3–4 klasėse, o tai rodo mokyklos bendruomenės aktyvumą ir pasitikėjimą. Tiek 3-4 klasėse, tiek 5-8 klasėse patyčias patyrusių mokinių dalis išlieka santykinai nedidelė ir lyginant su praėjusiais metais, yra sumažėjusi. Tai leidžia daryti išvadą, kad mokykloje taikomos prevencinės ir bendruomeniškumą stiprinančios priemonės duoda teigiamų rezultatų. Tačiau būtina ir toliau tęsti prevencinę veiklą, skatinančią pozityvų bendruomenės narių bendravimą</w:t>
            </w:r>
            <w:r w:rsidR="00FD4B14" w:rsidRPr="00AC2491">
              <w:rPr>
                <w:sz w:val="20"/>
                <w:szCs w:val="20"/>
              </w:rPr>
              <w:t>.</w:t>
            </w:r>
          </w:p>
          <w:p w14:paraId="3D576FD5" w14:textId="77777777" w:rsidR="00FD4B14" w:rsidRPr="00AC2491" w:rsidRDefault="00FD4B14" w:rsidP="0037063B">
            <w:pPr>
              <w:ind w:left="138"/>
              <w:rPr>
                <w:sz w:val="20"/>
                <w:szCs w:val="20"/>
              </w:rPr>
            </w:pPr>
          </w:p>
          <w:p w14:paraId="1CCE4C2E" w14:textId="77777777" w:rsidR="00FD4B14" w:rsidRPr="00AC2491" w:rsidRDefault="00D64676" w:rsidP="0037063B">
            <w:pPr>
              <w:ind w:left="138"/>
              <w:rPr>
                <w:sz w:val="20"/>
                <w:szCs w:val="20"/>
              </w:rPr>
            </w:pPr>
            <w:r w:rsidRPr="00AC2491">
              <w:rPr>
                <w:sz w:val="20"/>
                <w:szCs w:val="20"/>
              </w:rPr>
              <w:t>Apklausa „Mobilių telefonų tvarkos poveikis“  organizuota 2025 metų gruodžio-sausio mėn. Šios apklausos tikslas – įvertinti, kaip mobiliųjų telefonų naudojimo tvarkos pokyčiai mokykloje paveikė mokinių įsitraukimą į pamokas, akademinius pasiekimus, drausmę, socialinį bendravimą, mokytojų patirtį ugdymo procese ir saugumą.</w:t>
            </w:r>
          </w:p>
          <w:p w14:paraId="4FC7D006" w14:textId="77777777" w:rsidR="00FD4B14" w:rsidRPr="00AC2491" w:rsidRDefault="00D64676" w:rsidP="0037063B">
            <w:pPr>
              <w:ind w:left="138"/>
              <w:rPr>
                <w:sz w:val="20"/>
                <w:szCs w:val="20"/>
              </w:rPr>
            </w:pPr>
            <w:r w:rsidRPr="00AC2491">
              <w:rPr>
                <w:sz w:val="20"/>
                <w:szCs w:val="20"/>
              </w:rPr>
              <w:t>Klausimyną užpildė 43 pedagogai ir 52 mokinių tėvai. 96,51 proc. mokytojų ir 46,15 proc. mokinių tėvų teigia, kad  Tvarka sumažino išorinius trikdžius, o mokiniai pamokose labiau įsitraukia.48,84 proc. mokytojų ir 40,38 proc. mokinių tėvų teigia, kad Tvarka labiau paveikė pamokų eigą ir drausmę nei tiesioginius akademinius rezultatus ir teigiama kryptis aiškiai matoma</w:t>
            </w:r>
            <w:r w:rsidR="00FD4B14" w:rsidRPr="00AC2491">
              <w:rPr>
                <w:sz w:val="20"/>
                <w:szCs w:val="20"/>
              </w:rPr>
              <w:t xml:space="preserve">. </w:t>
            </w:r>
          </w:p>
          <w:p w14:paraId="4675A7AF" w14:textId="3F846872" w:rsidR="00D64676" w:rsidRPr="00AC2491" w:rsidRDefault="00D64676" w:rsidP="0037063B">
            <w:pPr>
              <w:ind w:left="138"/>
              <w:rPr>
                <w:sz w:val="20"/>
                <w:szCs w:val="20"/>
              </w:rPr>
            </w:pPr>
            <w:r w:rsidRPr="00AC2491">
              <w:rPr>
                <w:sz w:val="20"/>
                <w:szCs w:val="20"/>
              </w:rPr>
              <w:t xml:space="preserve">55,81 proc. mokytojų </w:t>
            </w:r>
            <w:r w:rsidR="00FD4B14" w:rsidRPr="00AC2491">
              <w:rPr>
                <w:sz w:val="20"/>
                <w:szCs w:val="20"/>
              </w:rPr>
              <w:t>i</w:t>
            </w:r>
            <w:r w:rsidRPr="00AC2491">
              <w:rPr>
                <w:sz w:val="20"/>
                <w:szCs w:val="20"/>
              </w:rPr>
              <w:t xml:space="preserve">r 28, 85 proc. mokinių tėvų teigia, kad žymiai sumažėjo drausmės pažeidimų, susijusių su mobiliais įrenginiais. Tvarka sumažino stresą, susijusį su nuolatiniu telefonų naudojimo valdymu, tačiau kai kuriems mokytojams iššūkių vis dar kyla.83,72 proc. mokytojų ir 40,38 </w:t>
            </w:r>
            <w:r w:rsidRPr="00AC2491">
              <w:rPr>
                <w:sz w:val="20"/>
                <w:szCs w:val="20"/>
              </w:rPr>
              <w:lastRenderedPageBreak/>
              <w:t xml:space="preserve">proc. mokinių tėvų teigia, kad telefonų ribojimas paskatino gyvesnį socialinį bendravimą .74,41 proc. mokytojų ir </w:t>
            </w:r>
          </w:p>
          <w:p w14:paraId="2AAEACA8" w14:textId="669025CF" w:rsidR="00D64676" w:rsidRPr="00AC2491" w:rsidRDefault="00D64676" w:rsidP="0037063B">
            <w:pPr>
              <w:ind w:left="138"/>
              <w:rPr>
                <w:sz w:val="20"/>
                <w:szCs w:val="20"/>
              </w:rPr>
            </w:pPr>
            <w:r w:rsidRPr="00AC2491">
              <w:rPr>
                <w:sz w:val="20"/>
                <w:szCs w:val="20"/>
              </w:rPr>
              <w:t>57,69 proc. mokinių tėvų teig</w:t>
            </w:r>
            <w:r w:rsidR="006B6827" w:rsidRPr="00AC2491">
              <w:rPr>
                <w:sz w:val="20"/>
                <w:szCs w:val="20"/>
              </w:rPr>
              <w:t>ia</w:t>
            </w:r>
            <w:r w:rsidRPr="00AC2491">
              <w:rPr>
                <w:sz w:val="20"/>
                <w:szCs w:val="20"/>
              </w:rPr>
              <w:t>, kad teigiami pokyčiai mokinių bendravimo, empatijos ar bendruomeniškumo ugdymo srityje vyksta, bet jie nėra vienodai pastebimi visiems.</w:t>
            </w:r>
          </w:p>
          <w:p w14:paraId="0A2278D5" w14:textId="5593D5CC" w:rsidR="00D64676" w:rsidRPr="00AC2491" w:rsidRDefault="00D64676" w:rsidP="0037063B">
            <w:pPr>
              <w:ind w:left="138"/>
              <w:rPr>
                <w:sz w:val="20"/>
                <w:szCs w:val="20"/>
              </w:rPr>
            </w:pPr>
            <w:r w:rsidRPr="00AC2491">
              <w:rPr>
                <w:sz w:val="20"/>
                <w:szCs w:val="20"/>
              </w:rPr>
              <w:t>39,53 proc. mokytojų teigia, kad tvarka jų emocinę savijautą pamokose ir darbo kokybę pagerino – dirbti ramiau ir produktyviau, o 4,65 proc. mokytojų teigia, kad tvarkos laikymosi kontrolė kelia papildomų rūpesčių. 44,19 proc. (labai patenkintas) ir 32,56 proc. (iš esmės patenkintas) mokytojų teigia, kad yra patenkinti ugdymo procesu po tvarkos įvedimo. Telefonų ribojimas sumažino trikdžius ir netinkamą elgesį. Pamokos tapo ramesnės ir labiau koncentruotos. 44,19 proc. (žymiai sumažėjo) ir 18,60 proc. (šiek tiek sumažėjo) mokytojų teigia, kad sumažėjo incidentų ar konfliktų, susijusių su mobiliųjų įrenginių naudojimu.</w:t>
            </w:r>
          </w:p>
          <w:p w14:paraId="476CC935" w14:textId="77777777" w:rsidR="00FD4B14" w:rsidRPr="00AC2491" w:rsidRDefault="00FD4B14" w:rsidP="0037063B">
            <w:pPr>
              <w:ind w:left="138"/>
              <w:rPr>
                <w:sz w:val="20"/>
                <w:szCs w:val="20"/>
              </w:rPr>
            </w:pPr>
          </w:p>
          <w:p w14:paraId="48150153" w14:textId="77777777" w:rsidR="00FD4B14" w:rsidRPr="00AC2491" w:rsidRDefault="00D64676" w:rsidP="0037063B">
            <w:pPr>
              <w:ind w:left="138"/>
              <w:rPr>
                <w:sz w:val="20"/>
                <w:szCs w:val="20"/>
              </w:rPr>
            </w:pPr>
            <w:r w:rsidRPr="00AC2491">
              <w:rPr>
                <w:sz w:val="20"/>
                <w:szCs w:val="20"/>
              </w:rPr>
              <w:t>Buvo vykdoma pamokų stebėsena. Lapkričio- gruodžio mėn. stebėtos 43 pamokos. Pamokų stebėjimo metu nebuvo pastebėta reikšmingų atvejų dėl mokinių dėmesio trikdžių.</w:t>
            </w:r>
          </w:p>
          <w:p w14:paraId="0F9B171E" w14:textId="77777777" w:rsidR="00FD4B14" w:rsidRPr="00AC2491" w:rsidRDefault="00FD4B14" w:rsidP="0037063B">
            <w:pPr>
              <w:ind w:left="138"/>
              <w:rPr>
                <w:sz w:val="20"/>
                <w:szCs w:val="20"/>
              </w:rPr>
            </w:pPr>
          </w:p>
          <w:p w14:paraId="4A4E5CE9" w14:textId="77777777" w:rsidR="00FD4B14" w:rsidRPr="00AC2491" w:rsidRDefault="00D64676" w:rsidP="0037063B">
            <w:pPr>
              <w:ind w:left="138"/>
              <w:rPr>
                <w:sz w:val="20"/>
                <w:szCs w:val="20"/>
              </w:rPr>
            </w:pPr>
            <w:r w:rsidRPr="00AC2491">
              <w:rPr>
                <w:sz w:val="20"/>
                <w:szCs w:val="20"/>
              </w:rPr>
              <w:t>Atlikus mokinių akademinių pasiekimų analizę nustatyta, kad 2024–2025 m. m. tiek 1–4 kl., tiek 5–8 kl. mokinių pažangumas siekė 100 proc. ir, lyginant su ankstesniais metais, didėjo (atitinkamai 0,3 proc. ir 1,3 proc.), o bendras mokinių mokslumo vidurkis – 7,84.</w:t>
            </w:r>
          </w:p>
          <w:p w14:paraId="6AF7D4B4" w14:textId="77777777" w:rsidR="00FD4B14" w:rsidRPr="00AC2491" w:rsidRDefault="00FD4B14" w:rsidP="0037063B">
            <w:pPr>
              <w:ind w:left="138"/>
              <w:rPr>
                <w:sz w:val="20"/>
                <w:szCs w:val="20"/>
              </w:rPr>
            </w:pPr>
          </w:p>
          <w:p w14:paraId="253A09FB" w14:textId="77777777" w:rsidR="00FD4B14" w:rsidRPr="00AC2491" w:rsidRDefault="00D64676" w:rsidP="0037063B">
            <w:pPr>
              <w:ind w:left="138"/>
              <w:rPr>
                <w:sz w:val="20"/>
                <w:szCs w:val="20"/>
              </w:rPr>
            </w:pPr>
            <w:r w:rsidRPr="00AC2491">
              <w:rPr>
                <w:sz w:val="20"/>
                <w:szCs w:val="20"/>
              </w:rPr>
              <w:t xml:space="preserve">Apklausa atlikta 2025 metų lapkričio mėnesį. </w:t>
            </w:r>
            <w:r w:rsidRPr="00AC2491">
              <w:rPr>
                <w:sz w:val="20"/>
                <w:szCs w:val="20"/>
              </w:rPr>
              <w:lastRenderedPageBreak/>
              <w:t>Apklausoje dalyvavo 302 5-8 klasių mokiniai.</w:t>
            </w:r>
          </w:p>
          <w:p w14:paraId="5E80125A" w14:textId="77777777" w:rsidR="00FD4B14" w:rsidRPr="00AC2491" w:rsidRDefault="00D64676" w:rsidP="0037063B">
            <w:pPr>
              <w:ind w:left="138"/>
              <w:rPr>
                <w:sz w:val="20"/>
                <w:szCs w:val="20"/>
              </w:rPr>
            </w:pPr>
            <w:r w:rsidRPr="00AC2491">
              <w:rPr>
                <w:sz w:val="20"/>
                <w:szCs w:val="20"/>
              </w:rPr>
              <w:t>Dauguma mokinių bendrauja panašiai tiek gyvai, tiek per technologijas, o gyvas bendravimas yra populiaresnis nei virtualus (46 proc.). 66,5 proc.  mokinių jaučiasi gerai be telefono ar kompiuterio, tačiau beveik trečdalis jaučia šiokį tokį nerimą.</w:t>
            </w:r>
          </w:p>
          <w:p w14:paraId="0E845264" w14:textId="77777777" w:rsidR="00FD4B14" w:rsidRPr="00AC2491" w:rsidRDefault="00D64676" w:rsidP="0037063B">
            <w:pPr>
              <w:ind w:left="138"/>
              <w:rPr>
                <w:sz w:val="20"/>
                <w:szCs w:val="20"/>
              </w:rPr>
            </w:pPr>
            <w:r w:rsidRPr="00AC2491">
              <w:rPr>
                <w:sz w:val="20"/>
                <w:szCs w:val="20"/>
              </w:rPr>
              <w:t>Beveik pusė mokinių mano, kad technologijos kartais trukdo bendrauti ar mokytis, o tik 12,5 proc. teigia, kad trukdo nuolat.</w:t>
            </w:r>
          </w:p>
          <w:p w14:paraId="53B4103E" w14:textId="77777777" w:rsidR="00FD4B14" w:rsidRPr="00AC2491" w:rsidRDefault="00FD4B14" w:rsidP="0037063B">
            <w:pPr>
              <w:ind w:left="138"/>
              <w:rPr>
                <w:sz w:val="20"/>
                <w:szCs w:val="20"/>
              </w:rPr>
            </w:pPr>
          </w:p>
          <w:p w14:paraId="48FCCE40" w14:textId="77777777" w:rsidR="00FD4B14" w:rsidRPr="00AC2491" w:rsidRDefault="00D64676" w:rsidP="0037063B">
            <w:pPr>
              <w:ind w:left="138"/>
              <w:rPr>
                <w:sz w:val="20"/>
                <w:szCs w:val="20"/>
              </w:rPr>
            </w:pPr>
            <w:r w:rsidRPr="00AC2491">
              <w:rPr>
                <w:sz w:val="20"/>
                <w:szCs w:val="20"/>
              </w:rPr>
              <w:t xml:space="preserve">Apibendrinanti išvada: dauguma mokinių jaučiasi gerai be telefono/kompiuterio, o beveik pusė pripažįsta, kad technologijos kartais trukdo. </w:t>
            </w:r>
          </w:p>
          <w:p w14:paraId="6CD3008A" w14:textId="77777777" w:rsidR="00FD4B14" w:rsidRPr="00AC2491" w:rsidRDefault="00FD4B14" w:rsidP="0037063B">
            <w:pPr>
              <w:ind w:left="138"/>
              <w:rPr>
                <w:sz w:val="20"/>
                <w:szCs w:val="20"/>
              </w:rPr>
            </w:pPr>
          </w:p>
          <w:p w14:paraId="7C08D816" w14:textId="6DC3EA40" w:rsidR="00D64676" w:rsidRPr="00AC2491" w:rsidRDefault="00D64676" w:rsidP="0037063B">
            <w:pPr>
              <w:ind w:left="138"/>
              <w:rPr>
                <w:sz w:val="20"/>
                <w:szCs w:val="20"/>
              </w:rPr>
            </w:pPr>
            <w:r w:rsidRPr="00AC2491">
              <w:rPr>
                <w:sz w:val="20"/>
                <w:szCs w:val="20"/>
              </w:rPr>
              <w:t>2024</w:t>
            </w:r>
            <w:r w:rsidR="00FD4B14" w:rsidRPr="00AC2491">
              <w:rPr>
                <w:sz w:val="20"/>
                <w:szCs w:val="20"/>
              </w:rPr>
              <w:t>-</w:t>
            </w:r>
            <w:r w:rsidRPr="00AC2491">
              <w:rPr>
                <w:sz w:val="20"/>
                <w:szCs w:val="20"/>
              </w:rPr>
              <w:t>2025 m. m. ir 2025</w:t>
            </w:r>
            <w:r w:rsidR="00FD4B14" w:rsidRPr="00AC2491">
              <w:rPr>
                <w:sz w:val="20"/>
                <w:szCs w:val="20"/>
              </w:rPr>
              <w:t>-</w:t>
            </w:r>
            <w:r w:rsidRPr="00AC2491">
              <w:rPr>
                <w:sz w:val="20"/>
                <w:szCs w:val="20"/>
              </w:rPr>
              <w:t>2026 m. m. pastabų gautų dėl telefonų naudojimo lyginamoji analizė.</w:t>
            </w:r>
          </w:p>
          <w:p w14:paraId="7A56C863" w14:textId="77777777" w:rsidR="00D64676" w:rsidRPr="00AC2491" w:rsidRDefault="00D64676" w:rsidP="0037063B">
            <w:pPr>
              <w:ind w:left="138"/>
              <w:rPr>
                <w:sz w:val="20"/>
                <w:szCs w:val="20"/>
              </w:rPr>
            </w:pPr>
            <w:r w:rsidRPr="00AC2491">
              <w:rPr>
                <w:sz w:val="20"/>
                <w:szCs w:val="20"/>
              </w:rPr>
              <w:t>Naudoti el. dienyno Tamo duomenys iš  2024-2025 m. m. rugsėjo- gruodžio mėn. ir 2025-2026 m. m. rugsėjo – gruodžio mėn. laikotarpių.</w:t>
            </w:r>
          </w:p>
          <w:p w14:paraId="6E527CAB" w14:textId="7878612C" w:rsidR="00D64676" w:rsidRPr="00AC2491" w:rsidRDefault="00D64676" w:rsidP="0037063B">
            <w:pPr>
              <w:ind w:left="138"/>
              <w:rPr>
                <w:sz w:val="20"/>
                <w:szCs w:val="20"/>
              </w:rPr>
            </w:pPr>
            <w:r w:rsidRPr="00AC2491">
              <w:rPr>
                <w:sz w:val="20"/>
                <w:szCs w:val="20"/>
              </w:rPr>
              <w:t>•2024–2025 m. m. – 48 pastabos dėl telefono naudojimo.</w:t>
            </w:r>
          </w:p>
          <w:p w14:paraId="6D858BF4" w14:textId="1E3F2B99" w:rsidR="00D64676" w:rsidRPr="00AC2491" w:rsidRDefault="00D64676" w:rsidP="0037063B">
            <w:pPr>
              <w:ind w:left="138"/>
              <w:rPr>
                <w:sz w:val="20"/>
                <w:szCs w:val="20"/>
              </w:rPr>
            </w:pPr>
            <w:r w:rsidRPr="00AC2491">
              <w:rPr>
                <w:sz w:val="20"/>
                <w:szCs w:val="20"/>
              </w:rPr>
              <w:t>•2025–2026 m. m. – 19 pastabų dėl telefono naudojimo.</w:t>
            </w:r>
          </w:p>
          <w:p w14:paraId="3756F5C5" w14:textId="1CA26D13" w:rsidR="00D64676" w:rsidRPr="00AC2491" w:rsidRDefault="00D64676" w:rsidP="0037063B">
            <w:pPr>
              <w:ind w:left="138"/>
              <w:rPr>
                <w:sz w:val="20"/>
                <w:szCs w:val="20"/>
              </w:rPr>
            </w:pPr>
            <w:r w:rsidRPr="00AC2491">
              <w:rPr>
                <w:sz w:val="20"/>
                <w:szCs w:val="20"/>
              </w:rPr>
              <w:t>•2025–2026 m. m. mokykloje įvestas visiškas telefonų naudojimo draudimas.</w:t>
            </w:r>
          </w:p>
          <w:p w14:paraId="1E1F5039" w14:textId="77777777" w:rsidR="00D64676" w:rsidRPr="00AC2491" w:rsidRDefault="00D64676" w:rsidP="0037063B">
            <w:pPr>
              <w:ind w:left="138"/>
              <w:rPr>
                <w:sz w:val="20"/>
                <w:szCs w:val="20"/>
              </w:rPr>
            </w:pPr>
            <w:r w:rsidRPr="00AC2491">
              <w:rPr>
                <w:sz w:val="20"/>
                <w:szCs w:val="20"/>
              </w:rPr>
              <w:t>Kiekybinis palyginimas:</w:t>
            </w:r>
          </w:p>
          <w:p w14:paraId="32556363" w14:textId="42C50D77" w:rsidR="00D64676" w:rsidRPr="00AC2491" w:rsidRDefault="00D64676" w:rsidP="0037063B">
            <w:pPr>
              <w:ind w:left="138"/>
              <w:rPr>
                <w:sz w:val="20"/>
                <w:szCs w:val="20"/>
              </w:rPr>
            </w:pPr>
            <w:r w:rsidRPr="00AC2491">
              <w:rPr>
                <w:sz w:val="20"/>
                <w:szCs w:val="20"/>
              </w:rPr>
              <w:t>•Pastabų skaičius sumažėjo nuo 48 iki 19.</w:t>
            </w:r>
          </w:p>
          <w:p w14:paraId="10D2AE26" w14:textId="14DB7931" w:rsidR="00D64676" w:rsidRPr="00AC2491" w:rsidRDefault="00D64676" w:rsidP="0037063B">
            <w:pPr>
              <w:ind w:left="138"/>
              <w:rPr>
                <w:sz w:val="20"/>
                <w:szCs w:val="20"/>
              </w:rPr>
            </w:pPr>
            <w:r w:rsidRPr="00AC2491">
              <w:rPr>
                <w:sz w:val="20"/>
                <w:szCs w:val="20"/>
              </w:rPr>
              <w:t>•Absoliutus sumažėjimas – 29 pastabos.</w:t>
            </w:r>
          </w:p>
          <w:p w14:paraId="7D6FB1D5" w14:textId="74590641" w:rsidR="00D64676" w:rsidRPr="00AC2491" w:rsidRDefault="00D64676" w:rsidP="0037063B">
            <w:pPr>
              <w:ind w:left="138"/>
              <w:rPr>
                <w:sz w:val="20"/>
                <w:szCs w:val="20"/>
              </w:rPr>
            </w:pPr>
            <w:r w:rsidRPr="00AC2491">
              <w:rPr>
                <w:sz w:val="20"/>
                <w:szCs w:val="20"/>
              </w:rPr>
              <w:t xml:space="preserve">•Santykinis sumažėjimas – apie 60,4 </w:t>
            </w:r>
            <w:r w:rsidR="001240F3" w:rsidRPr="00AC2491">
              <w:rPr>
                <w:sz w:val="20"/>
                <w:szCs w:val="20"/>
              </w:rPr>
              <w:t>proc</w:t>
            </w:r>
            <w:r w:rsidRPr="00AC2491">
              <w:rPr>
                <w:sz w:val="20"/>
                <w:szCs w:val="20"/>
              </w:rPr>
              <w:t>.</w:t>
            </w:r>
          </w:p>
          <w:p w14:paraId="410623E7" w14:textId="77777777" w:rsidR="00D64676" w:rsidRPr="00AC2491" w:rsidRDefault="00D64676" w:rsidP="0037063B">
            <w:pPr>
              <w:ind w:left="138"/>
              <w:rPr>
                <w:sz w:val="20"/>
                <w:szCs w:val="20"/>
              </w:rPr>
            </w:pPr>
            <w:r w:rsidRPr="00AC2491">
              <w:rPr>
                <w:sz w:val="20"/>
                <w:szCs w:val="20"/>
              </w:rPr>
              <w:t>Kokybinė analizė:</w:t>
            </w:r>
          </w:p>
          <w:p w14:paraId="239C2192" w14:textId="64F759B0" w:rsidR="00D64676" w:rsidRPr="00AC2491" w:rsidRDefault="00D64676" w:rsidP="0037063B">
            <w:pPr>
              <w:ind w:left="138"/>
              <w:rPr>
                <w:sz w:val="20"/>
                <w:szCs w:val="20"/>
              </w:rPr>
            </w:pPr>
            <w:r w:rsidRPr="00AC2491">
              <w:rPr>
                <w:sz w:val="20"/>
                <w:szCs w:val="20"/>
              </w:rPr>
              <w:t>•2024–2025 m. m. pastabų skaičius rodo, kad telefono naudojimas buvo dažna drausmės problema, nors formalaus draudimo nebuvo.</w:t>
            </w:r>
          </w:p>
          <w:p w14:paraId="37C0B0E9" w14:textId="325AEB08" w:rsidR="00D64676" w:rsidRPr="00AC2491" w:rsidRDefault="00D64676" w:rsidP="0037063B">
            <w:pPr>
              <w:ind w:left="138"/>
              <w:rPr>
                <w:sz w:val="20"/>
                <w:szCs w:val="20"/>
              </w:rPr>
            </w:pPr>
            <w:r w:rsidRPr="00AC2491">
              <w:rPr>
                <w:sz w:val="20"/>
                <w:szCs w:val="20"/>
              </w:rPr>
              <w:t xml:space="preserve">•2025–2026 m. m., įsigaliojus draudimui, fiksuojamas reikšmingas pastabų sumažėjimas. Tai </w:t>
            </w:r>
            <w:r w:rsidRPr="00AC2491">
              <w:rPr>
                <w:sz w:val="20"/>
                <w:szCs w:val="20"/>
              </w:rPr>
              <w:lastRenderedPageBreak/>
              <w:t>leidžia teigti, kad aiški ir vienareikšmė taisyklė prisidėjo prie mokinių elgesio pokyčio.</w:t>
            </w:r>
          </w:p>
          <w:p w14:paraId="764FB06F" w14:textId="0FFE85AD" w:rsidR="00D64676" w:rsidRPr="00AC2491" w:rsidRDefault="00D64676" w:rsidP="0037063B">
            <w:pPr>
              <w:ind w:left="138"/>
              <w:rPr>
                <w:sz w:val="20"/>
                <w:szCs w:val="20"/>
              </w:rPr>
            </w:pPr>
            <w:r w:rsidRPr="00AC2491">
              <w:rPr>
                <w:sz w:val="20"/>
                <w:szCs w:val="20"/>
              </w:rPr>
              <w:t>•Likusios 19 pastabų rodo, kad visiškas taisyklių laikymasis dar nepasiektas, tačiau pažeidimų mastas tapo gerokai mažesnis.</w:t>
            </w:r>
          </w:p>
          <w:p w14:paraId="6A3091B3" w14:textId="77777777" w:rsidR="00D64676" w:rsidRPr="00AC2491" w:rsidRDefault="00D64676" w:rsidP="0037063B">
            <w:pPr>
              <w:ind w:left="138"/>
              <w:rPr>
                <w:sz w:val="20"/>
                <w:szCs w:val="20"/>
              </w:rPr>
            </w:pPr>
            <w:r w:rsidRPr="00AC2491">
              <w:rPr>
                <w:sz w:val="20"/>
                <w:szCs w:val="20"/>
              </w:rPr>
              <w:t>Išvada:</w:t>
            </w:r>
          </w:p>
          <w:p w14:paraId="64527823" w14:textId="2E0DB6D4" w:rsidR="00D64676" w:rsidRPr="00AC2491" w:rsidRDefault="00D64676" w:rsidP="0037063B">
            <w:pPr>
              <w:ind w:left="138"/>
              <w:rPr>
                <w:sz w:val="20"/>
                <w:szCs w:val="20"/>
              </w:rPr>
            </w:pPr>
            <w:r w:rsidRPr="00AC2491">
              <w:rPr>
                <w:sz w:val="20"/>
                <w:szCs w:val="20"/>
              </w:rPr>
              <w:t>Telefonų naudojimo draudimas 2025</w:t>
            </w:r>
            <w:r w:rsidR="00415B52" w:rsidRPr="00AC2491">
              <w:rPr>
                <w:sz w:val="20"/>
                <w:szCs w:val="20"/>
              </w:rPr>
              <w:t>-</w:t>
            </w:r>
            <w:r w:rsidRPr="00AC2491">
              <w:rPr>
                <w:sz w:val="20"/>
                <w:szCs w:val="20"/>
              </w:rPr>
              <w:t xml:space="preserve">2026 m. m. turėjo akivaizdžiai teigiamą poveikį drausmei – pastabų skaičius sumažėjo daugiau nei perpus. Tai rodo, kad griežtesnis reguliavimas yra efektyvi priemonė mažinant netinkamą telefono naudojimą mokykloje. Įvestas telefonų naudojimo draudimas 2025–2026 mokslo metais, kurį patvirtina daugiau kaip 60 </w:t>
            </w:r>
            <w:r w:rsidR="00CA365F" w:rsidRPr="00AC2491">
              <w:rPr>
                <w:sz w:val="20"/>
                <w:szCs w:val="20"/>
              </w:rPr>
              <w:t>proc.</w:t>
            </w:r>
            <w:r w:rsidRPr="00AC2491">
              <w:rPr>
                <w:sz w:val="20"/>
                <w:szCs w:val="20"/>
              </w:rPr>
              <w:t xml:space="preserve"> sumažėjęs pastabų skaičius, sukūrė apčiuopiamą pridėtinę vertę visai ugdymo bendruomenei.</w:t>
            </w:r>
          </w:p>
          <w:p w14:paraId="4AD7B713" w14:textId="77777777" w:rsidR="00D64676" w:rsidRPr="00AC2491" w:rsidRDefault="00D64676" w:rsidP="0037063B">
            <w:pPr>
              <w:ind w:left="138"/>
              <w:rPr>
                <w:sz w:val="20"/>
                <w:szCs w:val="20"/>
              </w:rPr>
            </w:pPr>
            <w:r w:rsidRPr="00AC2491">
              <w:rPr>
                <w:sz w:val="20"/>
                <w:szCs w:val="20"/>
              </w:rPr>
              <w:t xml:space="preserve">Vertė mokiniams:     </w:t>
            </w:r>
          </w:p>
          <w:p w14:paraId="50971E01" w14:textId="77777777" w:rsidR="00D64676" w:rsidRPr="00AC2491" w:rsidRDefault="00D64676" w:rsidP="0037063B">
            <w:pPr>
              <w:ind w:left="138"/>
              <w:rPr>
                <w:sz w:val="20"/>
                <w:szCs w:val="20"/>
              </w:rPr>
            </w:pPr>
            <w:r w:rsidRPr="00AC2491">
              <w:rPr>
                <w:sz w:val="20"/>
                <w:szCs w:val="20"/>
              </w:rPr>
              <w:t>Draudimas naudotis telefonais sudarė sąlygas didesniam susikaupimui pamokų metu, nuoseklesniam mokymosi procesui ir geresniam įsitraukimui į ugdymo veiklas. Aiškios ir visiems vienodai taikomos taisyklės padėjo formuoti atsakingesnius elgesio bei savidisciplinos įpročius, o sumažėjęs blaškymasis skatino gyvesnį tarpusavio bendravimą klasėje.</w:t>
            </w:r>
          </w:p>
          <w:p w14:paraId="5066FEDA" w14:textId="77777777" w:rsidR="00D64676" w:rsidRPr="00AC2491" w:rsidRDefault="00D64676" w:rsidP="0037063B">
            <w:pPr>
              <w:ind w:left="138"/>
              <w:rPr>
                <w:sz w:val="20"/>
                <w:szCs w:val="20"/>
              </w:rPr>
            </w:pPr>
            <w:r w:rsidRPr="00AC2491">
              <w:rPr>
                <w:sz w:val="20"/>
                <w:szCs w:val="20"/>
              </w:rPr>
              <w:t>Vertė mokytojams:</w:t>
            </w:r>
          </w:p>
          <w:p w14:paraId="5941C08D" w14:textId="77777777" w:rsidR="00415B52" w:rsidRPr="00AC2491" w:rsidRDefault="00D64676" w:rsidP="0037063B">
            <w:pPr>
              <w:ind w:left="138"/>
              <w:rPr>
                <w:sz w:val="20"/>
                <w:szCs w:val="20"/>
              </w:rPr>
            </w:pPr>
            <w:r w:rsidRPr="00AC2491">
              <w:rPr>
                <w:sz w:val="20"/>
                <w:szCs w:val="20"/>
              </w:rPr>
              <w:t>Mokytojams telefonų draudimas palengvino pamokų organizavimą ir sumažino drausminių situacijų skaičių. Tai leido daugiau laiko ir dėmesio skirti ugdymo turiniui, o ne elgesio koregavimui.</w:t>
            </w:r>
          </w:p>
          <w:p w14:paraId="612E84CD" w14:textId="77777777" w:rsidR="00415B52" w:rsidRPr="00AC2491" w:rsidRDefault="00415B52" w:rsidP="0037063B">
            <w:pPr>
              <w:ind w:left="138"/>
              <w:rPr>
                <w:sz w:val="20"/>
                <w:szCs w:val="20"/>
              </w:rPr>
            </w:pPr>
          </w:p>
          <w:p w14:paraId="7B1595FB" w14:textId="4A84BC09" w:rsidR="00D64676" w:rsidRPr="00AC2491" w:rsidRDefault="00D64676" w:rsidP="0037063B">
            <w:pPr>
              <w:ind w:left="138"/>
              <w:rPr>
                <w:sz w:val="20"/>
                <w:szCs w:val="20"/>
              </w:rPr>
            </w:pPr>
            <w:r w:rsidRPr="00AC2491">
              <w:rPr>
                <w:sz w:val="20"/>
                <w:szCs w:val="20"/>
              </w:rPr>
              <w:t>5 kl. mokinių lietuvių k. ir literatūros metinio mokslumo vidurkis p</w:t>
            </w:r>
            <w:r w:rsidRPr="00AC2491">
              <w:rPr>
                <w:b/>
                <w:bCs/>
                <w:sz w:val="20"/>
                <w:szCs w:val="20"/>
              </w:rPr>
              <w:t>asiektas 7,65</w:t>
            </w:r>
          </w:p>
          <w:p w14:paraId="54593DB8" w14:textId="77777777" w:rsidR="00415B52" w:rsidRPr="00AC2491" w:rsidRDefault="00415B52" w:rsidP="0037063B">
            <w:pPr>
              <w:widowControl/>
              <w:autoSpaceDE/>
              <w:autoSpaceDN/>
              <w:spacing w:after="160"/>
              <w:ind w:left="138"/>
              <w:rPr>
                <w:sz w:val="20"/>
                <w:szCs w:val="20"/>
              </w:rPr>
            </w:pPr>
          </w:p>
          <w:p w14:paraId="0627A763" w14:textId="7A240ED0" w:rsidR="00D64676" w:rsidRPr="00AC2491" w:rsidRDefault="00D64676" w:rsidP="0037063B">
            <w:pPr>
              <w:widowControl/>
              <w:autoSpaceDE/>
              <w:autoSpaceDN/>
              <w:spacing w:after="160"/>
              <w:ind w:left="138"/>
              <w:rPr>
                <w:sz w:val="20"/>
                <w:szCs w:val="20"/>
              </w:rPr>
            </w:pPr>
            <w:r w:rsidRPr="00AC2491">
              <w:rPr>
                <w:sz w:val="20"/>
                <w:szCs w:val="20"/>
              </w:rPr>
              <w:t xml:space="preserve">6-8 kl. mokinių lietuvių k.ir literatūros metinio </w:t>
            </w:r>
            <w:r w:rsidRPr="00AC2491">
              <w:rPr>
                <w:sz w:val="20"/>
                <w:szCs w:val="20"/>
              </w:rPr>
              <w:lastRenderedPageBreak/>
              <w:t xml:space="preserve">mokslumo vidurkis </w:t>
            </w:r>
            <w:r w:rsidRPr="00AC2491">
              <w:rPr>
                <w:b/>
                <w:bCs/>
                <w:sz w:val="20"/>
                <w:szCs w:val="20"/>
              </w:rPr>
              <w:t>pasiektas 7,0</w:t>
            </w:r>
          </w:p>
          <w:p w14:paraId="3A4D3557" w14:textId="77777777" w:rsidR="00D64676" w:rsidRPr="00AC2491" w:rsidRDefault="00D64676" w:rsidP="0037063B">
            <w:pPr>
              <w:widowControl/>
              <w:autoSpaceDE/>
              <w:autoSpaceDN/>
              <w:spacing w:after="160"/>
              <w:ind w:left="138"/>
              <w:rPr>
                <w:sz w:val="20"/>
                <w:szCs w:val="20"/>
              </w:rPr>
            </w:pPr>
            <w:r w:rsidRPr="00AC2491">
              <w:rPr>
                <w:sz w:val="20"/>
                <w:szCs w:val="20"/>
              </w:rPr>
              <w:t>5-8 kl. mokinių lietuvių k. ir literatūros metinis pažangumas p</w:t>
            </w:r>
            <w:r w:rsidRPr="00AC2491">
              <w:rPr>
                <w:b/>
                <w:bCs/>
                <w:sz w:val="20"/>
                <w:szCs w:val="20"/>
              </w:rPr>
              <w:t>asiektas 100 proc.</w:t>
            </w:r>
          </w:p>
          <w:p w14:paraId="3F04232C" w14:textId="77777777" w:rsidR="00D64676" w:rsidRPr="00AC2491" w:rsidRDefault="00D64676" w:rsidP="0037063B">
            <w:pPr>
              <w:widowControl/>
              <w:autoSpaceDE/>
              <w:autoSpaceDN/>
              <w:spacing w:after="160"/>
              <w:ind w:left="138"/>
              <w:rPr>
                <w:sz w:val="20"/>
                <w:szCs w:val="20"/>
              </w:rPr>
            </w:pPr>
            <w:r w:rsidRPr="00AC2491">
              <w:rPr>
                <w:sz w:val="20"/>
                <w:szCs w:val="20"/>
              </w:rPr>
              <w:t xml:space="preserve">5 kl. mokinių matematikos metinio mokslumo vidurkis </w:t>
            </w:r>
            <w:r w:rsidRPr="00AC2491">
              <w:rPr>
                <w:b/>
                <w:bCs/>
                <w:sz w:val="20"/>
                <w:szCs w:val="20"/>
              </w:rPr>
              <w:t>pasiektas 6,73</w:t>
            </w:r>
          </w:p>
          <w:p w14:paraId="1CC61D49" w14:textId="77777777" w:rsidR="00D64676" w:rsidRPr="00AC2491" w:rsidRDefault="00D64676" w:rsidP="0037063B">
            <w:pPr>
              <w:widowControl/>
              <w:autoSpaceDE/>
              <w:autoSpaceDN/>
              <w:spacing w:after="160"/>
              <w:ind w:left="138"/>
              <w:rPr>
                <w:sz w:val="20"/>
                <w:szCs w:val="20"/>
              </w:rPr>
            </w:pPr>
            <w:r w:rsidRPr="00AC2491">
              <w:rPr>
                <w:sz w:val="20"/>
                <w:szCs w:val="20"/>
              </w:rPr>
              <w:t xml:space="preserve">6-8 kl. mokinių matematikos metinio mokslumo vidurkis </w:t>
            </w:r>
            <w:r w:rsidRPr="00AC2491">
              <w:rPr>
                <w:b/>
                <w:bCs/>
                <w:sz w:val="20"/>
                <w:szCs w:val="20"/>
              </w:rPr>
              <w:t>pasiektas 6,1</w:t>
            </w:r>
          </w:p>
          <w:p w14:paraId="779FAE60" w14:textId="619B3E4F" w:rsidR="00D64676" w:rsidRPr="00AC2491" w:rsidRDefault="00D64676" w:rsidP="001240F3">
            <w:pPr>
              <w:widowControl/>
              <w:autoSpaceDE/>
              <w:autoSpaceDN/>
              <w:spacing w:after="160"/>
              <w:ind w:left="138"/>
              <w:rPr>
                <w:sz w:val="20"/>
                <w:szCs w:val="20"/>
              </w:rPr>
            </w:pPr>
            <w:r w:rsidRPr="00AC2491">
              <w:rPr>
                <w:sz w:val="20"/>
                <w:szCs w:val="20"/>
              </w:rPr>
              <w:t xml:space="preserve">5-8 kl. mokinių matematikos metinis pažangumas </w:t>
            </w:r>
            <w:r w:rsidRPr="00AC2491">
              <w:rPr>
                <w:b/>
                <w:bCs/>
                <w:sz w:val="20"/>
                <w:szCs w:val="20"/>
              </w:rPr>
              <w:t>pasiektas 100 proc.</w:t>
            </w:r>
          </w:p>
        </w:tc>
      </w:tr>
      <w:tr w:rsidR="00A24746" w:rsidRPr="00AC2491" w14:paraId="5677B8DE" w14:textId="77777777" w:rsidTr="006B0DF0">
        <w:trPr>
          <w:trHeight w:val="524"/>
          <w:jc w:val="center"/>
        </w:trPr>
        <w:tc>
          <w:tcPr>
            <w:tcW w:w="2122" w:type="dxa"/>
          </w:tcPr>
          <w:p w14:paraId="27A9D915" w14:textId="77777777" w:rsidR="00D64676" w:rsidRPr="00AC2491" w:rsidRDefault="00D64676" w:rsidP="0037063B">
            <w:pPr>
              <w:pStyle w:val="TableParagraph"/>
              <w:ind w:left="107"/>
              <w:rPr>
                <w:sz w:val="20"/>
                <w:szCs w:val="20"/>
              </w:rPr>
            </w:pPr>
            <w:r w:rsidRPr="00AC2491">
              <w:rPr>
                <w:sz w:val="20"/>
                <w:szCs w:val="20"/>
              </w:rPr>
              <w:lastRenderedPageBreak/>
              <w:t>3.</w:t>
            </w:r>
            <w:r w:rsidRPr="00AC2491">
              <w:rPr>
                <w:spacing w:val="-13"/>
                <w:sz w:val="20"/>
                <w:szCs w:val="20"/>
              </w:rPr>
              <w:t xml:space="preserve"> </w:t>
            </w:r>
            <w:r w:rsidRPr="00AC2491">
              <w:rPr>
                <w:sz w:val="20"/>
                <w:szCs w:val="20"/>
              </w:rPr>
              <w:t>Plėtoti</w:t>
            </w:r>
            <w:r w:rsidRPr="00AC2491">
              <w:rPr>
                <w:spacing w:val="-12"/>
                <w:sz w:val="20"/>
                <w:szCs w:val="20"/>
              </w:rPr>
              <w:t xml:space="preserve"> </w:t>
            </w:r>
            <w:r w:rsidRPr="00AC2491">
              <w:rPr>
                <w:sz w:val="20"/>
                <w:szCs w:val="20"/>
              </w:rPr>
              <w:t>įtraukiojo</w:t>
            </w:r>
            <w:r w:rsidRPr="00AC2491">
              <w:rPr>
                <w:spacing w:val="-13"/>
                <w:sz w:val="20"/>
                <w:szCs w:val="20"/>
              </w:rPr>
              <w:t xml:space="preserve"> </w:t>
            </w:r>
            <w:r w:rsidRPr="00AC2491">
              <w:rPr>
                <w:sz w:val="20"/>
                <w:szCs w:val="20"/>
              </w:rPr>
              <w:t xml:space="preserve">ugdymo </w:t>
            </w:r>
            <w:r w:rsidRPr="00AC2491">
              <w:rPr>
                <w:spacing w:val="-2"/>
                <w:sz w:val="20"/>
                <w:szCs w:val="20"/>
              </w:rPr>
              <w:t>įgyvendinimą</w:t>
            </w:r>
          </w:p>
        </w:tc>
        <w:tc>
          <w:tcPr>
            <w:tcW w:w="2126" w:type="dxa"/>
          </w:tcPr>
          <w:p w14:paraId="39F9BE84" w14:textId="77777777" w:rsidR="00D64676" w:rsidRPr="00AC2491" w:rsidRDefault="00D64676" w:rsidP="0037063B">
            <w:pPr>
              <w:pStyle w:val="TableParagraph"/>
              <w:ind w:left="108"/>
              <w:rPr>
                <w:sz w:val="20"/>
                <w:szCs w:val="20"/>
              </w:rPr>
            </w:pPr>
            <w:r w:rsidRPr="00AC2491">
              <w:rPr>
                <w:sz w:val="20"/>
                <w:szCs w:val="20"/>
              </w:rPr>
              <w:t>Užtikrinta</w:t>
            </w:r>
            <w:r w:rsidRPr="00AC2491">
              <w:rPr>
                <w:spacing w:val="-13"/>
                <w:sz w:val="20"/>
                <w:szCs w:val="20"/>
              </w:rPr>
              <w:t xml:space="preserve"> </w:t>
            </w:r>
            <w:r w:rsidRPr="00AC2491">
              <w:rPr>
                <w:sz w:val="20"/>
                <w:szCs w:val="20"/>
              </w:rPr>
              <w:t>tinkama</w:t>
            </w:r>
            <w:r w:rsidRPr="00AC2491">
              <w:rPr>
                <w:spacing w:val="-12"/>
                <w:sz w:val="20"/>
                <w:szCs w:val="20"/>
              </w:rPr>
              <w:t xml:space="preserve"> </w:t>
            </w:r>
            <w:r w:rsidRPr="00AC2491">
              <w:rPr>
                <w:sz w:val="20"/>
                <w:szCs w:val="20"/>
              </w:rPr>
              <w:t xml:space="preserve">mokymosi aplinka visiems 1-8 kl. </w:t>
            </w:r>
            <w:r w:rsidRPr="00AC2491">
              <w:rPr>
                <w:spacing w:val="-2"/>
                <w:sz w:val="20"/>
                <w:szCs w:val="20"/>
              </w:rPr>
              <w:t>mokiniams</w:t>
            </w:r>
          </w:p>
          <w:p w14:paraId="3D0E9729" w14:textId="77777777" w:rsidR="00D64676" w:rsidRPr="00AC2491" w:rsidRDefault="00D64676" w:rsidP="0037063B">
            <w:pPr>
              <w:pStyle w:val="TableParagraph"/>
              <w:rPr>
                <w:sz w:val="20"/>
                <w:szCs w:val="20"/>
              </w:rPr>
            </w:pPr>
          </w:p>
          <w:p w14:paraId="73C9C520" w14:textId="77777777" w:rsidR="00D64676" w:rsidRPr="00AC2491" w:rsidRDefault="00D64676" w:rsidP="0037063B">
            <w:pPr>
              <w:pStyle w:val="TableParagraph"/>
              <w:rPr>
                <w:sz w:val="20"/>
                <w:szCs w:val="20"/>
              </w:rPr>
            </w:pPr>
          </w:p>
          <w:p w14:paraId="1E9C5689" w14:textId="77777777" w:rsidR="00D64676" w:rsidRPr="00AC2491" w:rsidRDefault="00D64676" w:rsidP="0037063B">
            <w:pPr>
              <w:pStyle w:val="TableParagraph"/>
              <w:rPr>
                <w:sz w:val="20"/>
                <w:szCs w:val="20"/>
              </w:rPr>
            </w:pPr>
          </w:p>
          <w:p w14:paraId="6EB08DA0" w14:textId="77777777" w:rsidR="00D64676" w:rsidRPr="00AC2491" w:rsidRDefault="00D64676" w:rsidP="0037063B">
            <w:pPr>
              <w:pStyle w:val="TableParagraph"/>
              <w:rPr>
                <w:sz w:val="20"/>
                <w:szCs w:val="20"/>
              </w:rPr>
            </w:pPr>
          </w:p>
          <w:p w14:paraId="06361463" w14:textId="77777777" w:rsidR="00D64676" w:rsidRPr="00AC2491" w:rsidRDefault="00D64676" w:rsidP="0037063B">
            <w:pPr>
              <w:pStyle w:val="TableParagraph"/>
              <w:rPr>
                <w:sz w:val="20"/>
                <w:szCs w:val="20"/>
              </w:rPr>
            </w:pPr>
          </w:p>
          <w:p w14:paraId="63B8C4BF" w14:textId="77777777" w:rsidR="00D64676" w:rsidRPr="00AC2491" w:rsidRDefault="00D64676" w:rsidP="0037063B">
            <w:pPr>
              <w:pStyle w:val="TableParagraph"/>
              <w:rPr>
                <w:sz w:val="20"/>
                <w:szCs w:val="20"/>
              </w:rPr>
            </w:pPr>
          </w:p>
          <w:p w14:paraId="4260C8B9" w14:textId="77777777" w:rsidR="00D64676" w:rsidRPr="00AC2491" w:rsidRDefault="00D64676" w:rsidP="0037063B">
            <w:pPr>
              <w:pStyle w:val="TableParagraph"/>
              <w:rPr>
                <w:sz w:val="20"/>
                <w:szCs w:val="20"/>
              </w:rPr>
            </w:pPr>
          </w:p>
          <w:p w14:paraId="16014C48" w14:textId="77777777" w:rsidR="00D64676" w:rsidRPr="00AC2491" w:rsidRDefault="00D64676" w:rsidP="0037063B">
            <w:pPr>
              <w:pStyle w:val="TableParagraph"/>
              <w:rPr>
                <w:sz w:val="20"/>
                <w:szCs w:val="20"/>
              </w:rPr>
            </w:pPr>
          </w:p>
          <w:p w14:paraId="4AD82F49" w14:textId="77777777" w:rsidR="00D64676" w:rsidRPr="00AC2491" w:rsidRDefault="00D64676" w:rsidP="0037063B">
            <w:pPr>
              <w:pStyle w:val="TableParagraph"/>
              <w:rPr>
                <w:sz w:val="20"/>
                <w:szCs w:val="20"/>
              </w:rPr>
            </w:pPr>
          </w:p>
          <w:p w14:paraId="629AE825" w14:textId="77777777" w:rsidR="00D64676" w:rsidRPr="00AC2491" w:rsidRDefault="00D64676" w:rsidP="0037063B">
            <w:pPr>
              <w:pStyle w:val="TableParagraph"/>
              <w:ind w:right="146"/>
              <w:rPr>
                <w:sz w:val="20"/>
                <w:szCs w:val="20"/>
              </w:rPr>
            </w:pPr>
          </w:p>
          <w:p w14:paraId="6BC8D178" w14:textId="77777777" w:rsidR="00D64676" w:rsidRPr="00AC2491" w:rsidRDefault="00D64676" w:rsidP="0037063B">
            <w:pPr>
              <w:pStyle w:val="TableParagraph"/>
              <w:ind w:right="146"/>
              <w:rPr>
                <w:sz w:val="20"/>
                <w:szCs w:val="20"/>
              </w:rPr>
            </w:pPr>
          </w:p>
          <w:p w14:paraId="1218D65E" w14:textId="77777777" w:rsidR="00D64676" w:rsidRPr="00AC2491" w:rsidRDefault="00D64676" w:rsidP="0037063B">
            <w:pPr>
              <w:pStyle w:val="TableParagraph"/>
              <w:ind w:right="146"/>
              <w:rPr>
                <w:sz w:val="20"/>
                <w:szCs w:val="20"/>
              </w:rPr>
            </w:pPr>
          </w:p>
          <w:p w14:paraId="5DE48BAB" w14:textId="77777777" w:rsidR="00D64676" w:rsidRPr="00AC2491" w:rsidRDefault="00D64676" w:rsidP="0037063B">
            <w:pPr>
              <w:pStyle w:val="TableParagraph"/>
              <w:ind w:right="146"/>
              <w:rPr>
                <w:sz w:val="20"/>
                <w:szCs w:val="20"/>
              </w:rPr>
            </w:pPr>
          </w:p>
          <w:p w14:paraId="23CF0FD1" w14:textId="77777777" w:rsidR="00D64676" w:rsidRPr="00AC2491" w:rsidRDefault="00D64676" w:rsidP="0037063B">
            <w:pPr>
              <w:pStyle w:val="TableParagraph"/>
              <w:ind w:right="146"/>
              <w:rPr>
                <w:sz w:val="20"/>
                <w:szCs w:val="20"/>
              </w:rPr>
            </w:pPr>
          </w:p>
          <w:p w14:paraId="599E7F98" w14:textId="77777777" w:rsidR="00D64676" w:rsidRPr="00AC2491" w:rsidRDefault="00D64676" w:rsidP="0037063B">
            <w:pPr>
              <w:pStyle w:val="TableParagraph"/>
              <w:ind w:right="146"/>
              <w:rPr>
                <w:sz w:val="20"/>
                <w:szCs w:val="20"/>
              </w:rPr>
            </w:pPr>
          </w:p>
          <w:p w14:paraId="3091CCAD" w14:textId="77777777" w:rsidR="00D64676" w:rsidRPr="00AC2491" w:rsidRDefault="00D64676" w:rsidP="0037063B">
            <w:pPr>
              <w:pStyle w:val="TableParagraph"/>
              <w:ind w:right="146"/>
              <w:rPr>
                <w:sz w:val="20"/>
                <w:szCs w:val="20"/>
              </w:rPr>
            </w:pPr>
          </w:p>
          <w:p w14:paraId="6465D63F" w14:textId="77777777" w:rsidR="00D64676" w:rsidRPr="00AC2491" w:rsidRDefault="00D64676" w:rsidP="0037063B">
            <w:pPr>
              <w:pStyle w:val="TableParagraph"/>
              <w:ind w:right="146"/>
              <w:rPr>
                <w:sz w:val="20"/>
                <w:szCs w:val="20"/>
              </w:rPr>
            </w:pPr>
          </w:p>
          <w:p w14:paraId="31D92114" w14:textId="77777777" w:rsidR="00D64676" w:rsidRPr="00AC2491" w:rsidRDefault="00D64676" w:rsidP="0037063B">
            <w:pPr>
              <w:pStyle w:val="TableParagraph"/>
              <w:ind w:right="146"/>
              <w:rPr>
                <w:sz w:val="20"/>
                <w:szCs w:val="20"/>
              </w:rPr>
            </w:pPr>
          </w:p>
          <w:p w14:paraId="71D6CF35" w14:textId="77777777" w:rsidR="00D64676" w:rsidRPr="00AC2491" w:rsidRDefault="00D64676" w:rsidP="0037063B">
            <w:pPr>
              <w:pStyle w:val="TableParagraph"/>
              <w:ind w:right="146"/>
              <w:rPr>
                <w:sz w:val="20"/>
                <w:szCs w:val="20"/>
              </w:rPr>
            </w:pPr>
          </w:p>
          <w:p w14:paraId="58D82761" w14:textId="77777777" w:rsidR="00D64676" w:rsidRPr="00AC2491" w:rsidRDefault="00D64676" w:rsidP="0037063B">
            <w:pPr>
              <w:pStyle w:val="TableParagraph"/>
              <w:ind w:right="146"/>
              <w:rPr>
                <w:sz w:val="20"/>
                <w:szCs w:val="20"/>
              </w:rPr>
            </w:pPr>
          </w:p>
          <w:p w14:paraId="776B8947" w14:textId="77777777" w:rsidR="00D64676" w:rsidRPr="00AC2491" w:rsidRDefault="00D64676" w:rsidP="0037063B">
            <w:pPr>
              <w:pStyle w:val="TableParagraph"/>
              <w:ind w:right="146"/>
              <w:rPr>
                <w:sz w:val="20"/>
                <w:szCs w:val="20"/>
              </w:rPr>
            </w:pPr>
          </w:p>
          <w:p w14:paraId="737E6F36" w14:textId="77777777" w:rsidR="00D64676" w:rsidRPr="00AC2491" w:rsidRDefault="00D64676" w:rsidP="0037063B">
            <w:pPr>
              <w:pStyle w:val="TableParagraph"/>
              <w:ind w:right="146"/>
              <w:rPr>
                <w:sz w:val="20"/>
                <w:szCs w:val="20"/>
              </w:rPr>
            </w:pPr>
          </w:p>
          <w:p w14:paraId="547D65B9" w14:textId="77777777" w:rsidR="00D64676" w:rsidRPr="00AC2491" w:rsidRDefault="00D64676" w:rsidP="0037063B">
            <w:pPr>
              <w:pStyle w:val="TableParagraph"/>
              <w:ind w:right="146"/>
              <w:rPr>
                <w:sz w:val="20"/>
                <w:szCs w:val="20"/>
              </w:rPr>
            </w:pPr>
          </w:p>
          <w:p w14:paraId="69B454D4" w14:textId="77777777" w:rsidR="00D64676" w:rsidRPr="00AC2491" w:rsidRDefault="00D64676" w:rsidP="0037063B">
            <w:pPr>
              <w:pStyle w:val="TableParagraph"/>
              <w:ind w:right="146"/>
              <w:rPr>
                <w:sz w:val="20"/>
                <w:szCs w:val="20"/>
              </w:rPr>
            </w:pPr>
          </w:p>
          <w:p w14:paraId="46273510" w14:textId="77777777" w:rsidR="00D64676" w:rsidRPr="00AC2491" w:rsidRDefault="00D64676" w:rsidP="0037063B">
            <w:pPr>
              <w:pStyle w:val="TableParagraph"/>
              <w:ind w:right="146"/>
              <w:rPr>
                <w:sz w:val="20"/>
                <w:szCs w:val="20"/>
              </w:rPr>
            </w:pPr>
          </w:p>
          <w:p w14:paraId="692B7DCD" w14:textId="77777777" w:rsidR="00D64676" w:rsidRPr="00AC2491" w:rsidRDefault="00D64676" w:rsidP="0037063B">
            <w:pPr>
              <w:pStyle w:val="TableParagraph"/>
              <w:ind w:right="146"/>
              <w:rPr>
                <w:sz w:val="20"/>
                <w:szCs w:val="20"/>
              </w:rPr>
            </w:pPr>
          </w:p>
          <w:p w14:paraId="44861D41" w14:textId="77777777" w:rsidR="00D64676" w:rsidRPr="00AC2491" w:rsidRDefault="00D64676" w:rsidP="0037063B">
            <w:pPr>
              <w:pStyle w:val="TableParagraph"/>
              <w:ind w:right="146"/>
              <w:rPr>
                <w:sz w:val="20"/>
                <w:szCs w:val="20"/>
              </w:rPr>
            </w:pPr>
          </w:p>
          <w:p w14:paraId="681D2326" w14:textId="77777777" w:rsidR="00D64676" w:rsidRPr="00AC2491" w:rsidRDefault="00D64676" w:rsidP="0037063B">
            <w:pPr>
              <w:pStyle w:val="TableParagraph"/>
              <w:ind w:right="146"/>
              <w:rPr>
                <w:sz w:val="20"/>
                <w:szCs w:val="20"/>
              </w:rPr>
            </w:pPr>
          </w:p>
          <w:p w14:paraId="40DA4F28" w14:textId="77777777" w:rsidR="00D64676" w:rsidRPr="00AC2491" w:rsidRDefault="00D64676" w:rsidP="0037063B">
            <w:pPr>
              <w:pStyle w:val="TableParagraph"/>
              <w:ind w:right="146"/>
              <w:rPr>
                <w:sz w:val="20"/>
                <w:szCs w:val="20"/>
              </w:rPr>
            </w:pPr>
          </w:p>
          <w:p w14:paraId="121B9005" w14:textId="77777777" w:rsidR="00D64676" w:rsidRPr="00AC2491" w:rsidRDefault="00D64676" w:rsidP="0037063B">
            <w:pPr>
              <w:pStyle w:val="TableParagraph"/>
              <w:ind w:right="146"/>
              <w:rPr>
                <w:sz w:val="20"/>
                <w:szCs w:val="20"/>
              </w:rPr>
            </w:pPr>
          </w:p>
          <w:p w14:paraId="4670C52A" w14:textId="77777777" w:rsidR="00D64676" w:rsidRPr="00AC2491" w:rsidRDefault="00D64676" w:rsidP="0037063B">
            <w:pPr>
              <w:pStyle w:val="TableParagraph"/>
              <w:ind w:right="146"/>
              <w:rPr>
                <w:sz w:val="20"/>
                <w:szCs w:val="20"/>
              </w:rPr>
            </w:pPr>
          </w:p>
          <w:p w14:paraId="6F48C2AF" w14:textId="77777777" w:rsidR="00D64676" w:rsidRPr="00AC2491" w:rsidRDefault="00D64676" w:rsidP="0037063B">
            <w:pPr>
              <w:pStyle w:val="TableParagraph"/>
              <w:ind w:right="146"/>
              <w:rPr>
                <w:sz w:val="20"/>
                <w:szCs w:val="20"/>
              </w:rPr>
            </w:pPr>
          </w:p>
          <w:p w14:paraId="55619907" w14:textId="77777777" w:rsidR="00D64676" w:rsidRPr="00AC2491" w:rsidRDefault="00D64676" w:rsidP="0037063B">
            <w:pPr>
              <w:pStyle w:val="TableParagraph"/>
              <w:ind w:right="146"/>
              <w:rPr>
                <w:sz w:val="20"/>
                <w:szCs w:val="20"/>
              </w:rPr>
            </w:pPr>
          </w:p>
          <w:p w14:paraId="62854A22" w14:textId="77777777" w:rsidR="00D64676" w:rsidRPr="00AC2491" w:rsidRDefault="00D64676" w:rsidP="0037063B">
            <w:pPr>
              <w:pStyle w:val="TableParagraph"/>
              <w:ind w:right="146"/>
              <w:rPr>
                <w:sz w:val="20"/>
                <w:szCs w:val="20"/>
              </w:rPr>
            </w:pPr>
          </w:p>
          <w:p w14:paraId="1B42DC2B" w14:textId="77777777" w:rsidR="0001762D" w:rsidRPr="00AC2491" w:rsidRDefault="0001762D" w:rsidP="0037063B">
            <w:pPr>
              <w:pStyle w:val="TableParagraph"/>
              <w:ind w:left="119" w:right="146"/>
              <w:rPr>
                <w:sz w:val="20"/>
                <w:szCs w:val="20"/>
              </w:rPr>
            </w:pPr>
          </w:p>
          <w:p w14:paraId="34C62BB5" w14:textId="77777777" w:rsidR="0001762D" w:rsidRPr="00AC2491" w:rsidRDefault="0001762D" w:rsidP="0037063B">
            <w:pPr>
              <w:pStyle w:val="TableParagraph"/>
              <w:ind w:left="119" w:right="146"/>
              <w:rPr>
                <w:sz w:val="20"/>
                <w:szCs w:val="20"/>
              </w:rPr>
            </w:pPr>
          </w:p>
          <w:p w14:paraId="369D376E" w14:textId="77777777" w:rsidR="0001762D" w:rsidRPr="00AC2491" w:rsidRDefault="0001762D" w:rsidP="0037063B">
            <w:pPr>
              <w:pStyle w:val="TableParagraph"/>
              <w:ind w:left="119" w:right="146"/>
              <w:rPr>
                <w:sz w:val="20"/>
                <w:szCs w:val="20"/>
              </w:rPr>
            </w:pPr>
          </w:p>
          <w:p w14:paraId="4B7C9A25" w14:textId="77777777" w:rsidR="0001762D" w:rsidRPr="00AC2491" w:rsidRDefault="0001762D" w:rsidP="0037063B">
            <w:pPr>
              <w:pStyle w:val="TableParagraph"/>
              <w:ind w:left="119" w:right="146"/>
              <w:rPr>
                <w:sz w:val="20"/>
                <w:szCs w:val="20"/>
              </w:rPr>
            </w:pPr>
          </w:p>
          <w:p w14:paraId="5439F79A" w14:textId="77777777" w:rsidR="0001762D" w:rsidRPr="00AC2491" w:rsidRDefault="0001762D" w:rsidP="0037063B">
            <w:pPr>
              <w:pStyle w:val="TableParagraph"/>
              <w:ind w:left="119" w:right="146"/>
              <w:rPr>
                <w:sz w:val="20"/>
                <w:szCs w:val="20"/>
              </w:rPr>
            </w:pPr>
          </w:p>
          <w:p w14:paraId="05E74ECB" w14:textId="77777777" w:rsidR="0001762D" w:rsidRPr="00AC2491" w:rsidRDefault="0001762D" w:rsidP="0037063B">
            <w:pPr>
              <w:pStyle w:val="TableParagraph"/>
              <w:ind w:left="119" w:right="146"/>
              <w:rPr>
                <w:sz w:val="20"/>
                <w:szCs w:val="20"/>
              </w:rPr>
            </w:pPr>
          </w:p>
          <w:p w14:paraId="7A9A1138" w14:textId="77777777" w:rsidR="0001762D" w:rsidRDefault="0001762D" w:rsidP="0037063B">
            <w:pPr>
              <w:pStyle w:val="TableParagraph"/>
              <w:ind w:left="119" w:right="146"/>
              <w:rPr>
                <w:sz w:val="20"/>
                <w:szCs w:val="20"/>
              </w:rPr>
            </w:pPr>
          </w:p>
          <w:p w14:paraId="4EF48D29" w14:textId="77777777" w:rsidR="00EF77CA" w:rsidRPr="00AC2491" w:rsidRDefault="00EF77CA" w:rsidP="0037063B">
            <w:pPr>
              <w:pStyle w:val="TableParagraph"/>
              <w:ind w:left="119" w:right="146"/>
              <w:rPr>
                <w:sz w:val="20"/>
                <w:szCs w:val="20"/>
              </w:rPr>
            </w:pPr>
          </w:p>
          <w:p w14:paraId="4EA280D9" w14:textId="77777777" w:rsidR="0001762D" w:rsidRPr="00AC2491" w:rsidRDefault="0001762D" w:rsidP="0037063B">
            <w:pPr>
              <w:pStyle w:val="TableParagraph"/>
              <w:ind w:left="119" w:right="146"/>
              <w:rPr>
                <w:sz w:val="20"/>
                <w:szCs w:val="20"/>
              </w:rPr>
            </w:pPr>
          </w:p>
          <w:p w14:paraId="2E79ECB2" w14:textId="03938D5B" w:rsidR="00D64676" w:rsidRPr="00AC2491" w:rsidRDefault="00D64676" w:rsidP="0037063B">
            <w:pPr>
              <w:pStyle w:val="TableParagraph"/>
              <w:ind w:left="119" w:right="146"/>
              <w:rPr>
                <w:sz w:val="20"/>
                <w:szCs w:val="20"/>
              </w:rPr>
            </w:pPr>
            <w:r w:rsidRPr="00AC2491">
              <w:rPr>
                <w:sz w:val="20"/>
                <w:szCs w:val="20"/>
              </w:rPr>
              <w:t>Pagerėjusi mokinių, turinčių specialiųjų</w:t>
            </w:r>
            <w:r w:rsidRPr="00AC2491">
              <w:rPr>
                <w:spacing w:val="-13"/>
                <w:sz w:val="20"/>
                <w:szCs w:val="20"/>
              </w:rPr>
              <w:t xml:space="preserve"> </w:t>
            </w:r>
            <w:r w:rsidRPr="00AC2491">
              <w:rPr>
                <w:sz w:val="20"/>
                <w:szCs w:val="20"/>
              </w:rPr>
              <w:t>ugdymosi</w:t>
            </w:r>
            <w:r w:rsidRPr="00AC2491">
              <w:rPr>
                <w:spacing w:val="-12"/>
                <w:sz w:val="20"/>
                <w:szCs w:val="20"/>
              </w:rPr>
              <w:t xml:space="preserve"> </w:t>
            </w:r>
            <w:r w:rsidRPr="00AC2491">
              <w:rPr>
                <w:sz w:val="20"/>
                <w:szCs w:val="20"/>
              </w:rPr>
              <w:t xml:space="preserve">poreikių, akademinė ir socialinė </w:t>
            </w:r>
            <w:r w:rsidRPr="00AC2491">
              <w:rPr>
                <w:spacing w:val="-2"/>
                <w:sz w:val="20"/>
                <w:szCs w:val="20"/>
              </w:rPr>
              <w:t>integracija</w:t>
            </w:r>
          </w:p>
        </w:tc>
        <w:tc>
          <w:tcPr>
            <w:tcW w:w="2693" w:type="dxa"/>
          </w:tcPr>
          <w:p w14:paraId="167A2330" w14:textId="77777777" w:rsidR="00D64676" w:rsidRPr="00AC2491" w:rsidRDefault="00D64676" w:rsidP="0037063B">
            <w:pPr>
              <w:pStyle w:val="TableParagraph"/>
              <w:ind w:left="108"/>
              <w:rPr>
                <w:sz w:val="20"/>
                <w:szCs w:val="20"/>
              </w:rPr>
            </w:pPr>
            <w:r w:rsidRPr="00AC2491">
              <w:rPr>
                <w:sz w:val="20"/>
                <w:szCs w:val="20"/>
              </w:rPr>
              <w:lastRenderedPageBreak/>
              <w:t>100</w:t>
            </w:r>
            <w:r w:rsidRPr="00AC2491">
              <w:rPr>
                <w:spacing w:val="-10"/>
                <w:sz w:val="20"/>
                <w:szCs w:val="20"/>
              </w:rPr>
              <w:t xml:space="preserve"> </w:t>
            </w:r>
            <w:r w:rsidRPr="00AC2491">
              <w:rPr>
                <w:sz w:val="20"/>
                <w:szCs w:val="20"/>
              </w:rPr>
              <w:t>proc.</w:t>
            </w:r>
            <w:r w:rsidRPr="00AC2491">
              <w:rPr>
                <w:spacing w:val="-10"/>
                <w:sz w:val="20"/>
                <w:szCs w:val="20"/>
              </w:rPr>
              <w:t xml:space="preserve"> </w:t>
            </w:r>
            <w:r w:rsidRPr="00AC2491">
              <w:rPr>
                <w:sz w:val="20"/>
                <w:szCs w:val="20"/>
              </w:rPr>
              <w:t>įveiklintas</w:t>
            </w:r>
            <w:r w:rsidRPr="00AC2491">
              <w:rPr>
                <w:spacing w:val="32"/>
                <w:sz w:val="20"/>
                <w:szCs w:val="20"/>
              </w:rPr>
              <w:t xml:space="preserve"> </w:t>
            </w:r>
            <w:r w:rsidRPr="00AC2491">
              <w:rPr>
                <w:sz w:val="20"/>
                <w:szCs w:val="20"/>
              </w:rPr>
              <w:t xml:space="preserve">multisensorinio </w:t>
            </w:r>
            <w:r w:rsidRPr="00AC2491">
              <w:rPr>
                <w:spacing w:val="-2"/>
                <w:sz w:val="20"/>
                <w:szCs w:val="20"/>
              </w:rPr>
              <w:t>kambarys</w:t>
            </w:r>
          </w:p>
          <w:p w14:paraId="66A49697" w14:textId="77777777" w:rsidR="00D64676" w:rsidRPr="00AC2491" w:rsidRDefault="00D64676" w:rsidP="0037063B">
            <w:pPr>
              <w:pStyle w:val="TableParagraph"/>
              <w:ind w:left="108"/>
              <w:rPr>
                <w:sz w:val="20"/>
                <w:szCs w:val="20"/>
              </w:rPr>
            </w:pPr>
            <w:r w:rsidRPr="00AC2491">
              <w:rPr>
                <w:sz w:val="20"/>
                <w:szCs w:val="20"/>
              </w:rPr>
              <w:t>100</w:t>
            </w:r>
            <w:r w:rsidRPr="00AC2491">
              <w:rPr>
                <w:spacing w:val="-3"/>
                <w:sz w:val="20"/>
                <w:szCs w:val="20"/>
              </w:rPr>
              <w:t xml:space="preserve"> </w:t>
            </w:r>
            <w:r w:rsidRPr="00AC2491">
              <w:rPr>
                <w:sz w:val="20"/>
                <w:szCs w:val="20"/>
              </w:rPr>
              <w:t>proc.</w:t>
            </w:r>
            <w:r w:rsidRPr="00AC2491">
              <w:rPr>
                <w:spacing w:val="-6"/>
                <w:sz w:val="20"/>
                <w:szCs w:val="20"/>
              </w:rPr>
              <w:t xml:space="preserve"> </w:t>
            </w:r>
            <w:r w:rsidRPr="00AC2491">
              <w:rPr>
                <w:sz w:val="20"/>
                <w:szCs w:val="20"/>
              </w:rPr>
              <w:t>pagalbos</w:t>
            </w:r>
            <w:r w:rsidRPr="00AC2491">
              <w:rPr>
                <w:spacing w:val="-5"/>
                <w:sz w:val="20"/>
                <w:szCs w:val="20"/>
              </w:rPr>
              <w:t xml:space="preserve"> </w:t>
            </w:r>
            <w:r w:rsidRPr="00AC2491">
              <w:rPr>
                <w:spacing w:val="-2"/>
                <w:sz w:val="20"/>
                <w:szCs w:val="20"/>
              </w:rPr>
              <w:t>mokiniui</w:t>
            </w:r>
          </w:p>
          <w:p w14:paraId="53321ADC" w14:textId="77777777" w:rsidR="00D64676" w:rsidRPr="00AC2491" w:rsidRDefault="00D64676" w:rsidP="0037063B">
            <w:pPr>
              <w:pStyle w:val="TableParagraph"/>
              <w:ind w:left="108"/>
              <w:rPr>
                <w:sz w:val="20"/>
                <w:szCs w:val="20"/>
              </w:rPr>
            </w:pPr>
            <w:r w:rsidRPr="00AC2491">
              <w:rPr>
                <w:sz w:val="20"/>
                <w:szCs w:val="20"/>
              </w:rPr>
              <w:t>specialistai</w:t>
            </w:r>
            <w:r w:rsidRPr="00AC2491">
              <w:rPr>
                <w:spacing w:val="-11"/>
                <w:sz w:val="20"/>
                <w:szCs w:val="20"/>
              </w:rPr>
              <w:t xml:space="preserve"> </w:t>
            </w:r>
            <w:r w:rsidRPr="00AC2491">
              <w:rPr>
                <w:sz w:val="20"/>
                <w:szCs w:val="20"/>
              </w:rPr>
              <w:t>ir</w:t>
            </w:r>
            <w:r w:rsidRPr="00AC2491">
              <w:rPr>
                <w:spacing w:val="-11"/>
                <w:sz w:val="20"/>
                <w:szCs w:val="20"/>
              </w:rPr>
              <w:t xml:space="preserve"> </w:t>
            </w:r>
            <w:r w:rsidRPr="00AC2491">
              <w:rPr>
                <w:sz w:val="20"/>
                <w:szCs w:val="20"/>
              </w:rPr>
              <w:t>mokinio</w:t>
            </w:r>
            <w:r w:rsidRPr="00AC2491">
              <w:rPr>
                <w:spacing w:val="-10"/>
                <w:sz w:val="20"/>
                <w:szCs w:val="20"/>
              </w:rPr>
              <w:t xml:space="preserve"> </w:t>
            </w:r>
            <w:r w:rsidRPr="00AC2491">
              <w:rPr>
                <w:sz w:val="20"/>
                <w:szCs w:val="20"/>
              </w:rPr>
              <w:t>padėjėjai</w:t>
            </w:r>
            <w:r w:rsidRPr="00AC2491">
              <w:rPr>
                <w:spacing w:val="-11"/>
                <w:sz w:val="20"/>
                <w:szCs w:val="20"/>
              </w:rPr>
              <w:t xml:space="preserve"> </w:t>
            </w:r>
            <w:r w:rsidRPr="00AC2491">
              <w:rPr>
                <w:sz w:val="20"/>
                <w:szCs w:val="20"/>
              </w:rPr>
              <w:t>bus apmokyti naudotis multisensorinio kambario įranga ir priemonėmis</w:t>
            </w:r>
          </w:p>
          <w:p w14:paraId="443D5B5D" w14:textId="77777777" w:rsidR="00D64676" w:rsidRPr="00AC2491" w:rsidRDefault="00D64676" w:rsidP="0037063B">
            <w:pPr>
              <w:pStyle w:val="TableParagraph"/>
              <w:spacing w:before="2"/>
              <w:ind w:left="108" w:right="256"/>
              <w:rPr>
                <w:sz w:val="20"/>
                <w:szCs w:val="20"/>
              </w:rPr>
            </w:pPr>
            <w:r w:rsidRPr="00AC2491">
              <w:rPr>
                <w:sz w:val="20"/>
                <w:szCs w:val="20"/>
              </w:rPr>
              <w:t>50</w:t>
            </w:r>
            <w:r w:rsidRPr="00AC2491">
              <w:rPr>
                <w:spacing w:val="-13"/>
                <w:sz w:val="20"/>
                <w:szCs w:val="20"/>
              </w:rPr>
              <w:t xml:space="preserve"> </w:t>
            </w:r>
            <w:r w:rsidRPr="00AC2491">
              <w:rPr>
                <w:sz w:val="20"/>
                <w:szCs w:val="20"/>
              </w:rPr>
              <w:t>proc.</w:t>
            </w:r>
            <w:r w:rsidRPr="00AC2491">
              <w:rPr>
                <w:spacing w:val="-12"/>
                <w:sz w:val="20"/>
                <w:szCs w:val="20"/>
              </w:rPr>
              <w:t xml:space="preserve"> </w:t>
            </w:r>
            <w:r w:rsidRPr="00AC2491">
              <w:rPr>
                <w:sz w:val="20"/>
                <w:szCs w:val="20"/>
              </w:rPr>
              <w:t>mokinių</w:t>
            </w:r>
            <w:r w:rsidRPr="00AC2491">
              <w:rPr>
                <w:spacing w:val="-13"/>
                <w:sz w:val="20"/>
                <w:szCs w:val="20"/>
              </w:rPr>
              <w:t xml:space="preserve"> </w:t>
            </w:r>
            <w:r w:rsidRPr="00AC2491">
              <w:rPr>
                <w:sz w:val="20"/>
                <w:szCs w:val="20"/>
              </w:rPr>
              <w:t>pasinaudos multisensorinio kambario teikiamomis galimybėmis</w:t>
            </w:r>
          </w:p>
          <w:p w14:paraId="00E6D8C7" w14:textId="77777777" w:rsidR="00D64676" w:rsidRPr="00AC2491" w:rsidRDefault="00D64676" w:rsidP="0037063B">
            <w:pPr>
              <w:pStyle w:val="TableParagraph"/>
              <w:ind w:left="108"/>
              <w:rPr>
                <w:sz w:val="20"/>
                <w:szCs w:val="20"/>
              </w:rPr>
            </w:pPr>
            <w:r w:rsidRPr="00AC2491">
              <w:rPr>
                <w:sz w:val="20"/>
                <w:szCs w:val="20"/>
              </w:rPr>
              <w:t>Įkurtos</w:t>
            </w:r>
            <w:r w:rsidRPr="00AC2491">
              <w:rPr>
                <w:spacing w:val="-11"/>
                <w:sz w:val="20"/>
                <w:szCs w:val="20"/>
              </w:rPr>
              <w:t xml:space="preserve"> </w:t>
            </w:r>
            <w:r w:rsidRPr="00AC2491">
              <w:rPr>
                <w:sz w:val="20"/>
                <w:szCs w:val="20"/>
              </w:rPr>
              <w:t>4</w:t>
            </w:r>
            <w:r w:rsidRPr="00AC2491">
              <w:rPr>
                <w:spacing w:val="-11"/>
                <w:sz w:val="20"/>
                <w:szCs w:val="20"/>
              </w:rPr>
              <w:t xml:space="preserve"> </w:t>
            </w:r>
            <w:r w:rsidRPr="00AC2491">
              <w:rPr>
                <w:sz w:val="20"/>
                <w:szCs w:val="20"/>
              </w:rPr>
              <w:t>personalizuotos</w:t>
            </w:r>
            <w:r w:rsidRPr="00AC2491">
              <w:rPr>
                <w:spacing w:val="-11"/>
                <w:sz w:val="20"/>
                <w:szCs w:val="20"/>
              </w:rPr>
              <w:t xml:space="preserve"> </w:t>
            </w:r>
            <w:r w:rsidRPr="00AC2491">
              <w:rPr>
                <w:sz w:val="20"/>
                <w:szCs w:val="20"/>
              </w:rPr>
              <w:t>darbo</w:t>
            </w:r>
            <w:r w:rsidRPr="00AC2491">
              <w:rPr>
                <w:spacing w:val="-9"/>
                <w:sz w:val="20"/>
                <w:szCs w:val="20"/>
              </w:rPr>
              <w:t xml:space="preserve"> </w:t>
            </w:r>
            <w:r w:rsidRPr="00AC2491">
              <w:rPr>
                <w:sz w:val="20"/>
                <w:szCs w:val="20"/>
              </w:rPr>
              <w:t xml:space="preserve">vietos </w:t>
            </w:r>
            <w:r w:rsidRPr="00AC2491">
              <w:rPr>
                <w:spacing w:val="-2"/>
                <w:sz w:val="20"/>
                <w:szCs w:val="20"/>
              </w:rPr>
              <w:t>mokiniams</w:t>
            </w:r>
          </w:p>
          <w:p w14:paraId="3317038A" w14:textId="77777777" w:rsidR="00D64676" w:rsidRPr="00AC2491" w:rsidRDefault="00D64676" w:rsidP="0037063B">
            <w:pPr>
              <w:pStyle w:val="TableParagraph"/>
              <w:ind w:left="108"/>
              <w:rPr>
                <w:sz w:val="20"/>
                <w:szCs w:val="20"/>
              </w:rPr>
            </w:pPr>
            <w:r w:rsidRPr="00AC2491">
              <w:rPr>
                <w:sz w:val="20"/>
                <w:szCs w:val="20"/>
              </w:rPr>
              <w:t>75</w:t>
            </w:r>
            <w:r w:rsidRPr="00AC2491">
              <w:rPr>
                <w:spacing w:val="-10"/>
                <w:sz w:val="20"/>
                <w:szCs w:val="20"/>
              </w:rPr>
              <w:t xml:space="preserve"> </w:t>
            </w:r>
            <w:r w:rsidRPr="00AC2491">
              <w:rPr>
                <w:sz w:val="20"/>
                <w:szCs w:val="20"/>
              </w:rPr>
              <w:t>proc.</w:t>
            </w:r>
            <w:r w:rsidRPr="00AC2491">
              <w:rPr>
                <w:spacing w:val="-10"/>
                <w:sz w:val="20"/>
                <w:szCs w:val="20"/>
              </w:rPr>
              <w:t xml:space="preserve"> </w:t>
            </w:r>
            <w:r w:rsidRPr="00AC2491">
              <w:rPr>
                <w:sz w:val="20"/>
                <w:szCs w:val="20"/>
              </w:rPr>
              <w:t>lankytojų</w:t>
            </w:r>
            <w:r w:rsidRPr="00AC2491">
              <w:rPr>
                <w:spacing w:val="-10"/>
                <w:sz w:val="20"/>
                <w:szCs w:val="20"/>
              </w:rPr>
              <w:t xml:space="preserve"> </w:t>
            </w:r>
            <w:r w:rsidRPr="00AC2491">
              <w:rPr>
                <w:sz w:val="20"/>
                <w:szCs w:val="20"/>
              </w:rPr>
              <w:t>teigiamai</w:t>
            </w:r>
            <w:r w:rsidRPr="00AC2491">
              <w:rPr>
                <w:spacing w:val="-11"/>
                <w:sz w:val="20"/>
                <w:szCs w:val="20"/>
              </w:rPr>
              <w:t xml:space="preserve"> </w:t>
            </w:r>
            <w:r w:rsidRPr="00AC2491">
              <w:rPr>
                <w:sz w:val="20"/>
                <w:szCs w:val="20"/>
              </w:rPr>
              <w:t>vertins naujai įrengtas ugdymo aplinkas</w:t>
            </w:r>
          </w:p>
          <w:p w14:paraId="14EF9649" w14:textId="77777777" w:rsidR="00D64676" w:rsidRPr="00AC2491" w:rsidRDefault="00D64676" w:rsidP="0037063B">
            <w:pPr>
              <w:pStyle w:val="TableParagraph"/>
              <w:spacing w:before="229"/>
              <w:ind w:left="108" w:right="370"/>
              <w:rPr>
                <w:sz w:val="20"/>
                <w:szCs w:val="20"/>
              </w:rPr>
            </w:pPr>
          </w:p>
          <w:p w14:paraId="466522A2" w14:textId="77777777" w:rsidR="00D64676" w:rsidRPr="00AC2491" w:rsidRDefault="00D64676" w:rsidP="0037063B">
            <w:pPr>
              <w:pStyle w:val="TableParagraph"/>
              <w:spacing w:before="229"/>
              <w:ind w:left="108" w:right="370"/>
              <w:rPr>
                <w:sz w:val="20"/>
                <w:szCs w:val="20"/>
              </w:rPr>
            </w:pPr>
          </w:p>
          <w:p w14:paraId="30EE7436" w14:textId="77777777" w:rsidR="00D64676" w:rsidRPr="00AC2491" w:rsidRDefault="00D64676" w:rsidP="0037063B">
            <w:pPr>
              <w:pStyle w:val="TableParagraph"/>
              <w:spacing w:before="229"/>
              <w:ind w:left="108" w:right="370"/>
              <w:rPr>
                <w:sz w:val="20"/>
                <w:szCs w:val="20"/>
              </w:rPr>
            </w:pPr>
          </w:p>
          <w:p w14:paraId="46ED0532" w14:textId="77777777" w:rsidR="00D64676" w:rsidRPr="00AC2491" w:rsidRDefault="00D64676" w:rsidP="0037063B">
            <w:pPr>
              <w:pStyle w:val="TableParagraph"/>
              <w:spacing w:before="229"/>
              <w:ind w:left="108" w:right="370"/>
              <w:rPr>
                <w:sz w:val="20"/>
                <w:szCs w:val="20"/>
              </w:rPr>
            </w:pPr>
          </w:p>
          <w:p w14:paraId="0DED373E" w14:textId="77777777" w:rsidR="00D64676" w:rsidRPr="00AC2491" w:rsidRDefault="00D64676" w:rsidP="0037063B">
            <w:pPr>
              <w:pStyle w:val="TableParagraph"/>
              <w:spacing w:before="229"/>
              <w:ind w:left="108" w:right="370"/>
              <w:rPr>
                <w:sz w:val="20"/>
                <w:szCs w:val="20"/>
              </w:rPr>
            </w:pPr>
          </w:p>
          <w:p w14:paraId="606D0476" w14:textId="77777777" w:rsidR="00D64676" w:rsidRPr="00AC2491" w:rsidRDefault="00D64676" w:rsidP="0037063B">
            <w:pPr>
              <w:pStyle w:val="TableParagraph"/>
              <w:spacing w:before="229"/>
              <w:ind w:left="108" w:right="370"/>
              <w:rPr>
                <w:sz w:val="20"/>
                <w:szCs w:val="20"/>
              </w:rPr>
            </w:pPr>
          </w:p>
          <w:p w14:paraId="515112E2" w14:textId="77777777" w:rsidR="00D64676" w:rsidRPr="00AC2491" w:rsidRDefault="00D64676" w:rsidP="0037063B">
            <w:pPr>
              <w:pStyle w:val="TableParagraph"/>
              <w:spacing w:before="229"/>
              <w:ind w:left="108" w:right="370"/>
              <w:rPr>
                <w:sz w:val="20"/>
                <w:szCs w:val="20"/>
              </w:rPr>
            </w:pPr>
          </w:p>
          <w:p w14:paraId="2E4E5726" w14:textId="77777777" w:rsidR="00D64676" w:rsidRPr="00AC2491" w:rsidRDefault="00D64676" w:rsidP="0037063B">
            <w:pPr>
              <w:pStyle w:val="TableParagraph"/>
              <w:spacing w:before="229"/>
              <w:ind w:left="108" w:right="370"/>
              <w:rPr>
                <w:sz w:val="20"/>
                <w:szCs w:val="20"/>
              </w:rPr>
            </w:pPr>
          </w:p>
          <w:p w14:paraId="0E7207A0" w14:textId="77777777" w:rsidR="00D64676" w:rsidRPr="00AC2491" w:rsidRDefault="00D64676" w:rsidP="0037063B">
            <w:pPr>
              <w:pStyle w:val="TableParagraph"/>
              <w:spacing w:before="229"/>
              <w:ind w:left="108" w:right="370"/>
              <w:rPr>
                <w:sz w:val="20"/>
                <w:szCs w:val="20"/>
              </w:rPr>
            </w:pPr>
          </w:p>
          <w:p w14:paraId="479B4F27" w14:textId="77777777" w:rsidR="00D64676" w:rsidRPr="00AC2491" w:rsidRDefault="00D64676" w:rsidP="0037063B">
            <w:pPr>
              <w:pStyle w:val="TableParagraph"/>
              <w:spacing w:before="229"/>
              <w:ind w:left="108" w:right="370"/>
              <w:rPr>
                <w:sz w:val="20"/>
                <w:szCs w:val="20"/>
              </w:rPr>
            </w:pPr>
          </w:p>
          <w:p w14:paraId="1F609DC7" w14:textId="77777777" w:rsidR="00D64676" w:rsidRPr="00AC2491" w:rsidRDefault="00D64676" w:rsidP="0037063B">
            <w:pPr>
              <w:pStyle w:val="TableParagraph"/>
              <w:spacing w:before="229"/>
              <w:ind w:right="370"/>
              <w:rPr>
                <w:sz w:val="20"/>
                <w:szCs w:val="20"/>
              </w:rPr>
            </w:pPr>
          </w:p>
          <w:p w14:paraId="5891A9E4" w14:textId="6DC0E441" w:rsidR="00D64676" w:rsidRDefault="00D64676" w:rsidP="0037063B">
            <w:pPr>
              <w:pStyle w:val="TableParagraph"/>
              <w:spacing w:before="229"/>
              <w:ind w:left="108" w:right="370"/>
              <w:rPr>
                <w:sz w:val="20"/>
                <w:szCs w:val="20"/>
              </w:rPr>
            </w:pPr>
          </w:p>
          <w:p w14:paraId="7F2A9FF3" w14:textId="77777777" w:rsidR="00EF77CA" w:rsidRPr="00AC2491" w:rsidRDefault="00EF77CA" w:rsidP="0037063B">
            <w:pPr>
              <w:pStyle w:val="TableParagraph"/>
              <w:spacing w:before="229"/>
              <w:ind w:left="108" w:right="370"/>
              <w:rPr>
                <w:sz w:val="20"/>
                <w:szCs w:val="20"/>
              </w:rPr>
            </w:pPr>
          </w:p>
          <w:p w14:paraId="54CF4E54" w14:textId="77777777" w:rsidR="00AC2491" w:rsidRDefault="00AC2491" w:rsidP="0001762D">
            <w:pPr>
              <w:pStyle w:val="TableParagraph"/>
              <w:spacing w:before="229"/>
              <w:ind w:right="370"/>
              <w:rPr>
                <w:sz w:val="20"/>
                <w:szCs w:val="20"/>
              </w:rPr>
            </w:pPr>
          </w:p>
          <w:p w14:paraId="4021D69B" w14:textId="77777777" w:rsidR="00EF77CA" w:rsidRDefault="00EF77CA" w:rsidP="0001762D">
            <w:pPr>
              <w:pStyle w:val="TableParagraph"/>
              <w:spacing w:before="229"/>
              <w:ind w:right="370"/>
              <w:rPr>
                <w:sz w:val="20"/>
                <w:szCs w:val="20"/>
              </w:rPr>
            </w:pPr>
          </w:p>
          <w:p w14:paraId="672F7E6C" w14:textId="0612C0D3" w:rsidR="00D64676" w:rsidRPr="00AC2491" w:rsidRDefault="00D64676" w:rsidP="00EF77CA">
            <w:pPr>
              <w:pStyle w:val="TableParagraph"/>
              <w:spacing w:before="229"/>
              <w:ind w:left="136" w:right="370"/>
              <w:rPr>
                <w:sz w:val="20"/>
                <w:szCs w:val="20"/>
              </w:rPr>
            </w:pPr>
            <w:r w:rsidRPr="00AC2491">
              <w:rPr>
                <w:sz w:val="20"/>
                <w:szCs w:val="20"/>
              </w:rPr>
              <w:t>0,5 proc. pagerės 5-8 kl. mokinių, turinčių specialiųjų ugdymosi poreikių, II pusmečio mokslumo vidurkis lyginant su I pusmečiu 100</w:t>
            </w:r>
            <w:r w:rsidRPr="00AC2491">
              <w:rPr>
                <w:spacing w:val="-7"/>
                <w:sz w:val="20"/>
                <w:szCs w:val="20"/>
              </w:rPr>
              <w:t xml:space="preserve"> </w:t>
            </w:r>
            <w:r w:rsidRPr="00AC2491">
              <w:rPr>
                <w:sz w:val="20"/>
                <w:szCs w:val="20"/>
              </w:rPr>
              <w:t>proc.</w:t>
            </w:r>
            <w:r w:rsidRPr="00AC2491">
              <w:rPr>
                <w:spacing w:val="-10"/>
                <w:sz w:val="20"/>
                <w:szCs w:val="20"/>
              </w:rPr>
              <w:t xml:space="preserve"> </w:t>
            </w:r>
            <w:r w:rsidRPr="00AC2491">
              <w:rPr>
                <w:sz w:val="20"/>
                <w:szCs w:val="20"/>
              </w:rPr>
              <w:t>1-4</w:t>
            </w:r>
            <w:r w:rsidRPr="00AC2491">
              <w:rPr>
                <w:spacing w:val="-9"/>
                <w:sz w:val="20"/>
                <w:szCs w:val="20"/>
              </w:rPr>
              <w:t xml:space="preserve"> </w:t>
            </w:r>
            <w:r w:rsidRPr="00AC2491">
              <w:rPr>
                <w:sz w:val="20"/>
                <w:szCs w:val="20"/>
              </w:rPr>
              <w:t>kl.</w:t>
            </w:r>
            <w:r w:rsidRPr="00AC2491">
              <w:rPr>
                <w:spacing w:val="-8"/>
                <w:sz w:val="20"/>
                <w:szCs w:val="20"/>
              </w:rPr>
              <w:t xml:space="preserve"> </w:t>
            </w:r>
            <w:r w:rsidRPr="00AC2491">
              <w:rPr>
                <w:sz w:val="20"/>
                <w:szCs w:val="20"/>
              </w:rPr>
              <w:t>mokinių,</w:t>
            </w:r>
            <w:r w:rsidRPr="00AC2491">
              <w:rPr>
                <w:spacing w:val="-8"/>
                <w:sz w:val="20"/>
                <w:szCs w:val="20"/>
              </w:rPr>
              <w:t xml:space="preserve"> </w:t>
            </w:r>
            <w:r w:rsidRPr="00AC2491">
              <w:rPr>
                <w:sz w:val="20"/>
                <w:szCs w:val="20"/>
              </w:rPr>
              <w:t>turinčių specialiųjų ugdymosi poreikių, pasiekė slenkstinį lygį</w:t>
            </w:r>
          </w:p>
          <w:p w14:paraId="7516392C" w14:textId="77777777" w:rsidR="0001762D" w:rsidRPr="00AC2491" w:rsidRDefault="0001762D" w:rsidP="00AC2491">
            <w:pPr>
              <w:pStyle w:val="TableParagraph"/>
              <w:ind w:right="256"/>
              <w:rPr>
                <w:sz w:val="20"/>
                <w:szCs w:val="20"/>
              </w:rPr>
            </w:pPr>
          </w:p>
          <w:p w14:paraId="2411D2F9" w14:textId="3546B839" w:rsidR="00D64676" w:rsidRPr="00AC2491" w:rsidRDefault="00D64676" w:rsidP="0037063B">
            <w:pPr>
              <w:pStyle w:val="TableParagraph"/>
              <w:ind w:left="108" w:right="256"/>
              <w:rPr>
                <w:sz w:val="20"/>
                <w:szCs w:val="20"/>
              </w:rPr>
            </w:pPr>
            <w:r w:rsidRPr="00AC2491">
              <w:rPr>
                <w:sz w:val="20"/>
                <w:szCs w:val="20"/>
              </w:rPr>
              <w:t>40 proc. 1-8 kl. mokinių, turinčių specialiųjų ugdymosi poreikių, dalyvaus</w:t>
            </w:r>
            <w:r w:rsidRPr="00AC2491">
              <w:rPr>
                <w:spacing w:val="-13"/>
                <w:sz w:val="20"/>
                <w:szCs w:val="20"/>
              </w:rPr>
              <w:t xml:space="preserve"> </w:t>
            </w:r>
            <w:r w:rsidRPr="00AC2491">
              <w:rPr>
                <w:sz w:val="20"/>
                <w:szCs w:val="20"/>
              </w:rPr>
              <w:t>neformaliajame</w:t>
            </w:r>
            <w:r w:rsidRPr="00AC2491">
              <w:rPr>
                <w:spacing w:val="-12"/>
                <w:sz w:val="20"/>
                <w:szCs w:val="20"/>
              </w:rPr>
              <w:t xml:space="preserve"> </w:t>
            </w:r>
            <w:r w:rsidRPr="00AC2491">
              <w:rPr>
                <w:sz w:val="20"/>
                <w:szCs w:val="20"/>
              </w:rPr>
              <w:t>ugdyme, 70 proc. -</w:t>
            </w:r>
            <w:r w:rsidRPr="00AC2491">
              <w:rPr>
                <w:spacing w:val="40"/>
                <w:sz w:val="20"/>
                <w:szCs w:val="20"/>
              </w:rPr>
              <w:t xml:space="preserve"> </w:t>
            </w:r>
            <w:r w:rsidRPr="00AC2491">
              <w:rPr>
                <w:sz w:val="20"/>
                <w:szCs w:val="20"/>
              </w:rPr>
              <w:t xml:space="preserve">klasės veiklose </w:t>
            </w:r>
          </w:p>
          <w:p w14:paraId="5AD756D9" w14:textId="77777777" w:rsidR="00D64676" w:rsidRPr="00AC2491" w:rsidRDefault="00D64676" w:rsidP="0037063B">
            <w:pPr>
              <w:pStyle w:val="TableParagraph"/>
              <w:ind w:left="108" w:right="256"/>
              <w:rPr>
                <w:sz w:val="20"/>
                <w:szCs w:val="20"/>
              </w:rPr>
            </w:pPr>
          </w:p>
          <w:p w14:paraId="4FED5FD8" w14:textId="77777777" w:rsidR="00415B52" w:rsidRPr="00AC2491" w:rsidRDefault="00415B52" w:rsidP="0037063B">
            <w:pPr>
              <w:pStyle w:val="TableParagraph"/>
              <w:ind w:right="256"/>
              <w:rPr>
                <w:sz w:val="20"/>
                <w:szCs w:val="20"/>
              </w:rPr>
            </w:pPr>
          </w:p>
          <w:p w14:paraId="0E3656F4" w14:textId="77777777" w:rsidR="00D64676" w:rsidRPr="00AC2491" w:rsidRDefault="00D64676" w:rsidP="0037063B">
            <w:pPr>
              <w:pStyle w:val="TableParagraph"/>
              <w:ind w:left="138" w:right="256"/>
              <w:rPr>
                <w:sz w:val="20"/>
                <w:szCs w:val="20"/>
              </w:rPr>
            </w:pPr>
            <w:r w:rsidRPr="00AC2491">
              <w:rPr>
                <w:sz w:val="20"/>
                <w:szCs w:val="20"/>
              </w:rPr>
              <w:t>Suorganizuotas</w:t>
            </w:r>
            <w:r w:rsidRPr="00AC2491">
              <w:rPr>
                <w:spacing w:val="-12"/>
                <w:sz w:val="20"/>
                <w:szCs w:val="20"/>
              </w:rPr>
              <w:t xml:space="preserve"> </w:t>
            </w:r>
            <w:r w:rsidRPr="00AC2491">
              <w:rPr>
                <w:sz w:val="20"/>
                <w:szCs w:val="20"/>
              </w:rPr>
              <w:t>STEAM</w:t>
            </w:r>
            <w:r w:rsidRPr="00AC2491">
              <w:rPr>
                <w:spacing w:val="-12"/>
                <w:sz w:val="20"/>
                <w:szCs w:val="20"/>
              </w:rPr>
              <w:t xml:space="preserve"> </w:t>
            </w:r>
            <w:r w:rsidRPr="00AC2491">
              <w:rPr>
                <w:sz w:val="20"/>
                <w:szCs w:val="20"/>
              </w:rPr>
              <w:t>projektas „Pojūčių</w:t>
            </w:r>
            <w:r w:rsidRPr="00AC2491">
              <w:rPr>
                <w:spacing w:val="-9"/>
                <w:sz w:val="20"/>
                <w:szCs w:val="20"/>
              </w:rPr>
              <w:t xml:space="preserve"> </w:t>
            </w:r>
            <w:r w:rsidRPr="00AC2491">
              <w:rPr>
                <w:sz w:val="20"/>
                <w:szCs w:val="20"/>
              </w:rPr>
              <w:t>ekspedicija“</w:t>
            </w:r>
            <w:r w:rsidRPr="00AC2491">
              <w:rPr>
                <w:spacing w:val="-10"/>
                <w:sz w:val="20"/>
                <w:szCs w:val="20"/>
              </w:rPr>
              <w:t xml:space="preserve"> </w:t>
            </w:r>
            <w:r w:rsidRPr="00AC2491">
              <w:rPr>
                <w:sz w:val="20"/>
                <w:szCs w:val="20"/>
              </w:rPr>
              <w:t>3-4</w:t>
            </w:r>
            <w:r w:rsidRPr="00AC2491">
              <w:rPr>
                <w:spacing w:val="-9"/>
                <w:sz w:val="20"/>
                <w:szCs w:val="20"/>
              </w:rPr>
              <w:t xml:space="preserve"> </w:t>
            </w:r>
            <w:r w:rsidRPr="00AC2491">
              <w:rPr>
                <w:sz w:val="20"/>
                <w:szCs w:val="20"/>
              </w:rPr>
              <w:t>kl.</w:t>
            </w:r>
            <w:r w:rsidRPr="00AC2491">
              <w:rPr>
                <w:spacing w:val="-10"/>
                <w:sz w:val="20"/>
                <w:szCs w:val="20"/>
              </w:rPr>
              <w:t xml:space="preserve"> </w:t>
            </w:r>
            <w:r w:rsidRPr="00AC2491">
              <w:rPr>
                <w:sz w:val="20"/>
                <w:szCs w:val="20"/>
              </w:rPr>
              <w:t>įvairių gebėjimų turintiems mokiniams</w:t>
            </w:r>
          </w:p>
        </w:tc>
        <w:tc>
          <w:tcPr>
            <w:tcW w:w="2432" w:type="dxa"/>
          </w:tcPr>
          <w:p w14:paraId="3CFEAF69" w14:textId="77777777" w:rsidR="00EC26E9" w:rsidRPr="00AC2491" w:rsidRDefault="00EC26E9" w:rsidP="00EC26E9">
            <w:pPr>
              <w:pStyle w:val="TableParagraph"/>
              <w:ind w:left="108"/>
              <w:rPr>
                <w:sz w:val="20"/>
                <w:szCs w:val="20"/>
              </w:rPr>
            </w:pPr>
            <w:r w:rsidRPr="00AC2491">
              <w:rPr>
                <w:sz w:val="20"/>
                <w:szCs w:val="20"/>
              </w:rPr>
              <w:lastRenderedPageBreak/>
              <w:t>100</w:t>
            </w:r>
            <w:r w:rsidRPr="00AC2491">
              <w:rPr>
                <w:spacing w:val="-10"/>
                <w:sz w:val="20"/>
                <w:szCs w:val="20"/>
              </w:rPr>
              <w:t xml:space="preserve"> </w:t>
            </w:r>
            <w:r w:rsidRPr="00AC2491">
              <w:rPr>
                <w:sz w:val="20"/>
                <w:szCs w:val="20"/>
              </w:rPr>
              <w:t>proc.</w:t>
            </w:r>
            <w:r w:rsidRPr="00AC2491">
              <w:rPr>
                <w:spacing w:val="-10"/>
                <w:sz w:val="20"/>
                <w:szCs w:val="20"/>
              </w:rPr>
              <w:t xml:space="preserve"> </w:t>
            </w:r>
            <w:r w:rsidRPr="00AC2491">
              <w:rPr>
                <w:sz w:val="20"/>
                <w:szCs w:val="20"/>
              </w:rPr>
              <w:t>įveiklintas</w:t>
            </w:r>
            <w:r w:rsidRPr="00AC2491">
              <w:rPr>
                <w:spacing w:val="32"/>
                <w:sz w:val="20"/>
                <w:szCs w:val="20"/>
              </w:rPr>
              <w:t xml:space="preserve"> </w:t>
            </w:r>
            <w:r w:rsidRPr="00AC2491">
              <w:rPr>
                <w:sz w:val="20"/>
                <w:szCs w:val="20"/>
              </w:rPr>
              <w:t xml:space="preserve">multisensorinio </w:t>
            </w:r>
            <w:r w:rsidRPr="00AC2491">
              <w:rPr>
                <w:spacing w:val="-2"/>
                <w:sz w:val="20"/>
                <w:szCs w:val="20"/>
              </w:rPr>
              <w:t>kambarys</w:t>
            </w:r>
          </w:p>
          <w:p w14:paraId="119C29D0" w14:textId="77777777" w:rsidR="00EC26E9" w:rsidRPr="00AC2491" w:rsidRDefault="00EC26E9" w:rsidP="00EC26E9">
            <w:pPr>
              <w:pStyle w:val="TableParagraph"/>
              <w:ind w:left="108"/>
              <w:rPr>
                <w:sz w:val="20"/>
                <w:szCs w:val="20"/>
              </w:rPr>
            </w:pPr>
            <w:r w:rsidRPr="00AC2491">
              <w:rPr>
                <w:sz w:val="20"/>
                <w:szCs w:val="20"/>
              </w:rPr>
              <w:t>100</w:t>
            </w:r>
            <w:r w:rsidRPr="00AC2491">
              <w:rPr>
                <w:spacing w:val="-3"/>
                <w:sz w:val="20"/>
                <w:szCs w:val="20"/>
              </w:rPr>
              <w:t xml:space="preserve"> </w:t>
            </w:r>
            <w:r w:rsidRPr="00AC2491">
              <w:rPr>
                <w:sz w:val="20"/>
                <w:szCs w:val="20"/>
              </w:rPr>
              <w:t>proc.</w:t>
            </w:r>
            <w:r w:rsidRPr="00AC2491">
              <w:rPr>
                <w:spacing w:val="-6"/>
                <w:sz w:val="20"/>
                <w:szCs w:val="20"/>
              </w:rPr>
              <w:t xml:space="preserve"> </w:t>
            </w:r>
            <w:r w:rsidRPr="00AC2491">
              <w:rPr>
                <w:sz w:val="20"/>
                <w:szCs w:val="20"/>
              </w:rPr>
              <w:t>pagalbos</w:t>
            </w:r>
            <w:r w:rsidRPr="00AC2491">
              <w:rPr>
                <w:spacing w:val="-5"/>
                <w:sz w:val="20"/>
                <w:szCs w:val="20"/>
              </w:rPr>
              <w:t xml:space="preserve"> </w:t>
            </w:r>
            <w:r w:rsidRPr="00AC2491">
              <w:rPr>
                <w:spacing w:val="-2"/>
                <w:sz w:val="20"/>
                <w:szCs w:val="20"/>
              </w:rPr>
              <w:t>mokiniui</w:t>
            </w:r>
          </w:p>
          <w:p w14:paraId="2EFCBBCC" w14:textId="1011BC3C" w:rsidR="00EC26E9" w:rsidRPr="00AC2491" w:rsidRDefault="00EC26E9" w:rsidP="00EC26E9">
            <w:pPr>
              <w:pStyle w:val="TableParagraph"/>
              <w:ind w:left="108"/>
              <w:rPr>
                <w:sz w:val="20"/>
                <w:szCs w:val="20"/>
              </w:rPr>
            </w:pPr>
            <w:r w:rsidRPr="00AC2491">
              <w:rPr>
                <w:sz w:val="20"/>
                <w:szCs w:val="20"/>
              </w:rPr>
              <w:t>specialistai</w:t>
            </w:r>
            <w:r w:rsidRPr="00AC2491">
              <w:rPr>
                <w:spacing w:val="-11"/>
                <w:sz w:val="20"/>
                <w:szCs w:val="20"/>
              </w:rPr>
              <w:t xml:space="preserve"> </w:t>
            </w:r>
            <w:r w:rsidRPr="00AC2491">
              <w:rPr>
                <w:sz w:val="20"/>
                <w:szCs w:val="20"/>
              </w:rPr>
              <w:t>ir</w:t>
            </w:r>
            <w:r w:rsidRPr="00AC2491">
              <w:rPr>
                <w:spacing w:val="-11"/>
                <w:sz w:val="20"/>
                <w:szCs w:val="20"/>
              </w:rPr>
              <w:t xml:space="preserve"> </w:t>
            </w:r>
            <w:r w:rsidRPr="00AC2491">
              <w:rPr>
                <w:sz w:val="20"/>
                <w:szCs w:val="20"/>
              </w:rPr>
              <w:t>mokinio</w:t>
            </w:r>
            <w:r w:rsidRPr="00AC2491">
              <w:rPr>
                <w:spacing w:val="-10"/>
                <w:sz w:val="20"/>
                <w:szCs w:val="20"/>
              </w:rPr>
              <w:t xml:space="preserve"> </w:t>
            </w:r>
            <w:r w:rsidRPr="00AC2491">
              <w:rPr>
                <w:sz w:val="20"/>
                <w:szCs w:val="20"/>
              </w:rPr>
              <w:t>padėjėjai</w:t>
            </w:r>
            <w:r w:rsidRPr="00AC2491">
              <w:rPr>
                <w:spacing w:val="-11"/>
                <w:sz w:val="20"/>
                <w:szCs w:val="20"/>
              </w:rPr>
              <w:t xml:space="preserve"> </w:t>
            </w:r>
            <w:r w:rsidRPr="00AC2491">
              <w:rPr>
                <w:sz w:val="20"/>
                <w:szCs w:val="20"/>
              </w:rPr>
              <w:t>apmokyti naudotis multisensorinio kambario įranga ir priemonėmis</w:t>
            </w:r>
          </w:p>
          <w:p w14:paraId="55B27E98" w14:textId="77777777" w:rsidR="00D64676" w:rsidRPr="00AC2491" w:rsidRDefault="00D64676" w:rsidP="0037063B">
            <w:pPr>
              <w:pStyle w:val="TableParagraph"/>
              <w:ind w:left="125"/>
              <w:rPr>
                <w:bCs/>
                <w:spacing w:val="-2"/>
                <w:sz w:val="20"/>
                <w:szCs w:val="20"/>
              </w:rPr>
            </w:pPr>
            <w:r w:rsidRPr="00AC2491">
              <w:rPr>
                <w:bCs/>
                <w:spacing w:val="-2"/>
                <w:sz w:val="20"/>
                <w:szCs w:val="20"/>
              </w:rPr>
              <w:t xml:space="preserve">Multisensoriniu kambariu reguliariai naudojasi 65 proc. specialiųjų ugdymosi poreikių turintys mokiniai, kurie lanko socialinio pedagogo ir psichologo užsiėmimus/ konsultacijas. 10 proc. mokinių šia erdve naudojasi kartu su mokinio padėjėju. Įkurtos 4 personalizuotos darbo vietos, kurios naudojamos pagal mokinių ir švietimo pagalbos specialistų poreikį, užtikrinant individualią pagalbą bei patogias sąlygas darbui.  </w:t>
            </w:r>
          </w:p>
          <w:p w14:paraId="3188F364" w14:textId="77777777" w:rsidR="00415B52" w:rsidRPr="00AC2491" w:rsidRDefault="00D64676" w:rsidP="0037063B">
            <w:pPr>
              <w:pStyle w:val="TableParagraph"/>
              <w:ind w:left="108"/>
              <w:rPr>
                <w:bCs/>
                <w:spacing w:val="-2"/>
                <w:sz w:val="20"/>
                <w:szCs w:val="20"/>
              </w:rPr>
            </w:pPr>
            <w:r w:rsidRPr="00AC2491">
              <w:rPr>
                <w:bCs/>
                <w:spacing w:val="-2"/>
                <w:sz w:val="20"/>
                <w:szCs w:val="20"/>
              </w:rPr>
              <w:t>Organizuota apklausa žodžiu, kurioje dalyvavo mokiniai, kurie lankosi pas švietimo pagalbos specialistus. Iš 80 apklaustųjų visi 100 </w:t>
            </w:r>
            <w:r w:rsidR="00415B52" w:rsidRPr="00AC2491">
              <w:rPr>
                <w:bCs/>
                <w:spacing w:val="-2"/>
                <w:sz w:val="20"/>
                <w:szCs w:val="20"/>
              </w:rPr>
              <w:t>proc.</w:t>
            </w:r>
            <w:r w:rsidRPr="00AC2491">
              <w:rPr>
                <w:bCs/>
                <w:spacing w:val="-2"/>
                <w:sz w:val="20"/>
                <w:szCs w:val="20"/>
              </w:rPr>
              <w:t xml:space="preserve"> įvertino naujas ugdymosi aplinkas teigiamai, patvirtindami, kad pokyčiai buvo naudingi ir priimtini. Šia apklausa pagrįstai galima teigti, kad daugiau nei 75 proc.lankytojų vertina naujai įrengtas ugdymo aplinkas teigiamai. Mokiniai džiaugiasi, galėdami naudotis naujai įrengtomis patalpomis, atnaujinta informacinių </w:t>
            </w:r>
            <w:r w:rsidRPr="00AC2491">
              <w:rPr>
                <w:bCs/>
                <w:spacing w:val="-2"/>
                <w:sz w:val="20"/>
                <w:szCs w:val="20"/>
              </w:rPr>
              <w:lastRenderedPageBreak/>
              <w:t>technologijų įranga (kompiuteriais, interaktyviais ekranais)</w:t>
            </w:r>
            <w:r w:rsidR="00415B52" w:rsidRPr="00AC2491">
              <w:rPr>
                <w:bCs/>
                <w:spacing w:val="-2"/>
                <w:sz w:val="20"/>
                <w:szCs w:val="20"/>
              </w:rPr>
              <w:t>.</w:t>
            </w:r>
          </w:p>
          <w:p w14:paraId="5F6F53FF" w14:textId="77777777" w:rsidR="00415B52" w:rsidRPr="00AC2491" w:rsidRDefault="00415B52" w:rsidP="0037063B">
            <w:pPr>
              <w:pStyle w:val="TableParagraph"/>
              <w:ind w:left="108"/>
              <w:rPr>
                <w:bCs/>
                <w:spacing w:val="-2"/>
                <w:sz w:val="20"/>
                <w:szCs w:val="20"/>
              </w:rPr>
            </w:pPr>
          </w:p>
          <w:p w14:paraId="6BBA8F69" w14:textId="4B35E5CA" w:rsidR="00415B52" w:rsidRPr="00AC2491" w:rsidRDefault="00D64676" w:rsidP="0037063B">
            <w:pPr>
              <w:pStyle w:val="TableParagraph"/>
              <w:ind w:left="108"/>
              <w:rPr>
                <w:bCs/>
                <w:spacing w:val="-2"/>
                <w:sz w:val="20"/>
                <w:szCs w:val="20"/>
              </w:rPr>
            </w:pPr>
            <w:r w:rsidRPr="00AC2491">
              <w:rPr>
                <w:bCs/>
                <w:spacing w:val="-2"/>
                <w:sz w:val="20"/>
                <w:szCs w:val="20"/>
              </w:rPr>
              <w:t>44,1 proc. 5-8 kl. mokinių, turinčių specialiųjų ugdymosi poreikių, pagerino savo mokslumą lyginant I ir II pusmečio rezultatus, o 82 proc. pagerėjo jų mokslumas lyginant I pusmetį su metiniu. 100 proc. 1-4 kl. mokiniai, turintys specialiųjų ugdymosi poreikių pasiekė slenkstinį lygį.</w:t>
            </w:r>
          </w:p>
          <w:p w14:paraId="37DC3965" w14:textId="77777777" w:rsidR="00415B52" w:rsidRPr="00AC2491" w:rsidRDefault="00415B52" w:rsidP="0037063B">
            <w:pPr>
              <w:pStyle w:val="TableParagraph"/>
              <w:ind w:left="108"/>
              <w:rPr>
                <w:bCs/>
                <w:spacing w:val="-2"/>
                <w:sz w:val="20"/>
                <w:szCs w:val="20"/>
              </w:rPr>
            </w:pPr>
          </w:p>
          <w:p w14:paraId="54A310D9" w14:textId="6F1C9DBC" w:rsidR="00D64676" w:rsidRPr="00AC2491" w:rsidRDefault="00D64676" w:rsidP="0037063B">
            <w:pPr>
              <w:pStyle w:val="TableParagraph"/>
              <w:ind w:left="108"/>
              <w:rPr>
                <w:bCs/>
                <w:spacing w:val="-2"/>
                <w:sz w:val="20"/>
                <w:szCs w:val="20"/>
              </w:rPr>
            </w:pPr>
            <w:r w:rsidRPr="00AC2491">
              <w:rPr>
                <w:bCs/>
                <w:spacing w:val="-2"/>
                <w:sz w:val="20"/>
                <w:szCs w:val="20"/>
              </w:rPr>
              <w:t>47 proc. 1-8 klasių mokinių, turinčių specialiųjų ugdymosi poreikių, dalyvauja neformaliajame ugdyme,75 proc. – įvairiose klasės veiklose..</w:t>
            </w:r>
          </w:p>
          <w:p w14:paraId="0ECA2A2E" w14:textId="77777777" w:rsidR="00D64676" w:rsidRPr="00AC2491" w:rsidRDefault="00D64676" w:rsidP="0037063B">
            <w:pPr>
              <w:pStyle w:val="TableParagraph"/>
              <w:ind w:left="108"/>
              <w:rPr>
                <w:bCs/>
                <w:spacing w:val="-2"/>
                <w:sz w:val="20"/>
                <w:szCs w:val="20"/>
              </w:rPr>
            </w:pPr>
          </w:p>
          <w:p w14:paraId="7CC0D5EA" w14:textId="7333ADC4" w:rsidR="00D64676" w:rsidRPr="00AC2491" w:rsidRDefault="00D64676" w:rsidP="0037063B">
            <w:pPr>
              <w:pStyle w:val="TableParagraph"/>
              <w:ind w:left="125"/>
              <w:rPr>
                <w:bCs/>
                <w:spacing w:val="-2"/>
                <w:sz w:val="20"/>
                <w:szCs w:val="20"/>
              </w:rPr>
            </w:pPr>
            <w:r w:rsidRPr="00AC2491">
              <w:rPr>
                <w:bCs/>
                <w:spacing w:val="-2"/>
                <w:sz w:val="20"/>
                <w:szCs w:val="20"/>
              </w:rPr>
              <w:t>Švietimo pagalbos specialistės vykdė rajoninį Šaltinio vardą turinčių mokyklų  STEAM projektą „Pojūčių ekspedicija“ 3-4 kl.įvairių gebėjimų turintiems mokiniams,kuriame  dalyvavo 16 mokinių iš 3 rajono ugdymo  įstaigų.</w:t>
            </w:r>
          </w:p>
          <w:p w14:paraId="47B8BC67" w14:textId="77777777" w:rsidR="00DE5EA2" w:rsidRPr="00AC2491" w:rsidRDefault="00DE5EA2" w:rsidP="00DE5EA2">
            <w:pPr>
              <w:pStyle w:val="TableParagraph"/>
              <w:ind w:left="108"/>
              <w:rPr>
                <w:bCs/>
                <w:spacing w:val="-2"/>
                <w:sz w:val="20"/>
                <w:szCs w:val="20"/>
              </w:rPr>
            </w:pPr>
            <w:r w:rsidRPr="00AC2491">
              <w:rPr>
                <w:bCs/>
                <w:spacing w:val="-2"/>
                <w:sz w:val="20"/>
                <w:szCs w:val="20"/>
              </w:rPr>
              <w:t>2024-2025 m. m. progimnazijoje suorganizuotas STEAM projektas „Pojūčių ekspedicija“ buvo skirtas 3-4 klasių įvairių gebėjimų turintiems mokiniams, įskaitant mokinius, turinčius specialiųjų ugdymosi poreikių. Projekto metu mokiniai turėjo galimybę eksperimentuoti, tyrinėti ir atlikti užduotis, lavinančias įvairius pojūčius bei gebėjimus, bendradarbiauti tarpusavyje ir spręsti problemas kūrybiškai.</w:t>
            </w:r>
          </w:p>
          <w:p w14:paraId="30AB5B33" w14:textId="1A529944" w:rsidR="00DE5EA2" w:rsidRPr="00AC2491" w:rsidRDefault="00060B38" w:rsidP="00060B38">
            <w:pPr>
              <w:pStyle w:val="TableParagraph"/>
              <w:ind w:left="108"/>
              <w:rPr>
                <w:bCs/>
                <w:spacing w:val="-2"/>
                <w:sz w:val="20"/>
                <w:szCs w:val="20"/>
              </w:rPr>
            </w:pPr>
            <w:r w:rsidRPr="00AC2491">
              <w:rPr>
                <w:bCs/>
                <w:spacing w:val="-2"/>
                <w:sz w:val="20"/>
                <w:szCs w:val="20"/>
              </w:rPr>
              <w:t>P</w:t>
            </w:r>
            <w:r w:rsidR="00DE5EA2" w:rsidRPr="00AC2491">
              <w:rPr>
                <w:bCs/>
                <w:spacing w:val="-2"/>
                <w:sz w:val="20"/>
                <w:szCs w:val="20"/>
              </w:rPr>
              <w:t>rojektas skatin</w:t>
            </w:r>
            <w:r w:rsidRPr="00AC2491">
              <w:rPr>
                <w:bCs/>
                <w:spacing w:val="-2"/>
                <w:sz w:val="20"/>
                <w:szCs w:val="20"/>
              </w:rPr>
              <w:t>o</w:t>
            </w:r>
            <w:r w:rsidR="00DE5EA2" w:rsidRPr="00AC2491">
              <w:rPr>
                <w:bCs/>
                <w:spacing w:val="-2"/>
                <w:sz w:val="20"/>
                <w:szCs w:val="20"/>
              </w:rPr>
              <w:t xml:space="preserve"> mokinių akademinę ir socialinę integraciją, nes</w:t>
            </w:r>
            <w:r w:rsidRPr="00AC2491">
              <w:rPr>
                <w:bCs/>
                <w:spacing w:val="-2"/>
                <w:sz w:val="20"/>
                <w:szCs w:val="20"/>
              </w:rPr>
              <w:t xml:space="preserve"> m</w:t>
            </w:r>
            <w:r w:rsidR="00DE5EA2" w:rsidRPr="00AC2491">
              <w:rPr>
                <w:bCs/>
                <w:spacing w:val="-2"/>
                <w:sz w:val="20"/>
                <w:szCs w:val="20"/>
              </w:rPr>
              <w:t>okiniai įgyj</w:t>
            </w:r>
            <w:r w:rsidRPr="00AC2491">
              <w:rPr>
                <w:bCs/>
                <w:spacing w:val="-2"/>
                <w:sz w:val="20"/>
                <w:szCs w:val="20"/>
              </w:rPr>
              <w:t>o</w:t>
            </w:r>
            <w:r w:rsidR="00DE5EA2" w:rsidRPr="00AC2491">
              <w:rPr>
                <w:bCs/>
                <w:spacing w:val="-2"/>
                <w:sz w:val="20"/>
                <w:szCs w:val="20"/>
              </w:rPr>
              <w:t xml:space="preserve"> naujų žinių ir įgūdžių per patyriminį mokymąsi bei STEAM veiklas</w:t>
            </w:r>
            <w:r w:rsidRPr="00AC2491">
              <w:rPr>
                <w:bCs/>
                <w:spacing w:val="-2"/>
                <w:sz w:val="20"/>
                <w:szCs w:val="20"/>
              </w:rPr>
              <w:t>, s</w:t>
            </w:r>
            <w:r w:rsidR="00DE5EA2" w:rsidRPr="00AC2491">
              <w:rPr>
                <w:bCs/>
                <w:spacing w:val="-2"/>
                <w:sz w:val="20"/>
                <w:szCs w:val="20"/>
              </w:rPr>
              <w:t>katin</w:t>
            </w:r>
            <w:r w:rsidRPr="00AC2491">
              <w:rPr>
                <w:bCs/>
                <w:spacing w:val="-2"/>
                <w:sz w:val="20"/>
                <w:szCs w:val="20"/>
              </w:rPr>
              <w:t>o jų</w:t>
            </w:r>
            <w:r w:rsidR="00DE5EA2" w:rsidRPr="00AC2491">
              <w:rPr>
                <w:bCs/>
                <w:spacing w:val="-2"/>
                <w:sz w:val="20"/>
                <w:szCs w:val="20"/>
              </w:rPr>
              <w:t xml:space="preserve"> bendradarbiavimas tarp įvairių gebėjimų turinčių mokinių, stiprin</w:t>
            </w:r>
            <w:r w:rsidRPr="00AC2491">
              <w:rPr>
                <w:bCs/>
                <w:spacing w:val="-2"/>
                <w:sz w:val="20"/>
                <w:szCs w:val="20"/>
              </w:rPr>
              <w:t xml:space="preserve">o </w:t>
            </w:r>
            <w:r w:rsidR="00DE5EA2" w:rsidRPr="00AC2491">
              <w:rPr>
                <w:bCs/>
                <w:spacing w:val="-2"/>
                <w:sz w:val="20"/>
                <w:szCs w:val="20"/>
              </w:rPr>
              <w:t>empatiškumas ir socialiniai įgūdži</w:t>
            </w:r>
            <w:r w:rsidRPr="00AC2491">
              <w:rPr>
                <w:bCs/>
                <w:spacing w:val="-2"/>
                <w:sz w:val="20"/>
                <w:szCs w:val="20"/>
              </w:rPr>
              <w:t>us. Projekto metu k</w:t>
            </w:r>
            <w:r w:rsidR="00DE5EA2" w:rsidRPr="00AC2491">
              <w:rPr>
                <w:bCs/>
                <w:spacing w:val="-2"/>
                <w:sz w:val="20"/>
                <w:szCs w:val="20"/>
              </w:rPr>
              <w:t xml:space="preserve">iekvienam mokiniui </w:t>
            </w:r>
            <w:r w:rsidRPr="00AC2491">
              <w:rPr>
                <w:bCs/>
                <w:spacing w:val="-2"/>
                <w:sz w:val="20"/>
                <w:szCs w:val="20"/>
              </w:rPr>
              <w:t xml:space="preserve">buvo </w:t>
            </w:r>
            <w:r w:rsidR="00DE5EA2" w:rsidRPr="00AC2491">
              <w:rPr>
                <w:bCs/>
                <w:spacing w:val="-2"/>
                <w:sz w:val="20"/>
                <w:szCs w:val="20"/>
              </w:rPr>
              <w:t>suteik</w:t>
            </w:r>
            <w:r w:rsidRPr="00AC2491">
              <w:rPr>
                <w:bCs/>
                <w:spacing w:val="-2"/>
                <w:sz w:val="20"/>
                <w:szCs w:val="20"/>
              </w:rPr>
              <w:t>ta</w:t>
            </w:r>
            <w:r w:rsidR="00DE5EA2" w:rsidRPr="00AC2491">
              <w:rPr>
                <w:bCs/>
                <w:spacing w:val="-2"/>
                <w:sz w:val="20"/>
                <w:szCs w:val="20"/>
              </w:rPr>
              <w:t xml:space="preserve"> galimybė veikti </w:t>
            </w:r>
            <w:r w:rsidR="00DE5EA2" w:rsidRPr="00AC2491">
              <w:rPr>
                <w:bCs/>
                <w:spacing w:val="-2"/>
                <w:sz w:val="20"/>
                <w:szCs w:val="20"/>
              </w:rPr>
              <w:lastRenderedPageBreak/>
              <w:t>pagal savo gebėjimus</w:t>
            </w:r>
            <w:r w:rsidR="00FE7221" w:rsidRPr="00AC2491">
              <w:rPr>
                <w:bCs/>
                <w:spacing w:val="-2"/>
                <w:sz w:val="20"/>
                <w:szCs w:val="20"/>
              </w:rPr>
              <w:t>.</w:t>
            </w:r>
            <w:r w:rsidR="00DE5EA2" w:rsidRPr="00AC2491">
              <w:rPr>
                <w:bCs/>
                <w:spacing w:val="-2"/>
                <w:sz w:val="20"/>
                <w:szCs w:val="20"/>
              </w:rPr>
              <w:t xml:space="preserve"> </w:t>
            </w:r>
          </w:p>
          <w:p w14:paraId="0CDB5C7C" w14:textId="5B438A4B" w:rsidR="00D64676" w:rsidRPr="00AC2491" w:rsidRDefault="00DE5EA2" w:rsidP="00DE5EA2">
            <w:pPr>
              <w:pStyle w:val="TableParagraph"/>
              <w:ind w:left="108"/>
              <w:rPr>
                <w:bCs/>
                <w:spacing w:val="-2"/>
                <w:sz w:val="20"/>
                <w:szCs w:val="20"/>
              </w:rPr>
            </w:pPr>
            <w:r w:rsidRPr="00AC2491">
              <w:rPr>
                <w:bCs/>
                <w:spacing w:val="-2"/>
                <w:sz w:val="20"/>
                <w:szCs w:val="20"/>
              </w:rPr>
              <w:t>Projektas prisid</w:t>
            </w:r>
            <w:r w:rsidR="00FE7221" w:rsidRPr="00AC2491">
              <w:rPr>
                <w:bCs/>
                <w:spacing w:val="-2"/>
                <w:sz w:val="20"/>
                <w:szCs w:val="20"/>
              </w:rPr>
              <w:t>ėjo</w:t>
            </w:r>
            <w:r w:rsidRPr="00AC2491">
              <w:rPr>
                <w:bCs/>
                <w:spacing w:val="-2"/>
                <w:sz w:val="20"/>
                <w:szCs w:val="20"/>
              </w:rPr>
              <w:t xml:space="preserve"> prie įtraukiojo ugdymo įgyvendinimo, didin</w:t>
            </w:r>
            <w:r w:rsidR="00FE7221" w:rsidRPr="00AC2491">
              <w:rPr>
                <w:bCs/>
                <w:spacing w:val="-2"/>
                <w:sz w:val="20"/>
                <w:szCs w:val="20"/>
              </w:rPr>
              <w:t>o</w:t>
            </w:r>
            <w:r w:rsidRPr="00AC2491">
              <w:rPr>
                <w:bCs/>
                <w:spacing w:val="-2"/>
                <w:sz w:val="20"/>
                <w:szCs w:val="20"/>
              </w:rPr>
              <w:t xml:space="preserve"> mokinių savivertę ir pasitikėjimą savo gebėjimais bei kur</w:t>
            </w:r>
            <w:r w:rsidR="00FE7221" w:rsidRPr="00AC2491">
              <w:rPr>
                <w:bCs/>
                <w:spacing w:val="-2"/>
                <w:sz w:val="20"/>
                <w:szCs w:val="20"/>
              </w:rPr>
              <w:t>ė</w:t>
            </w:r>
            <w:r w:rsidRPr="00AC2491">
              <w:rPr>
                <w:bCs/>
                <w:spacing w:val="-2"/>
                <w:sz w:val="20"/>
                <w:szCs w:val="20"/>
              </w:rPr>
              <w:t xml:space="preserve"> pozityvią, bendruomenišką mokymosi aplinką.</w:t>
            </w:r>
          </w:p>
        </w:tc>
      </w:tr>
      <w:tr w:rsidR="00A24746" w:rsidRPr="00AC2491" w14:paraId="34610377" w14:textId="77777777" w:rsidTr="00881EAD">
        <w:trPr>
          <w:trHeight w:val="2683"/>
          <w:jc w:val="center"/>
        </w:trPr>
        <w:tc>
          <w:tcPr>
            <w:tcW w:w="2122" w:type="dxa"/>
          </w:tcPr>
          <w:p w14:paraId="49FC02DA" w14:textId="77777777" w:rsidR="00D64676" w:rsidRPr="00AC2491" w:rsidRDefault="00D64676" w:rsidP="0037063B">
            <w:pPr>
              <w:pStyle w:val="TableParagraph"/>
              <w:ind w:left="107"/>
              <w:rPr>
                <w:sz w:val="20"/>
                <w:szCs w:val="20"/>
              </w:rPr>
            </w:pPr>
            <w:r w:rsidRPr="00AC2491">
              <w:rPr>
                <w:sz w:val="20"/>
                <w:szCs w:val="20"/>
              </w:rPr>
              <w:lastRenderedPageBreak/>
              <w:t>4.</w:t>
            </w:r>
            <w:r w:rsidRPr="00AC2491">
              <w:rPr>
                <w:spacing w:val="-2"/>
                <w:sz w:val="20"/>
                <w:szCs w:val="20"/>
              </w:rPr>
              <w:t xml:space="preserve"> Įgyvendinti</w:t>
            </w:r>
          </w:p>
          <w:p w14:paraId="640635BE" w14:textId="77777777" w:rsidR="00D64676" w:rsidRPr="00AC2491" w:rsidRDefault="00D64676" w:rsidP="0037063B">
            <w:pPr>
              <w:pStyle w:val="TableParagraph"/>
              <w:ind w:left="107"/>
              <w:rPr>
                <w:sz w:val="20"/>
                <w:szCs w:val="20"/>
              </w:rPr>
            </w:pPr>
            <w:r w:rsidRPr="00AC2491">
              <w:rPr>
                <w:sz w:val="20"/>
                <w:szCs w:val="20"/>
              </w:rPr>
              <w:t>Regioninės</w:t>
            </w:r>
            <w:r w:rsidRPr="00AC2491">
              <w:rPr>
                <w:spacing w:val="-13"/>
                <w:sz w:val="20"/>
                <w:szCs w:val="20"/>
              </w:rPr>
              <w:t xml:space="preserve"> </w:t>
            </w:r>
            <w:r w:rsidRPr="00AC2491">
              <w:rPr>
                <w:sz w:val="20"/>
                <w:szCs w:val="20"/>
              </w:rPr>
              <w:t>pažangos</w:t>
            </w:r>
            <w:r w:rsidRPr="00AC2491">
              <w:rPr>
                <w:spacing w:val="-12"/>
                <w:sz w:val="20"/>
                <w:szCs w:val="20"/>
              </w:rPr>
              <w:t xml:space="preserve"> </w:t>
            </w:r>
            <w:r w:rsidRPr="00AC2491">
              <w:rPr>
                <w:sz w:val="20"/>
                <w:szCs w:val="20"/>
              </w:rPr>
              <w:t>priemones (tęstinė užduotis)</w:t>
            </w:r>
          </w:p>
        </w:tc>
        <w:tc>
          <w:tcPr>
            <w:tcW w:w="2126" w:type="dxa"/>
          </w:tcPr>
          <w:p w14:paraId="5D489DFA" w14:textId="77777777" w:rsidR="00D64676" w:rsidRPr="00AC2491" w:rsidRDefault="00D64676" w:rsidP="0037063B">
            <w:pPr>
              <w:pStyle w:val="TableParagraph"/>
              <w:ind w:left="108"/>
              <w:rPr>
                <w:sz w:val="20"/>
                <w:szCs w:val="20"/>
              </w:rPr>
            </w:pPr>
            <w:r w:rsidRPr="00AC2491">
              <w:rPr>
                <w:sz w:val="20"/>
                <w:szCs w:val="20"/>
              </w:rPr>
              <w:t>Projekto</w:t>
            </w:r>
            <w:r w:rsidRPr="00AC2491">
              <w:rPr>
                <w:spacing w:val="-13"/>
                <w:sz w:val="20"/>
                <w:szCs w:val="20"/>
              </w:rPr>
              <w:t xml:space="preserve"> </w:t>
            </w:r>
            <w:r w:rsidRPr="00AC2491">
              <w:rPr>
                <w:sz w:val="20"/>
                <w:szCs w:val="20"/>
              </w:rPr>
              <w:t>„Įvairialypio</w:t>
            </w:r>
            <w:r w:rsidRPr="00AC2491">
              <w:rPr>
                <w:spacing w:val="-12"/>
                <w:sz w:val="20"/>
                <w:szCs w:val="20"/>
              </w:rPr>
              <w:t xml:space="preserve"> </w:t>
            </w:r>
            <w:r w:rsidRPr="00AC2491">
              <w:rPr>
                <w:sz w:val="20"/>
                <w:szCs w:val="20"/>
              </w:rPr>
              <w:t>švietimo plėtojimas, vykdant visos dienos mokyklų veiklą Raseinių</w:t>
            </w:r>
            <w:r w:rsidRPr="00AC2491">
              <w:rPr>
                <w:spacing w:val="-13"/>
                <w:sz w:val="20"/>
                <w:szCs w:val="20"/>
              </w:rPr>
              <w:t xml:space="preserve"> </w:t>
            </w:r>
            <w:r w:rsidRPr="00AC2491">
              <w:rPr>
                <w:sz w:val="20"/>
                <w:szCs w:val="20"/>
              </w:rPr>
              <w:t>rajono</w:t>
            </w:r>
            <w:r w:rsidRPr="00AC2491">
              <w:rPr>
                <w:spacing w:val="-12"/>
                <w:sz w:val="20"/>
                <w:szCs w:val="20"/>
              </w:rPr>
              <w:t xml:space="preserve"> </w:t>
            </w:r>
            <w:r w:rsidRPr="00AC2491">
              <w:rPr>
                <w:sz w:val="20"/>
                <w:szCs w:val="20"/>
              </w:rPr>
              <w:t>savivaldybėje“ veiklų įgyvendinimas</w:t>
            </w:r>
          </w:p>
          <w:p w14:paraId="45E1657F" w14:textId="77777777" w:rsidR="00D64676" w:rsidRPr="00AC2491" w:rsidRDefault="00D64676" w:rsidP="0037063B">
            <w:pPr>
              <w:pStyle w:val="TableParagraph"/>
              <w:ind w:left="108"/>
              <w:rPr>
                <w:sz w:val="20"/>
                <w:szCs w:val="20"/>
              </w:rPr>
            </w:pPr>
          </w:p>
          <w:p w14:paraId="72FFA5A1" w14:textId="77777777" w:rsidR="00D64676" w:rsidRPr="00AC2491" w:rsidRDefault="00D64676" w:rsidP="0037063B">
            <w:pPr>
              <w:pStyle w:val="TableParagraph"/>
              <w:spacing w:before="1"/>
              <w:ind w:left="108" w:right="160"/>
              <w:rPr>
                <w:sz w:val="20"/>
                <w:szCs w:val="20"/>
              </w:rPr>
            </w:pPr>
          </w:p>
          <w:p w14:paraId="5482124A" w14:textId="77777777" w:rsidR="00D64676" w:rsidRPr="00AC2491" w:rsidRDefault="00D64676" w:rsidP="0037063B">
            <w:pPr>
              <w:pStyle w:val="TableParagraph"/>
              <w:spacing w:before="1"/>
              <w:ind w:left="108" w:right="160"/>
              <w:rPr>
                <w:sz w:val="20"/>
                <w:szCs w:val="20"/>
              </w:rPr>
            </w:pPr>
          </w:p>
          <w:p w14:paraId="1D048404" w14:textId="77777777" w:rsidR="00D64676" w:rsidRPr="00AC2491" w:rsidRDefault="00D64676" w:rsidP="0037063B">
            <w:pPr>
              <w:pStyle w:val="TableParagraph"/>
              <w:spacing w:before="1"/>
              <w:ind w:left="108" w:right="160"/>
              <w:rPr>
                <w:sz w:val="20"/>
                <w:szCs w:val="20"/>
              </w:rPr>
            </w:pPr>
          </w:p>
          <w:p w14:paraId="51494CD7" w14:textId="77777777" w:rsidR="00D64676" w:rsidRPr="00AC2491" w:rsidRDefault="00D64676" w:rsidP="0037063B">
            <w:pPr>
              <w:pStyle w:val="TableParagraph"/>
              <w:spacing w:before="1"/>
              <w:ind w:left="108" w:right="160"/>
              <w:rPr>
                <w:sz w:val="20"/>
                <w:szCs w:val="20"/>
              </w:rPr>
            </w:pPr>
          </w:p>
          <w:p w14:paraId="0415C793" w14:textId="77777777" w:rsidR="00D64676" w:rsidRPr="00AC2491" w:rsidRDefault="00D64676" w:rsidP="0037063B">
            <w:pPr>
              <w:pStyle w:val="TableParagraph"/>
              <w:spacing w:before="1"/>
              <w:ind w:left="108" w:right="160"/>
              <w:rPr>
                <w:sz w:val="20"/>
                <w:szCs w:val="20"/>
              </w:rPr>
            </w:pPr>
          </w:p>
          <w:p w14:paraId="5296025B" w14:textId="77777777" w:rsidR="00D64676" w:rsidRPr="00AC2491" w:rsidRDefault="00D64676" w:rsidP="0037063B">
            <w:pPr>
              <w:pStyle w:val="TableParagraph"/>
              <w:spacing w:before="1"/>
              <w:ind w:left="108" w:right="160"/>
              <w:rPr>
                <w:sz w:val="20"/>
                <w:szCs w:val="20"/>
              </w:rPr>
            </w:pPr>
          </w:p>
          <w:p w14:paraId="5FE5407D" w14:textId="77777777" w:rsidR="00D64676" w:rsidRPr="00AC2491" w:rsidRDefault="00D64676" w:rsidP="0037063B">
            <w:pPr>
              <w:pStyle w:val="TableParagraph"/>
              <w:spacing w:before="1"/>
              <w:ind w:left="108" w:right="160"/>
              <w:rPr>
                <w:sz w:val="20"/>
                <w:szCs w:val="20"/>
              </w:rPr>
            </w:pPr>
          </w:p>
          <w:p w14:paraId="78E7D6AB" w14:textId="77777777" w:rsidR="00D64676" w:rsidRPr="00AC2491" w:rsidRDefault="00D64676" w:rsidP="0037063B">
            <w:pPr>
              <w:pStyle w:val="TableParagraph"/>
              <w:spacing w:before="1"/>
              <w:ind w:left="108" w:right="160"/>
              <w:rPr>
                <w:sz w:val="20"/>
                <w:szCs w:val="20"/>
              </w:rPr>
            </w:pPr>
          </w:p>
          <w:p w14:paraId="71236776" w14:textId="77777777" w:rsidR="00D64676" w:rsidRPr="00AC2491" w:rsidRDefault="00D64676" w:rsidP="0037063B">
            <w:pPr>
              <w:pStyle w:val="TableParagraph"/>
              <w:spacing w:before="1"/>
              <w:ind w:left="108" w:right="160"/>
              <w:rPr>
                <w:sz w:val="20"/>
                <w:szCs w:val="20"/>
              </w:rPr>
            </w:pPr>
          </w:p>
          <w:p w14:paraId="7645181E" w14:textId="77777777" w:rsidR="00D64676" w:rsidRPr="00AC2491" w:rsidRDefault="00D64676" w:rsidP="0037063B">
            <w:pPr>
              <w:pStyle w:val="TableParagraph"/>
              <w:spacing w:before="1"/>
              <w:ind w:left="108" w:right="160"/>
              <w:rPr>
                <w:sz w:val="20"/>
                <w:szCs w:val="20"/>
              </w:rPr>
            </w:pPr>
          </w:p>
          <w:p w14:paraId="53BB39A6" w14:textId="77777777" w:rsidR="00D64676" w:rsidRPr="00AC2491" w:rsidRDefault="00D64676" w:rsidP="0037063B">
            <w:pPr>
              <w:pStyle w:val="TableParagraph"/>
              <w:spacing w:before="1"/>
              <w:ind w:left="108" w:right="160"/>
              <w:rPr>
                <w:sz w:val="20"/>
                <w:szCs w:val="20"/>
              </w:rPr>
            </w:pPr>
          </w:p>
          <w:p w14:paraId="509F6DCB" w14:textId="77777777" w:rsidR="00D64676" w:rsidRPr="00AC2491" w:rsidRDefault="00D64676" w:rsidP="0037063B">
            <w:pPr>
              <w:pStyle w:val="TableParagraph"/>
              <w:spacing w:before="1"/>
              <w:ind w:left="108" w:right="160"/>
              <w:rPr>
                <w:sz w:val="20"/>
                <w:szCs w:val="20"/>
              </w:rPr>
            </w:pPr>
          </w:p>
          <w:p w14:paraId="0F43F272" w14:textId="77777777" w:rsidR="00D64676" w:rsidRPr="00AC2491" w:rsidRDefault="00D64676" w:rsidP="0037063B">
            <w:pPr>
              <w:pStyle w:val="TableParagraph"/>
              <w:spacing w:before="1"/>
              <w:ind w:left="108" w:right="160"/>
              <w:rPr>
                <w:sz w:val="20"/>
                <w:szCs w:val="20"/>
              </w:rPr>
            </w:pPr>
          </w:p>
          <w:p w14:paraId="3CB8AFE5" w14:textId="77777777" w:rsidR="00D64676" w:rsidRPr="00AC2491" w:rsidRDefault="00D64676" w:rsidP="0037063B">
            <w:pPr>
              <w:pStyle w:val="TableParagraph"/>
              <w:spacing w:before="1"/>
              <w:ind w:left="108" w:right="160"/>
              <w:rPr>
                <w:sz w:val="20"/>
                <w:szCs w:val="20"/>
              </w:rPr>
            </w:pPr>
          </w:p>
          <w:p w14:paraId="1440ABAD" w14:textId="77777777" w:rsidR="00D64676" w:rsidRPr="00AC2491" w:rsidRDefault="00D64676" w:rsidP="0037063B">
            <w:pPr>
              <w:pStyle w:val="TableParagraph"/>
              <w:spacing w:before="1"/>
              <w:ind w:left="108" w:right="160"/>
              <w:rPr>
                <w:sz w:val="20"/>
                <w:szCs w:val="20"/>
              </w:rPr>
            </w:pPr>
          </w:p>
          <w:p w14:paraId="1006CA44" w14:textId="77777777" w:rsidR="00D64676" w:rsidRPr="00AC2491" w:rsidRDefault="00D64676" w:rsidP="0037063B">
            <w:pPr>
              <w:pStyle w:val="TableParagraph"/>
              <w:spacing w:before="1"/>
              <w:ind w:left="108" w:right="160"/>
              <w:rPr>
                <w:sz w:val="20"/>
                <w:szCs w:val="20"/>
              </w:rPr>
            </w:pPr>
          </w:p>
          <w:p w14:paraId="6F8A51F1" w14:textId="77777777" w:rsidR="00D64676" w:rsidRPr="00AC2491" w:rsidRDefault="00D64676" w:rsidP="0037063B">
            <w:pPr>
              <w:pStyle w:val="TableParagraph"/>
              <w:spacing w:before="1"/>
              <w:ind w:left="108" w:right="160"/>
              <w:rPr>
                <w:sz w:val="20"/>
                <w:szCs w:val="20"/>
              </w:rPr>
            </w:pPr>
          </w:p>
          <w:p w14:paraId="28767015" w14:textId="77777777" w:rsidR="00D64676" w:rsidRPr="00AC2491" w:rsidRDefault="00D64676" w:rsidP="0037063B">
            <w:pPr>
              <w:pStyle w:val="TableParagraph"/>
              <w:spacing w:before="1"/>
              <w:ind w:left="108" w:right="160"/>
              <w:rPr>
                <w:sz w:val="20"/>
                <w:szCs w:val="20"/>
              </w:rPr>
            </w:pPr>
          </w:p>
          <w:p w14:paraId="6E834B9D" w14:textId="0527DC09" w:rsidR="00D64676" w:rsidRPr="00AC2491" w:rsidRDefault="00D64676" w:rsidP="0037063B">
            <w:pPr>
              <w:pStyle w:val="TableParagraph"/>
              <w:spacing w:before="1"/>
              <w:ind w:right="160"/>
              <w:rPr>
                <w:sz w:val="20"/>
                <w:szCs w:val="20"/>
              </w:rPr>
            </w:pPr>
          </w:p>
          <w:p w14:paraId="2011A819" w14:textId="77777777" w:rsidR="00415B52" w:rsidRPr="00AC2491" w:rsidRDefault="00415B52" w:rsidP="0037063B">
            <w:pPr>
              <w:pStyle w:val="TableParagraph"/>
              <w:spacing w:before="1"/>
              <w:ind w:right="160"/>
              <w:rPr>
                <w:sz w:val="20"/>
                <w:szCs w:val="20"/>
              </w:rPr>
            </w:pPr>
          </w:p>
          <w:p w14:paraId="388F2B0B" w14:textId="77777777" w:rsidR="00881EAD" w:rsidRPr="00AC2491" w:rsidRDefault="00881EAD" w:rsidP="0037063B">
            <w:pPr>
              <w:pStyle w:val="TableParagraph"/>
              <w:spacing w:before="1"/>
              <w:ind w:left="119" w:right="160"/>
              <w:rPr>
                <w:sz w:val="20"/>
                <w:szCs w:val="20"/>
              </w:rPr>
            </w:pPr>
          </w:p>
          <w:p w14:paraId="480DD6EC" w14:textId="77777777" w:rsidR="00881EAD" w:rsidRPr="00AC2491" w:rsidRDefault="00881EAD" w:rsidP="0037063B">
            <w:pPr>
              <w:pStyle w:val="TableParagraph"/>
              <w:spacing w:before="1"/>
              <w:ind w:left="119" w:right="160"/>
              <w:rPr>
                <w:sz w:val="20"/>
                <w:szCs w:val="20"/>
              </w:rPr>
            </w:pPr>
          </w:p>
          <w:p w14:paraId="7BAA36D5" w14:textId="77777777" w:rsidR="00881EAD" w:rsidRPr="00AC2491" w:rsidRDefault="00881EAD" w:rsidP="00881EAD">
            <w:pPr>
              <w:pStyle w:val="TableParagraph"/>
              <w:spacing w:before="1"/>
              <w:ind w:right="160"/>
              <w:rPr>
                <w:sz w:val="20"/>
                <w:szCs w:val="20"/>
              </w:rPr>
            </w:pPr>
          </w:p>
          <w:p w14:paraId="3DF8B873" w14:textId="1CE4414F" w:rsidR="00D64676" w:rsidRPr="00AC2491" w:rsidRDefault="00D64676" w:rsidP="0037063B">
            <w:pPr>
              <w:pStyle w:val="TableParagraph"/>
              <w:spacing w:before="1"/>
              <w:ind w:left="119" w:right="160"/>
              <w:rPr>
                <w:sz w:val="20"/>
                <w:szCs w:val="20"/>
              </w:rPr>
            </w:pPr>
            <w:r w:rsidRPr="00AC2491">
              <w:rPr>
                <w:sz w:val="20"/>
                <w:szCs w:val="20"/>
              </w:rPr>
              <w:t>Projekto „Ugdymo prieinamumo didinimas atskirtį</w:t>
            </w:r>
            <w:r w:rsidRPr="00AC2491">
              <w:rPr>
                <w:spacing w:val="-13"/>
                <w:sz w:val="20"/>
                <w:szCs w:val="20"/>
              </w:rPr>
              <w:t xml:space="preserve"> </w:t>
            </w:r>
            <w:r w:rsidRPr="00AC2491">
              <w:rPr>
                <w:sz w:val="20"/>
                <w:szCs w:val="20"/>
              </w:rPr>
              <w:t>patiriantiems</w:t>
            </w:r>
            <w:r w:rsidRPr="00AC2491">
              <w:rPr>
                <w:spacing w:val="-12"/>
                <w:sz w:val="20"/>
                <w:szCs w:val="20"/>
              </w:rPr>
              <w:t xml:space="preserve"> </w:t>
            </w:r>
            <w:r w:rsidRPr="00AC2491">
              <w:rPr>
                <w:sz w:val="20"/>
                <w:szCs w:val="20"/>
              </w:rPr>
              <w:t>vaikams</w:t>
            </w:r>
          </w:p>
          <w:p w14:paraId="09C8FBB5" w14:textId="77777777" w:rsidR="00D64676" w:rsidRPr="00AC2491" w:rsidRDefault="00D64676" w:rsidP="0037063B">
            <w:pPr>
              <w:pStyle w:val="TableParagraph"/>
              <w:ind w:left="108"/>
              <w:rPr>
                <w:sz w:val="20"/>
                <w:szCs w:val="20"/>
              </w:rPr>
            </w:pPr>
            <w:r w:rsidRPr="00AC2491">
              <w:rPr>
                <w:sz w:val="20"/>
                <w:szCs w:val="20"/>
              </w:rPr>
              <w:t>Raseinių</w:t>
            </w:r>
            <w:r w:rsidRPr="00AC2491">
              <w:rPr>
                <w:spacing w:val="-13"/>
                <w:sz w:val="20"/>
                <w:szCs w:val="20"/>
              </w:rPr>
              <w:t xml:space="preserve"> </w:t>
            </w:r>
            <w:r w:rsidRPr="00AC2491">
              <w:rPr>
                <w:sz w:val="20"/>
                <w:szCs w:val="20"/>
              </w:rPr>
              <w:t>rajono</w:t>
            </w:r>
            <w:r w:rsidRPr="00AC2491">
              <w:rPr>
                <w:spacing w:val="-12"/>
                <w:sz w:val="20"/>
                <w:szCs w:val="20"/>
              </w:rPr>
              <w:t xml:space="preserve"> </w:t>
            </w:r>
            <w:r w:rsidRPr="00AC2491">
              <w:rPr>
                <w:sz w:val="20"/>
                <w:szCs w:val="20"/>
              </w:rPr>
              <w:t>savivaldybėje“ veiklų įgyvendinimas</w:t>
            </w:r>
          </w:p>
        </w:tc>
        <w:tc>
          <w:tcPr>
            <w:tcW w:w="2693" w:type="dxa"/>
          </w:tcPr>
          <w:p w14:paraId="7E6CFFC1" w14:textId="77777777" w:rsidR="00D64676" w:rsidRPr="00AC2491" w:rsidRDefault="00D64676" w:rsidP="0037063B">
            <w:pPr>
              <w:pStyle w:val="TableParagraph"/>
              <w:spacing w:before="2"/>
              <w:ind w:left="108"/>
              <w:rPr>
                <w:sz w:val="20"/>
                <w:szCs w:val="20"/>
              </w:rPr>
            </w:pPr>
            <w:r w:rsidRPr="00AC2491">
              <w:rPr>
                <w:sz w:val="20"/>
                <w:szCs w:val="20"/>
              </w:rPr>
              <w:t>Bus įrengta lauko žaidimų aikštelė (liejama danga su aplikacijomis, kliūčių ruožas, lauko pavėsinė su baldais). Nupirktos priemonės (akustiniai</w:t>
            </w:r>
            <w:r w:rsidRPr="00AC2491">
              <w:rPr>
                <w:spacing w:val="-3"/>
                <w:sz w:val="20"/>
                <w:szCs w:val="20"/>
              </w:rPr>
              <w:t xml:space="preserve"> </w:t>
            </w:r>
            <w:r w:rsidRPr="00AC2491">
              <w:rPr>
                <w:sz w:val="20"/>
                <w:szCs w:val="20"/>
              </w:rPr>
              <w:t>foteliai,</w:t>
            </w:r>
            <w:r w:rsidRPr="00AC2491">
              <w:rPr>
                <w:spacing w:val="-3"/>
                <w:sz w:val="20"/>
                <w:szCs w:val="20"/>
              </w:rPr>
              <w:t xml:space="preserve"> </w:t>
            </w:r>
            <w:r w:rsidRPr="00AC2491">
              <w:rPr>
                <w:sz w:val="20"/>
                <w:szCs w:val="20"/>
              </w:rPr>
              <w:t>balansinės</w:t>
            </w:r>
            <w:r w:rsidRPr="00AC2491">
              <w:rPr>
                <w:spacing w:val="-6"/>
                <w:sz w:val="20"/>
                <w:szCs w:val="20"/>
              </w:rPr>
              <w:t xml:space="preserve"> </w:t>
            </w:r>
            <w:r w:rsidRPr="00AC2491">
              <w:rPr>
                <w:sz w:val="20"/>
                <w:szCs w:val="20"/>
              </w:rPr>
              <w:t>kėdės, pufai,</w:t>
            </w:r>
            <w:r w:rsidRPr="00AC2491">
              <w:rPr>
                <w:spacing w:val="-10"/>
                <w:sz w:val="20"/>
                <w:szCs w:val="20"/>
              </w:rPr>
              <w:t xml:space="preserve"> </w:t>
            </w:r>
            <w:r w:rsidRPr="00AC2491">
              <w:rPr>
                <w:sz w:val="20"/>
                <w:szCs w:val="20"/>
              </w:rPr>
              <w:t>grindų</w:t>
            </w:r>
            <w:r w:rsidRPr="00AC2491">
              <w:rPr>
                <w:spacing w:val="-9"/>
                <w:sz w:val="20"/>
                <w:szCs w:val="20"/>
              </w:rPr>
              <w:t xml:space="preserve"> </w:t>
            </w:r>
            <w:r w:rsidRPr="00AC2491">
              <w:rPr>
                <w:sz w:val="20"/>
                <w:szCs w:val="20"/>
              </w:rPr>
              <w:t>kėdės,</w:t>
            </w:r>
            <w:r w:rsidRPr="00AC2491">
              <w:rPr>
                <w:spacing w:val="-11"/>
                <w:sz w:val="20"/>
                <w:szCs w:val="20"/>
              </w:rPr>
              <w:t xml:space="preserve"> </w:t>
            </w:r>
            <w:r w:rsidRPr="00AC2491">
              <w:rPr>
                <w:sz w:val="20"/>
                <w:szCs w:val="20"/>
              </w:rPr>
              <w:t>vežimėlis</w:t>
            </w:r>
            <w:r w:rsidRPr="00AC2491">
              <w:rPr>
                <w:spacing w:val="-10"/>
                <w:sz w:val="20"/>
                <w:szCs w:val="20"/>
              </w:rPr>
              <w:t xml:space="preserve"> </w:t>
            </w:r>
            <w:r w:rsidRPr="00AC2491">
              <w:rPr>
                <w:sz w:val="20"/>
                <w:szCs w:val="20"/>
              </w:rPr>
              <w:t>grindų kėdėms, konstruktorius LEGO, mokytojo kėdė ir stalas, moduliniai stalai, reguliuojamo aukščio kėdės, spinta</w:t>
            </w:r>
            <w:r w:rsidRPr="00AC2491">
              <w:rPr>
                <w:spacing w:val="-13"/>
                <w:sz w:val="20"/>
                <w:szCs w:val="20"/>
              </w:rPr>
              <w:t xml:space="preserve"> </w:t>
            </w:r>
            <w:r w:rsidRPr="00AC2491">
              <w:rPr>
                <w:sz w:val="20"/>
                <w:szCs w:val="20"/>
              </w:rPr>
              <w:t>su</w:t>
            </w:r>
            <w:r w:rsidRPr="00AC2491">
              <w:rPr>
                <w:spacing w:val="-12"/>
                <w:sz w:val="20"/>
                <w:szCs w:val="20"/>
              </w:rPr>
              <w:t xml:space="preserve"> </w:t>
            </w:r>
            <w:r w:rsidRPr="00AC2491">
              <w:rPr>
                <w:sz w:val="20"/>
                <w:szCs w:val="20"/>
              </w:rPr>
              <w:t>lentynomis,</w:t>
            </w:r>
            <w:r w:rsidRPr="00AC2491">
              <w:rPr>
                <w:spacing w:val="-13"/>
                <w:sz w:val="20"/>
                <w:szCs w:val="20"/>
              </w:rPr>
              <w:t xml:space="preserve"> </w:t>
            </w:r>
            <w:r w:rsidRPr="00AC2491">
              <w:rPr>
                <w:sz w:val="20"/>
                <w:szCs w:val="20"/>
              </w:rPr>
              <w:t xml:space="preserve">sulankstomi </w:t>
            </w:r>
            <w:r w:rsidRPr="00AC2491">
              <w:rPr>
                <w:spacing w:val="-2"/>
                <w:sz w:val="20"/>
                <w:szCs w:val="20"/>
              </w:rPr>
              <w:t>staliukai)</w:t>
            </w:r>
          </w:p>
          <w:p w14:paraId="369C8760" w14:textId="77777777" w:rsidR="00D64676" w:rsidRPr="00AC2491" w:rsidRDefault="00D64676" w:rsidP="0037063B">
            <w:pPr>
              <w:pStyle w:val="TableParagraph"/>
              <w:spacing w:before="164"/>
              <w:ind w:left="108"/>
              <w:rPr>
                <w:sz w:val="20"/>
                <w:szCs w:val="20"/>
              </w:rPr>
            </w:pPr>
          </w:p>
          <w:p w14:paraId="2E0235E2" w14:textId="77777777" w:rsidR="00D64676" w:rsidRPr="00AC2491" w:rsidRDefault="00D64676" w:rsidP="0037063B">
            <w:pPr>
              <w:pStyle w:val="TableParagraph"/>
              <w:spacing w:before="164"/>
              <w:ind w:left="108"/>
              <w:rPr>
                <w:sz w:val="20"/>
                <w:szCs w:val="20"/>
              </w:rPr>
            </w:pPr>
          </w:p>
          <w:p w14:paraId="25D9E7EF" w14:textId="77777777" w:rsidR="00D64676" w:rsidRPr="00AC2491" w:rsidRDefault="00D64676" w:rsidP="0037063B">
            <w:pPr>
              <w:pStyle w:val="TableParagraph"/>
              <w:spacing w:before="164"/>
              <w:ind w:left="108"/>
              <w:rPr>
                <w:sz w:val="20"/>
                <w:szCs w:val="20"/>
              </w:rPr>
            </w:pPr>
          </w:p>
          <w:p w14:paraId="33A38495" w14:textId="77777777" w:rsidR="00D64676" w:rsidRPr="00AC2491" w:rsidRDefault="00D64676" w:rsidP="0037063B">
            <w:pPr>
              <w:pStyle w:val="TableParagraph"/>
              <w:spacing w:before="164"/>
              <w:ind w:left="108"/>
              <w:rPr>
                <w:sz w:val="20"/>
                <w:szCs w:val="20"/>
              </w:rPr>
            </w:pPr>
          </w:p>
          <w:p w14:paraId="232209EB" w14:textId="77777777" w:rsidR="00D64676" w:rsidRPr="00AC2491" w:rsidRDefault="00D64676" w:rsidP="0037063B">
            <w:pPr>
              <w:pStyle w:val="TableParagraph"/>
              <w:spacing w:before="164"/>
              <w:ind w:left="108"/>
              <w:rPr>
                <w:sz w:val="20"/>
                <w:szCs w:val="20"/>
              </w:rPr>
            </w:pPr>
          </w:p>
          <w:p w14:paraId="6BE34247" w14:textId="77777777" w:rsidR="00D64676" w:rsidRPr="00AC2491" w:rsidRDefault="00D64676" w:rsidP="0037063B">
            <w:pPr>
              <w:pStyle w:val="TableParagraph"/>
              <w:spacing w:before="164"/>
              <w:ind w:left="108"/>
              <w:rPr>
                <w:sz w:val="20"/>
                <w:szCs w:val="20"/>
              </w:rPr>
            </w:pPr>
          </w:p>
          <w:p w14:paraId="087289B2" w14:textId="77777777" w:rsidR="00D64676" w:rsidRPr="00AC2491" w:rsidRDefault="00D64676" w:rsidP="0037063B">
            <w:pPr>
              <w:pStyle w:val="TableParagraph"/>
              <w:spacing w:before="164"/>
              <w:ind w:left="108"/>
              <w:rPr>
                <w:sz w:val="20"/>
                <w:szCs w:val="20"/>
              </w:rPr>
            </w:pPr>
          </w:p>
          <w:p w14:paraId="2D19145B" w14:textId="77777777" w:rsidR="00D64676" w:rsidRPr="00AC2491" w:rsidRDefault="00D64676" w:rsidP="0037063B">
            <w:pPr>
              <w:pStyle w:val="TableParagraph"/>
              <w:spacing w:before="164"/>
              <w:ind w:left="108"/>
              <w:rPr>
                <w:sz w:val="20"/>
                <w:szCs w:val="20"/>
              </w:rPr>
            </w:pPr>
          </w:p>
          <w:p w14:paraId="3FCCEA48" w14:textId="17B7A373" w:rsidR="00415B52" w:rsidRPr="00AC2491" w:rsidRDefault="00415B52" w:rsidP="0037063B">
            <w:pPr>
              <w:pStyle w:val="TableParagraph"/>
              <w:spacing w:before="164"/>
              <w:rPr>
                <w:sz w:val="20"/>
                <w:szCs w:val="20"/>
              </w:rPr>
            </w:pPr>
          </w:p>
          <w:p w14:paraId="4B00C62A" w14:textId="77777777" w:rsidR="00D64676" w:rsidRPr="00AC2491" w:rsidRDefault="00D64676" w:rsidP="0037063B">
            <w:pPr>
              <w:pStyle w:val="TableParagraph"/>
              <w:spacing w:before="164"/>
              <w:ind w:left="138"/>
              <w:rPr>
                <w:sz w:val="20"/>
                <w:szCs w:val="20"/>
              </w:rPr>
            </w:pPr>
            <w:r w:rsidRPr="00AC2491">
              <w:rPr>
                <w:sz w:val="20"/>
                <w:szCs w:val="20"/>
              </w:rPr>
              <w:t>Bus</w:t>
            </w:r>
            <w:r w:rsidRPr="00AC2491">
              <w:rPr>
                <w:spacing w:val="-11"/>
                <w:sz w:val="20"/>
                <w:szCs w:val="20"/>
              </w:rPr>
              <w:t xml:space="preserve"> </w:t>
            </w:r>
            <w:r w:rsidRPr="00AC2491">
              <w:rPr>
                <w:sz w:val="20"/>
                <w:szCs w:val="20"/>
              </w:rPr>
              <w:t>atlikta</w:t>
            </w:r>
            <w:r w:rsidRPr="00AC2491">
              <w:rPr>
                <w:spacing w:val="-10"/>
                <w:sz w:val="20"/>
                <w:szCs w:val="20"/>
              </w:rPr>
              <w:t xml:space="preserve"> </w:t>
            </w:r>
            <w:r w:rsidRPr="00AC2491">
              <w:rPr>
                <w:sz w:val="20"/>
                <w:szCs w:val="20"/>
              </w:rPr>
              <w:t>paprastojo</w:t>
            </w:r>
            <w:r w:rsidRPr="00AC2491">
              <w:rPr>
                <w:spacing w:val="-9"/>
                <w:sz w:val="20"/>
                <w:szCs w:val="20"/>
              </w:rPr>
              <w:t xml:space="preserve"> </w:t>
            </w:r>
            <w:r w:rsidRPr="00AC2491">
              <w:rPr>
                <w:sz w:val="20"/>
                <w:szCs w:val="20"/>
              </w:rPr>
              <w:t>remonto</w:t>
            </w:r>
            <w:r w:rsidRPr="00AC2491">
              <w:rPr>
                <w:spacing w:val="-9"/>
                <w:sz w:val="20"/>
                <w:szCs w:val="20"/>
              </w:rPr>
              <w:t xml:space="preserve"> </w:t>
            </w:r>
            <w:r w:rsidRPr="00AC2491">
              <w:rPr>
                <w:sz w:val="20"/>
                <w:szCs w:val="20"/>
              </w:rPr>
              <w:t>aprašo pirkimo procedūra</w:t>
            </w:r>
          </w:p>
          <w:p w14:paraId="77BF0695" w14:textId="77777777" w:rsidR="00D64676" w:rsidRPr="00AC2491" w:rsidRDefault="00D64676" w:rsidP="0037063B">
            <w:pPr>
              <w:pStyle w:val="TableParagraph"/>
              <w:ind w:left="138"/>
              <w:rPr>
                <w:sz w:val="20"/>
                <w:szCs w:val="20"/>
              </w:rPr>
            </w:pPr>
            <w:r w:rsidRPr="00AC2491">
              <w:rPr>
                <w:sz w:val="20"/>
                <w:szCs w:val="20"/>
              </w:rPr>
              <w:t>Atlikti</w:t>
            </w:r>
            <w:r w:rsidRPr="00AC2491">
              <w:rPr>
                <w:spacing w:val="-5"/>
                <w:sz w:val="20"/>
                <w:szCs w:val="20"/>
              </w:rPr>
              <w:t xml:space="preserve"> </w:t>
            </w:r>
            <w:r w:rsidRPr="00AC2491">
              <w:rPr>
                <w:sz w:val="20"/>
                <w:szCs w:val="20"/>
              </w:rPr>
              <w:t>suplanuoti</w:t>
            </w:r>
            <w:r w:rsidRPr="00AC2491">
              <w:rPr>
                <w:spacing w:val="-5"/>
                <w:sz w:val="20"/>
                <w:szCs w:val="20"/>
              </w:rPr>
              <w:t xml:space="preserve"> </w:t>
            </w:r>
            <w:r w:rsidRPr="00AC2491">
              <w:rPr>
                <w:sz w:val="20"/>
                <w:szCs w:val="20"/>
              </w:rPr>
              <w:t>2025</w:t>
            </w:r>
            <w:r w:rsidRPr="00AC2491">
              <w:rPr>
                <w:spacing w:val="-3"/>
                <w:sz w:val="20"/>
                <w:szCs w:val="20"/>
              </w:rPr>
              <w:t xml:space="preserve"> </w:t>
            </w:r>
            <w:r w:rsidRPr="00AC2491">
              <w:rPr>
                <w:sz w:val="20"/>
                <w:szCs w:val="20"/>
              </w:rPr>
              <w:t>m.</w:t>
            </w:r>
            <w:r w:rsidRPr="00AC2491">
              <w:rPr>
                <w:spacing w:val="-6"/>
                <w:sz w:val="20"/>
                <w:szCs w:val="20"/>
              </w:rPr>
              <w:t xml:space="preserve"> </w:t>
            </w:r>
            <w:r w:rsidRPr="00AC2491">
              <w:rPr>
                <w:spacing w:val="-2"/>
                <w:sz w:val="20"/>
                <w:szCs w:val="20"/>
              </w:rPr>
              <w:t>darbai</w:t>
            </w:r>
          </w:p>
        </w:tc>
        <w:tc>
          <w:tcPr>
            <w:tcW w:w="2432" w:type="dxa"/>
          </w:tcPr>
          <w:p w14:paraId="36BC03F9" w14:textId="721B2106" w:rsidR="00881EAD" w:rsidRPr="00AC2491" w:rsidRDefault="00D64676" w:rsidP="0037063B">
            <w:pPr>
              <w:pStyle w:val="TableParagraph"/>
              <w:ind w:left="108"/>
              <w:rPr>
                <w:bCs/>
                <w:spacing w:val="-2"/>
                <w:sz w:val="20"/>
                <w:szCs w:val="20"/>
              </w:rPr>
            </w:pPr>
            <w:r w:rsidRPr="00AC2491">
              <w:rPr>
                <w:b/>
                <w:spacing w:val="-2"/>
                <w:sz w:val="20"/>
                <w:szCs w:val="20"/>
              </w:rPr>
              <w:t xml:space="preserve"> </w:t>
            </w:r>
            <w:r w:rsidRPr="00AC2491">
              <w:rPr>
                <w:bCs/>
                <w:spacing w:val="-2"/>
                <w:sz w:val="20"/>
                <w:szCs w:val="20"/>
              </w:rPr>
              <w:t xml:space="preserve">Įrengta lauko žaidimų aikštelė (liejama danga su aplikacijomis, kliūčių ruožas, lauko pavėsinė su baldais) </w:t>
            </w:r>
            <w:r w:rsidR="00881EAD" w:rsidRPr="00AC2491">
              <w:rPr>
                <w:bCs/>
                <w:spacing w:val="-2"/>
                <w:sz w:val="20"/>
                <w:szCs w:val="20"/>
              </w:rPr>
              <w:t>–</w:t>
            </w:r>
          </w:p>
          <w:p w14:paraId="766C6D59" w14:textId="1412F7E0" w:rsidR="00D64676" w:rsidRPr="00AC2491" w:rsidRDefault="00D64676" w:rsidP="0037063B">
            <w:pPr>
              <w:pStyle w:val="TableParagraph"/>
              <w:ind w:left="108"/>
              <w:rPr>
                <w:bCs/>
                <w:spacing w:val="-2"/>
                <w:sz w:val="20"/>
                <w:szCs w:val="20"/>
              </w:rPr>
            </w:pPr>
            <w:r w:rsidRPr="00AC2491">
              <w:rPr>
                <w:bCs/>
                <w:spacing w:val="-2"/>
                <w:sz w:val="20"/>
                <w:szCs w:val="20"/>
              </w:rPr>
              <w:t>48 351,60 Eur  Nupirktos priemonės (akustiniai foteliai, balansinės kėdės, pufai, grindų kėdės, vežimėlis grindų kėdėms, konstruktorius LEGO, mokytojo kėdė ir stalas, moduliniai stalai, reguliuojamo aukščio kėdės, spinta su lentynomis, sul-ankstomi staliukai)-</w:t>
            </w:r>
            <w:r w:rsidRPr="00AC2491">
              <w:rPr>
                <w:bCs/>
                <w:sz w:val="20"/>
                <w:szCs w:val="20"/>
              </w:rPr>
              <w:t xml:space="preserve"> </w:t>
            </w:r>
            <w:r w:rsidRPr="00AC2491">
              <w:rPr>
                <w:bCs/>
                <w:spacing w:val="-2"/>
                <w:sz w:val="20"/>
                <w:szCs w:val="20"/>
              </w:rPr>
              <w:t>11</w:t>
            </w:r>
            <w:r w:rsidR="00EC5E16" w:rsidRPr="00AC2491">
              <w:rPr>
                <w:bCs/>
                <w:spacing w:val="-2"/>
                <w:sz w:val="20"/>
                <w:szCs w:val="20"/>
              </w:rPr>
              <w:t> </w:t>
            </w:r>
            <w:r w:rsidRPr="00AC2491">
              <w:rPr>
                <w:bCs/>
                <w:spacing w:val="-2"/>
                <w:sz w:val="20"/>
                <w:szCs w:val="20"/>
              </w:rPr>
              <w:t>998</w:t>
            </w:r>
            <w:r w:rsidR="00EC5E16" w:rsidRPr="00AC2491">
              <w:rPr>
                <w:bCs/>
                <w:spacing w:val="-2"/>
                <w:sz w:val="20"/>
                <w:szCs w:val="20"/>
              </w:rPr>
              <w:t>,</w:t>
            </w:r>
            <w:r w:rsidRPr="00AC2491">
              <w:rPr>
                <w:bCs/>
                <w:spacing w:val="-2"/>
                <w:sz w:val="20"/>
                <w:szCs w:val="20"/>
              </w:rPr>
              <w:t>99 Eur</w:t>
            </w:r>
          </w:p>
          <w:p w14:paraId="38ABECD6" w14:textId="77777777" w:rsidR="00D64676" w:rsidRPr="00AC2491" w:rsidRDefault="00D64676" w:rsidP="0037063B">
            <w:pPr>
              <w:pStyle w:val="TableParagraph"/>
              <w:ind w:left="108"/>
              <w:rPr>
                <w:bCs/>
                <w:spacing w:val="-2"/>
                <w:sz w:val="20"/>
                <w:szCs w:val="20"/>
              </w:rPr>
            </w:pPr>
            <w:r w:rsidRPr="00AC2491">
              <w:rPr>
                <w:bCs/>
                <w:spacing w:val="-2"/>
                <w:sz w:val="20"/>
                <w:szCs w:val="20"/>
              </w:rPr>
              <w:t>Sukurtos modernios ir funkcionalios ugdymo erdvės tiek lauke, tiek viduje.</w:t>
            </w:r>
            <w:r w:rsidRPr="00AC2491">
              <w:rPr>
                <w:bCs/>
                <w:sz w:val="20"/>
                <w:szCs w:val="20"/>
              </w:rPr>
              <w:t xml:space="preserve"> </w:t>
            </w:r>
            <w:r w:rsidRPr="00AC2491">
              <w:rPr>
                <w:bCs/>
                <w:spacing w:val="-2"/>
                <w:sz w:val="20"/>
                <w:szCs w:val="20"/>
              </w:rPr>
              <w:t>Projekto veiklos ženkliai prisidėjo prie įtraukaus, saugaus ir įvairiapusio ugdymo kūrimo, sudarė galimybes tiek fiziniam, tiek protiniam mokinių aktyvumui, bei užtikrino patrauklią ugdymo aplinką, atitinkančią modernios visos dienos mokyklos standartus.</w:t>
            </w:r>
          </w:p>
          <w:p w14:paraId="26FEC040" w14:textId="77777777" w:rsidR="00D64676" w:rsidRPr="00AC2491" w:rsidRDefault="00D64676" w:rsidP="0037063B">
            <w:pPr>
              <w:pStyle w:val="TableParagraph"/>
              <w:rPr>
                <w:bCs/>
                <w:spacing w:val="-2"/>
                <w:sz w:val="20"/>
                <w:szCs w:val="20"/>
              </w:rPr>
            </w:pPr>
          </w:p>
          <w:p w14:paraId="162213DF" w14:textId="77777777" w:rsidR="00D64676" w:rsidRPr="00AC2491" w:rsidRDefault="00D64676" w:rsidP="0037063B">
            <w:pPr>
              <w:pStyle w:val="TableParagraph"/>
              <w:ind w:left="108"/>
              <w:rPr>
                <w:b/>
                <w:spacing w:val="-2"/>
                <w:sz w:val="20"/>
                <w:szCs w:val="20"/>
              </w:rPr>
            </w:pPr>
            <w:r w:rsidRPr="00AC2491">
              <w:rPr>
                <w:bCs/>
                <w:spacing w:val="-2"/>
                <w:sz w:val="20"/>
                <w:szCs w:val="20"/>
              </w:rPr>
              <w:t>Lapkričio mėn. atlikta paprastojo remonto aprašo pirkimo procedūra ir sudaryta projekto rengimo sutartis</w:t>
            </w:r>
          </w:p>
        </w:tc>
      </w:tr>
      <w:tr w:rsidR="00A24746" w:rsidRPr="00AC2491" w14:paraId="524495A4" w14:textId="77777777" w:rsidTr="00881EAD">
        <w:trPr>
          <w:trHeight w:val="1549"/>
          <w:jc w:val="center"/>
        </w:trPr>
        <w:tc>
          <w:tcPr>
            <w:tcW w:w="2122" w:type="dxa"/>
          </w:tcPr>
          <w:p w14:paraId="08CEC194" w14:textId="77777777" w:rsidR="00D64676" w:rsidRPr="00AC2491" w:rsidRDefault="00D64676" w:rsidP="00881EAD">
            <w:pPr>
              <w:pStyle w:val="TableParagraph"/>
              <w:ind w:left="142"/>
              <w:rPr>
                <w:sz w:val="20"/>
                <w:szCs w:val="20"/>
              </w:rPr>
            </w:pPr>
            <w:r w:rsidRPr="00AC2491">
              <w:rPr>
                <w:sz w:val="20"/>
                <w:szCs w:val="20"/>
              </w:rPr>
              <w:t>5. Kurti tvarumo, sveikos gyvensenos,</w:t>
            </w:r>
            <w:r w:rsidRPr="00AC2491">
              <w:rPr>
                <w:spacing w:val="-13"/>
                <w:sz w:val="20"/>
                <w:szCs w:val="20"/>
              </w:rPr>
              <w:t xml:space="preserve"> </w:t>
            </w:r>
            <w:r w:rsidRPr="00AC2491">
              <w:rPr>
                <w:sz w:val="20"/>
                <w:szCs w:val="20"/>
              </w:rPr>
              <w:t>emocinės</w:t>
            </w:r>
            <w:r w:rsidRPr="00AC2491">
              <w:rPr>
                <w:spacing w:val="-12"/>
                <w:sz w:val="20"/>
                <w:szCs w:val="20"/>
              </w:rPr>
              <w:t xml:space="preserve"> </w:t>
            </w:r>
            <w:r w:rsidRPr="00AC2491">
              <w:rPr>
                <w:sz w:val="20"/>
                <w:szCs w:val="20"/>
              </w:rPr>
              <w:t>sveikatos</w:t>
            </w:r>
            <w:r w:rsidRPr="00AC2491">
              <w:rPr>
                <w:spacing w:val="-13"/>
                <w:sz w:val="20"/>
                <w:szCs w:val="20"/>
              </w:rPr>
              <w:t xml:space="preserve"> </w:t>
            </w:r>
            <w:r w:rsidRPr="00AC2491">
              <w:rPr>
                <w:sz w:val="20"/>
                <w:szCs w:val="20"/>
              </w:rPr>
              <w:t>ir saugumą atliepiančią aplinką (lūkestį galite pasikoreguoti)</w:t>
            </w:r>
          </w:p>
        </w:tc>
        <w:tc>
          <w:tcPr>
            <w:tcW w:w="2126" w:type="dxa"/>
          </w:tcPr>
          <w:p w14:paraId="7EE4F9F8" w14:textId="77777777" w:rsidR="00D64676" w:rsidRPr="00AC2491" w:rsidRDefault="00D64676" w:rsidP="0037063B">
            <w:pPr>
              <w:pStyle w:val="TableParagraph"/>
              <w:ind w:left="108" w:right="160"/>
              <w:rPr>
                <w:sz w:val="20"/>
                <w:szCs w:val="20"/>
              </w:rPr>
            </w:pPr>
            <w:r w:rsidRPr="00AC2491">
              <w:rPr>
                <w:sz w:val="20"/>
                <w:szCs w:val="20"/>
              </w:rPr>
              <w:t>Inicijuotos priemonės, skatinančios mokinių kūrybiškumą ir tvarų verslumą,</w:t>
            </w:r>
            <w:r w:rsidRPr="00AC2491">
              <w:rPr>
                <w:spacing w:val="-13"/>
                <w:sz w:val="20"/>
                <w:szCs w:val="20"/>
              </w:rPr>
              <w:t xml:space="preserve"> </w:t>
            </w:r>
            <w:r w:rsidRPr="00AC2491">
              <w:rPr>
                <w:sz w:val="20"/>
                <w:szCs w:val="20"/>
              </w:rPr>
              <w:t>socialinę</w:t>
            </w:r>
            <w:r w:rsidRPr="00AC2491">
              <w:rPr>
                <w:spacing w:val="-12"/>
                <w:sz w:val="20"/>
                <w:szCs w:val="20"/>
              </w:rPr>
              <w:t xml:space="preserve"> </w:t>
            </w:r>
            <w:r w:rsidRPr="00AC2491">
              <w:rPr>
                <w:sz w:val="20"/>
                <w:szCs w:val="20"/>
              </w:rPr>
              <w:t>veiklą, sveiką gyvenseną,</w:t>
            </w:r>
          </w:p>
          <w:p w14:paraId="31568991" w14:textId="77777777" w:rsidR="00D64676" w:rsidRPr="00AC2491" w:rsidRDefault="00D64676" w:rsidP="0037063B">
            <w:pPr>
              <w:pStyle w:val="TableParagraph"/>
              <w:ind w:left="108"/>
              <w:rPr>
                <w:sz w:val="20"/>
                <w:szCs w:val="20"/>
              </w:rPr>
            </w:pPr>
            <w:r w:rsidRPr="00AC2491">
              <w:rPr>
                <w:sz w:val="20"/>
                <w:szCs w:val="20"/>
              </w:rPr>
              <w:t>gamtosauginį</w:t>
            </w:r>
            <w:r w:rsidRPr="00AC2491">
              <w:rPr>
                <w:spacing w:val="-9"/>
                <w:sz w:val="20"/>
                <w:szCs w:val="20"/>
              </w:rPr>
              <w:t xml:space="preserve"> </w:t>
            </w:r>
            <w:r w:rsidRPr="00AC2491">
              <w:rPr>
                <w:spacing w:val="-2"/>
                <w:sz w:val="20"/>
                <w:szCs w:val="20"/>
              </w:rPr>
              <w:t>raštingumą</w:t>
            </w:r>
          </w:p>
        </w:tc>
        <w:tc>
          <w:tcPr>
            <w:tcW w:w="2693" w:type="dxa"/>
          </w:tcPr>
          <w:p w14:paraId="5FE85DDC" w14:textId="77777777" w:rsidR="00D64676" w:rsidRPr="00AC2491" w:rsidRDefault="00D64676" w:rsidP="0037063B">
            <w:pPr>
              <w:pStyle w:val="TableParagraph"/>
              <w:ind w:left="108"/>
              <w:rPr>
                <w:sz w:val="20"/>
                <w:szCs w:val="20"/>
              </w:rPr>
            </w:pPr>
            <w:r w:rsidRPr="00AC2491">
              <w:rPr>
                <w:sz w:val="20"/>
                <w:szCs w:val="20"/>
              </w:rPr>
              <w:t>Įsijungti</w:t>
            </w:r>
            <w:r w:rsidRPr="00AC2491">
              <w:rPr>
                <w:spacing w:val="-13"/>
                <w:sz w:val="20"/>
                <w:szCs w:val="20"/>
              </w:rPr>
              <w:t xml:space="preserve"> </w:t>
            </w:r>
            <w:r w:rsidRPr="00AC2491">
              <w:rPr>
                <w:sz w:val="20"/>
                <w:szCs w:val="20"/>
              </w:rPr>
              <w:t>į</w:t>
            </w:r>
            <w:r w:rsidRPr="00AC2491">
              <w:rPr>
                <w:spacing w:val="-12"/>
                <w:sz w:val="20"/>
                <w:szCs w:val="20"/>
              </w:rPr>
              <w:t xml:space="preserve"> </w:t>
            </w:r>
            <w:r w:rsidRPr="00AC2491">
              <w:rPr>
                <w:sz w:val="20"/>
                <w:szCs w:val="20"/>
              </w:rPr>
              <w:t>Lietuvos</w:t>
            </w:r>
            <w:r w:rsidRPr="00AC2491">
              <w:rPr>
                <w:spacing w:val="-13"/>
                <w:sz w:val="20"/>
                <w:szCs w:val="20"/>
              </w:rPr>
              <w:t xml:space="preserve"> </w:t>
            </w:r>
            <w:r w:rsidRPr="00AC2491">
              <w:rPr>
                <w:sz w:val="20"/>
                <w:szCs w:val="20"/>
              </w:rPr>
              <w:t>neformaliojo švietimo agentūros (LINEŠA)</w:t>
            </w:r>
          </w:p>
          <w:p w14:paraId="39A723C5" w14:textId="491A69EC" w:rsidR="00D64676" w:rsidRPr="00AC2491" w:rsidRDefault="00D64676" w:rsidP="0037063B">
            <w:pPr>
              <w:pStyle w:val="TableParagraph"/>
              <w:ind w:left="108"/>
              <w:rPr>
                <w:sz w:val="20"/>
                <w:szCs w:val="20"/>
              </w:rPr>
            </w:pPr>
            <w:r w:rsidRPr="00AC2491">
              <w:rPr>
                <w:sz w:val="20"/>
                <w:szCs w:val="20"/>
              </w:rPr>
              <w:t>darbotvarkę</w:t>
            </w:r>
            <w:r w:rsidRPr="00AC2491">
              <w:rPr>
                <w:spacing w:val="34"/>
                <w:sz w:val="20"/>
                <w:szCs w:val="20"/>
              </w:rPr>
              <w:t xml:space="preserve"> </w:t>
            </w:r>
            <w:r w:rsidRPr="00AC2491">
              <w:rPr>
                <w:sz w:val="20"/>
                <w:szCs w:val="20"/>
              </w:rPr>
              <w:t>„Tvari</w:t>
            </w:r>
            <w:r w:rsidRPr="00AC2491">
              <w:rPr>
                <w:spacing w:val="-9"/>
                <w:sz w:val="20"/>
                <w:szCs w:val="20"/>
              </w:rPr>
              <w:t xml:space="preserve"> </w:t>
            </w:r>
            <w:r w:rsidRPr="00AC2491">
              <w:rPr>
                <w:sz w:val="20"/>
                <w:szCs w:val="20"/>
              </w:rPr>
              <w:t>mokykla</w:t>
            </w:r>
            <w:r w:rsidRPr="00AC2491">
              <w:rPr>
                <w:spacing w:val="-10"/>
                <w:sz w:val="20"/>
                <w:szCs w:val="20"/>
              </w:rPr>
              <w:t xml:space="preserve"> </w:t>
            </w:r>
            <w:r w:rsidRPr="00AC2491">
              <w:rPr>
                <w:sz w:val="20"/>
                <w:szCs w:val="20"/>
              </w:rPr>
              <w:t>2030“</w:t>
            </w:r>
            <w:r w:rsidRPr="00AC2491">
              <w:rPr>
                <w:spacing w:val="-8"/>
                <w:sz w:val="20"/>
                <w:szCs w:val="20"/>
              </w:rPr>
              <w:t xml:space="preserve"> </w:t>
            </w:r>
            <w:r w:rsidRPr="00AC2491">
              <w:rPr>
                <w:sz w:val="20"/>
                <w:szCs w:val="20"/>
              </w:rPr>
              <w:t>ir įgyvendinti</w:t>
            </w:r>
            <w:r w:rsidRPr="00AC2491">
              <w:rPr>
                <w:spacing w:val="-8"/>
                <w:sz w:val="20"/>
                <w:szCs w:val="20"/>
              </w:rPr>
              <w:t xml:space="preserve"> </w:t>
            </w:r>
            <w:r w:rsidRPr="00AC2491">
              <w:rPr>
                <w:sz w:val="20"/>
                <w:szCs w:val="20"/>
              </w:rPr>
              <w:t>praktines</w:t>
            </w:r>
            <w:r w:rsidRPr="00AC2491">
              <w:rPr>
                <w:spacing w:val="-8"/>
                <w:sz w:val="20"/>
                <w:szCs w:val="20"/>
              </w:rPr>
              <w:t xml:space="preserve"> </w:t>
            </w:r>
            <w:r w:rsidRPr="00AC2491">
              <w:rPr>
                <w:sz w:val="20"/>
                <w:szCs w:val="20"/>
              </w:rPr>
              <w:t>tvarumo</w:t>
            </w:r>
            <w:r w:rsidRPr="00AC2491">
              <w:rPr>
                <w:spacing w:val="-8"/>
                <w:sz w:val="20"/>
                <w:szCs w:val="20"/>
              </w:rPr>
              <w:t xml:space="preserve"> </w:t>
            </w:r>
            <w:r w:rsidRPr="00AC2491">
              <w:rPr>
                <w:spacing w:val="-2"/>
                <w:sz w:val="20"/>
                <w:szCs w:val="20"/>
              </w:rPr>
              <w:t>veiklas</w:t>
            </w:r>
          </w:p>
          <w:p w14:paraId="2CFA97FF" w14:textId="77777777" w:rsidR="00881EAD" w:rsidRPr="00AC2491" w:rsidRDefault="00881EAD" w:rsidP="0037063B">
            <w:pPr>
              <w:pStyle w:val="TableParagraph"/>
              <w:spacing w:before="230"/>
              <w:ind w:left="142"/>
              <w:rPr>
                <w:sz w:val="20"/>
                <w:szCs w:val="20"/>
              </w:rPr>
            </w:pPr>
          </w:p>
          <w:p w14:paraId="0BBD7F34" w14:textId="77777777" w:rsidR="00881EAD" w:rsidRPr="00AC2491" w:rsidRDefault="00881EAD" w:rsidP="0037063B">
            <w:pPr>
              <w:pStyle w:val="TableParagraph"/>
              <w:spacing w:before="230"/>
              <w:ind w:left="142"/>
              <w:rPr>
                <w:sz w:val="20"/>
                <w:szCs w:val="20"/>
              </w:rPr>
            </w:pPr>
          </w:p>
          <w:p w14:paraId="5CA11B40" w14:textId="77777777" w:rsidR="00881EAD" w:rsidRPr="00AC2491" w:rsidRDefault="00881EAD" w:rsidP="0037063B">
            <w:pPr>
              <w:pStyle w:val="TableParagraph"/>
              <w:spacing w:before="230"/>
              <w:ind w:left="142"/>
              <w:rPr>
                <w:sz w:val="20"/>
                <w:szCs w:val="20"/>
              </w:rPr>
            </w:pPr>
          </w:p>
          <w:p w14:paraId="17A40172" w14:textId="77777777" w:rsidR="00881EAD" w:rsidRPr="00AC2491" w:rsidRDefault="00881EAD" w:rsidP="0037063B">
            <w:pPr>
              <w:pStyle w:val="TableParagraph"/>
              <w:spacing w:before="230"/>
              <w:ind w:left="142"/>
              <w:rPr>
                <w:sz w:val="20"/>
                <w:szCs w:val="20"/>
              </w:rPr>
            </w:pPr>
          </w:p>
          <w:p w14:paraId="4346B81B" w14:textId="77777777" w:rsidR="00881EAD" w:rsidRPr="00AC2491" w:rsidRDefault="00881EAD" w:rsidP="0037063B">
            <w:pPr>
              <w:pStyle w:val="TableParagraph"/>
              <w:spacing w:before="230"/>
              <w:ind w:left="142"/>
              <w:rPr>
                <w:sz w:val="20"/>
                <w:szCs w:val="20"/>
              </w:rPr>
            </w:pPr>
          </w:p>
          <w:p w14:paraId="417A686D" w14:textId="77777777" w:rsidR="00881EAD" w:rsidRPr="00AC2491" w:rsidRDefault="00881EAD" w:rsidP="0037063B">
            <w:pPr>
              <w:pStyle w:val="TableParagraph"/>
              <w:spacing w:before="230"/>
              <w:ind w:left="142"/>
              <w:rPr>
                <w:sz w:val="20"/>
                <w:szCs w:val="20"/>
              </w:rPr>
            </w:pPr>
          </w:p>
          <w:p w14:paraId="2A810AC2" w14:textId="77777777" w:rsidR="00881EAD" w:rsidRPr="00AC2491" w:rsidRDefault="00881EAD" w:rsidP="0037063B">
            <w:pPr>
              <w:pStyle w:val="TableParagraph"/>
              <w:spacing w:before="230"/>
              <w:ind w:left="142"/>
              <w:rPr>
                <w:sz w:val="20"/>
                <w:szCs w:val="20"/>
              </w:rPr>
            </w:pPr>
          </w:p>
          <w:p w14:paraId="4757416A" w14:textId="77777777" w:rsidR="00881EAD" w:rsidRPr="00AC2491" w:rsidRDefault="00881EAD" w:rsidP="0037063B">
            <w:pPr>
              <w:pStyle w:val="TableParagraph"/>
              <w:spacing w:before="230"/>
              <w:ind w:left="142"/>
              <w:rPr>
                <w:sz w:val="20"/>
                <w:szCs w:val="20"/>
              </w:rPr>
            </w:pPr>
          </w:p>
          <w:p w14:paraId="65B96D49" w14:textId="77777777" w:rsidR="00881EAD" w:rsidRPr="00AC2491" w:rsidRDefault="00881EAD" w:rsidP="00881EAD">
            <w:pPr>
              <w:pStyle w:val="TableParagraph"/>
              <w:spacing w:before="230"/>
              <w:rPr>
                <w:sz w:val="20"/>
                <w:szCs w:val="20"/>
              </w:rPr>
            </w:pPr>
          </w:p>
          <w:p w14:paraId="4DA8ADD9" w14:textId="77777777" w:rsidR="000F09C6" w:rsidRPr="00AC2491" w:rsidRDefault="000F09C6" w:rsidP="00881EAD">
            <w:pPr>
              <w:pStyle w:val="TableParagraph"/>
              <w:spacing w:before="230"/>
              <w:rPr>
                <w:sz w:val="20"/>
                <w:szCs w:val="20"/>
              </w:rPr>
            </w:pPr>
          </w:p>
          <w:p w14:paraId="4DDACF55" w14:textId="77777777" w:rsidR="000F09C6" w:rsidRPr="00AC2491" w:rsidRDefault="000F09C6" w:rsidP="00881EAD">
            <w:pPr>
              <w:pStyle w:val="TableParagraph"/>
              <w:spacing w:before="230"/>
              <w:rPr>
                <w:sz w:val="20"/>
                <w:szCs w:val="20"/>
              </w:rPr>
            </w:pPr>
          </w:p>
          <w:p w14:paraId="427F848B" w14:textId="1062EC1F" w:rsidR="00D64676" w:rsidRPr="00AC2491" w:rsidRDefault="00D64676" w:rsidP="00881EAD">
            <w:pPr>
              <w:pStyle w:val="TableParagraph"/>
              <w:spacing w:before="230"/>
              <w:ind w:left="138"/>
              <w:rPr>
                <w:spacing w:val="-2"/>
                <w:sz w:val="20"/>
                <w:szCs w:val="20"/>
              </w:rPr>
            </w:pPr>
            <w:r w:rsidRPr="00AC2491">
              <w:rPr>
                <w:sz w:val="20"/>
                <w:szCs w:val="20"/>
              </w:rPr>
              <w:t>Kovo mėn. suorganizuota teminė savaitė</w:t>
            </w:r>
            <w:r w:rsidRPr="00AC2491">
              <w:rPr>
                <w:spacing w:val="-13"/>
                <w:sz w:val="20"/>
                <w:szCs w:val="20"/>
              </w:rPr>
              <w:t xml:space="preserve"> </w:t>
            </w:r>
            <w:r w:rsidRPr="00AC2491">
              <w:rPr>
                <w:sz w:val="20"/>
                <w:szCs w:val="20"/>
              </w:rPr>
              <w:t>„Mokomės</w:t>
            </w:r>
            <w:r w:rsidRPr="00AC2491">
              <w:rPr>
                <w:spacing w:val="-12"/>
                <w:sz w:val="20"/>
                <w:szCs w:val="20"/>
              </w:rPr>
              <w:t xml:space="preserve"> </w:t>
            </w:r>
            <w:r w:rsidRPr="00AC2491">
              <w:rPr>
                <w:sz w:val="20"/>
                <w:szCs w:val="20"/>
              </w:rPr>
              <w:t>kartu.</w:t>
            </w:r>
            <w:r w:rsidRPr="00AC2491">
              <w:rPr>
                <w:spacing w:val="-13"/>
                <w:sz w:val="20"/>
                <w:szCs w:val="20"/>
              </w:rPr>
              <w:t xml:space="preserve"> </w:t>
            </w:r>
            <w:r w:rsidRPr="00AC2491">
              <w:rPr>
                <w:sz w:val="20"/>
                <w:szCs w:val="20"/>
              </w:rPr>
              <w:t xml:space="preserve">Tvarumo </w:t>
            </w:r>
            <w:r w:rsidRPr="00AC2491">
              <w:rPr>
                <w:spacing w:val="-2"/>
                <w:sz w:val="20"/>
                <w:szCs w:val="20"/>
              </w:rPr>
              <w:t>kodai“</w:t>
            </w:r>
          </w:p>
          <w:p w14:paraId="310CB345" w14:textId="77777777" w:rsidR="00D64676" w:rsidRPr="00AC2491" w:rsidRDefault="00D64676" w:rsidP="0037063B">
            <w:pPr>
              <w:pStyle w:val="TableParagraph"/>
              <w:spacing w:before="230"/>
              <w:rPr>
                <w:spacing w:val="-2"/>
                <w:sz w:val="20"/>
                <w:szCs w:val="20"/>
              </w:rPr>
            </w:pPr>
          </w:p>
          <w:p w14:paraId="4F4631B0" w14:textId="77777777" w:rsidR="00D64676" w:rsidRPr="00AC2491" w:rsidRDefault="00D64676" w:rsidP="0037063B">
            <w:pPr>
              <w:pStyle w:val="TableParagraph"/>
              <w:spacing w:before="230"/>
              <w:rPr>
                <w:spacing w:val="-2"/>
                <w:sz w:val="20"/>
                <w:szCs w:val="20"/>
              </w:rPr>
            </w:pPr>
          </w:p>
          <w:p w14:paraId="52ECFBB0" w14:textId="77777777" w:rsidR="00D64676" w:rsidRPr="00AC2491" w:rsidRDefault="00D64676" w:rsidP="0037063B">
            <w:pPr>
              <w:pStyle w:val="TableParagraph"/>
              <w:spacing w:before="230"/>
              <w:rPr>
                <w:spacing w:val="-2"/>
                <w:sz w:val="20"/>
                <w:szCs w:val="20"/>
              </w:rPr>
            </w:pPr>
          </w:p>
          <w:p w14:paraId="6880651A" w14:textId="77777777" w:rsidR="00D64676" w:rsidRPr="00AC2491" w:rsidRDefault="00D64676" w:rsidP="0037063B">
            <w:pPr>
              <w:pStyle w:val="TableParagraph"/>
              <w:spacing w:before="230"/>
              <w:rPr>
                <w:spacing w:val="-2"/>
                <w:sz w:val="20"/>
                <w:szCs w:val="20"/>
              </w:rPr>
            </w:pPr>
          </w:p>
          <w:p w14:paraId="20B3924E" w14:textId="77777777" w:rsidR="00D64676" w:rsidRPr="00AC2491" w:rsidRDefault="00D64676" w:rsidP="0037063B">
            <w:pPr>
              <w:pStyle w:val="TableParagraph"/>
              <w:spacing w:before="230"/>
              <w:rPr>
                <w:spacing w:val="-2"/>
                <w:sz w:val="20"/>
                <w:szCs w:val="20"/>
              </w:rPr>
            </w:pPr>
          </w:p>
          <w:p w14:paraId="2400777B" w14:textId="77777777" w:rsidR="00D64676" w:rsidRDefault="00D64676" w:rsidP="0037063B">
            <w:pPr>
              <w:pStyle w:val="TableParagraph"/>
              <w:spacing w:before="230"/>
              <w:rPr>
                <w:spacing w:val="-2"/>
                <w:sz w:val="20"/>
                <w:szCs w:val="20"/>
              </w:rPr>
            </w:pPr>
          </w:p>
          <w:p w14:paraId="0F975FA1" w14:textId="77777777" w:rsidR="00AC2491" w:rsidRPr="00AC2491" w:rsidRDefault="00AC2491" w:rsidP="0037063B">
            <w:pPr>
              <w:pStyle w:val="TableParagraph"/>
              <w:spacing w:before="230"/>
              <w:rPr>
                <w:spacing w:val="-2"/>
                <w:sz w:val="20"/>
                <w:szCs w:val="20"/>
              </w:rPr>
            </w:pPr>
          </w:p>
          <w:p w14:paraId="40F4658D" w14:textId="77777777" w:rsidR="00D64676" w:rsidRPr="00AC2491" w:rsidRDefault="00D64676" w:rsidP="0037063B">
            <w:pPr>
              <w:pStyle w:val="TableParagraph"/>
              <w:spacing w:before="230"/>
              <w:rPr>
                <w:spacing w:val="-2"/>
                <w:sz w:val="20"/>
                <w:szCs w:val="20"/>
              </w:rPr>
            </w:pPr>
          </w:p>
          <w:p w14:paraId="082076B5" w14:textId="77777777" w:rsidR="00FF14D5" w:rsidRPr="00AC2491" w:rsidRDefault="00FF14D5" w:rsidP="00AC2491">
            <w:pPr>
              <w:pStyle w:val="TableParagraph"/>
              <w:rPr>
                <w:sz w:val="20"/>
                <w:szCs w:val="20"/>
              </w:rPr>
            </w:pPr>
          </w:p>
          <w:p w14:paraId="49E1FF60" w14:textId="790D23B9" w:rsidR="00D64676" w:rsidRPr="00AC2491" w:rsidRDefault="00D64676" w:rsidP="0037063B">
            <w:pPr>
              <w:pStyle w:val="TableParagraph"/>
              <w:ind w:left="138"/>
              <w:rPr>
                <w:sz w:val="20"/>
                <w:szCs w:val="20"/>
              </w:rPr>
            </w:pPr>
            <w:r w:rsidRPr="00AC2491">
              <w:rPr>
                <w:sz w:val="20"/>
                <w:szCs w:val="20"/>
              </w:rPr>
              <w:t>Birželio</w:t>
            </w:r>
            <w:r w:rsidRPr="00AC2491">
              <w:rPr>
                <w:spacing w:val="-13"/>
                <w:sz w:val="20"/>
                <w:szCs w:val="20"/>
              </w:rPr>
              <w:t xml:space="preserve"> </w:t>
            </w:r>
            <w:r w:rsidRPr="00AC2491">
              <w:rPr>
                <w:sz w:val="20"/>
                <w:szCs w:val="20"/>
              </w:rPr>
              <w:t>mėn.</w:t>
            </w:r>
            <w:r w:rsidRPr="00AC2491">
              <w:rPr>
                <w:spacing w:val="-12"/>
                <w:sz w:val="20"/>
                <w:szCs w:val="20"/>
              </w:rPr>
              <w:t xml:space="preserve"> </w:t>
            </w:r>
            <w:r w:rsidRPr="00AC2491">
              <w:rPr>
                <w:sz w:val="20"/>
                <w:szCs w:val="20"/>
              </w:rPr>
              <w:t>sukurtas</w:t>
            </w:r>
            <w:r w:rsidRPr="00AC2491">
              <w:rPr>
                <w:spacing w:val="-13"/>
                <w:sz w:val="20"/>
                <w:szCs w:val="20"/>
              </w:rPr>
              <w:t xml:space="preserve"> </w:t>
            </w:r>
            <w:r w:rsidRPr="00AC2491">
              <w:rPr>
                <w:sz w:val="20"/>
                <w:szCs w:val="20"/>
              </w:rPr>
              <w:t>interaktyvus mokyklos teritorijos biologinės įvairovės žemėlapis</w:t>
            </w:r>
          </w:p>
          <w:p w14:paraId="7E0ED2D3" w14:textId="77777777" w:rsidR="00D64676" w:rsidRPr="00AC2491" w:rsidRDefault="00D64676" w:rsidP="0037063B">
            <w:pPr>
              <w:pStyle w:val="TableParagraph"/>
              <w:ind w:left="108"/>
              <w:rPr>
                <w:sz w:val="20"/>
                <w:szCs w:val="20"/>
              </w:rPr>
            </w:pPr>
          </w:p>
          <w:p w14:paraId="2BD36F0B" w14:textId="77777777" w:rsidR="00D64676" w:rsidRPr="00AC2491" w:rsidRDefault="00D64676" w:rsidP="000F09C6">
            <w:pPr>
              <w:pStyle w:val="TableParagraph"/>
              <w:rPr>
                <w:sz w:val="20"/>
                <w:szCs w:val="20"/>
              </w:rPr>
            </w:pPr>
          </w:p>
          <w:p w14:paraId="0B869438" w14:textId="77777777" w:rsidR="00D64676" w:rsidRDefault="00D64676" w:rsidP="000275ED">
            <w:pPr>
              <w:pStyle w:val="TableParagraph"/>
              <w:rPr>
                <w:sz w:val="20"/>
                <w:szCs w:val="20"/>
              </w:rPr>
            </w:pPr>
          </w:p>
          <w:p w14:paraId="513CB83E" w14:textId="77777777" w:rsidR="00AC2491" w:rsidRPr="00AC2491" w:rsidRDefault="00AC2491" w:rsidP="000275ED">
            <w:pPr>
              <w:pStyle w:val="TableParagraph"/>
              <w:rPr>
                <w:sz w:val="20"/>
                <w:szCs w:val="20"/>
              </w:rPr>
            </w:pPr>
          </w:p>
          <w:p w14:paraId="3C1E2FE4" w14:textId="77777777" w:rsidR="000F09C6" w:rsidRPr="00AC2491" w:rsidRDefault="000F09C6" w:rsidP="000275ED">
            <w:pPr>
              <w:pStyle w:val="TableParagraph"/>
              <w:rPr>
                <w:sz w:val="20"/>
                <w:szCs w:val="20"/>
              </w:rPr>
            </w:pPr>
          </w:p>
          <w:p w14:paraId="44F0E496" w14:textId="77777777" w:rsidR="00D64676" w:rsidRPr="00AC2491" w:rsidRDefault="00D64676" w:rsidP="0037063B">
            <w:pPr>
              <w:pStyle w:val="TableParagraph"/>
              <w:ind w:left="138"/>
              <w:rPr>
                <w:sz w:val="20"/>
                <w:szCs w:val="20"/>
              </w:rPr>
            </w:pPr>
            <w:r w:rsidRPr="00AC2491">
              <w:rPr>
                <w:sz w:val="20"/>
                <w:szCs w:val="20"/>
              </w:rPr>
              <w:t>Gruodžio</w:t>
            </w:r>
            <w:r w:rsidRPr="00AC2491">
              <w:rPr>
                <w:spacing w:val="-9"/>
                <w:sz w:val="20"/>
                <w:szCs w:val="20"/>
              </w:rPr>
              <w:t xml:space="preserve"> </w:t>
            </w:r>
            <w:r w:rsidRPr="00AC2491">
              <w:rPr>
                <w:sz w:val="20"/>
                <w:szCs w:val="20"/>
              </w:rPr>
              <w:t>mėn.</w:t>
            </w:r>
            <w:r w:rsidRPr="00AC2491">
              <w:rPr>
                <w:spacing w:val="-8"/>
                <w:sz w:val="20"/>
                <w:szCs w:val="20"/>
              </w:rPr>
              <w:t xml:space="preserve"> </w:t>
            </w:r>
            <w:r w:rsidRPr="00AC2491">
              <w:rPr>
                <w:sz w:val="20"/>
                <w:szCs w:val="20"/>
              </w:rPr>
              <w:t>suorganizuota</w:t>
            </w:r>
            <w:r w:rsidRPr="00AC2491">
              <w:rPr>
                <w:spacing w:val="-10"/>
                <w:sz w:val="20"/>
                <w:szCs w:val="20"/>
              </w:rPr>
              <w:t xml:space="preserve"> </w:t>
            </w:r>
            <w:r w:rsidRPr="00AC2491">
              <w:rPr>
                <w:sz w:val="20"/>
                <w:szCs w:val="20"/>
              </w:rPr>
              <w:t>akcija</w:t>
            </w:r>
            <w:r w:rsidRPr="00AC2491">
              <w:rPr>
                <w:spacing w:val="39"/>
                <w:sz w:val="20"/>
                <w:szCs w:val="20"/>
              </w:rPr>
              <w:t xml:space="preserve"> </w:t>
            </w:r>
            <w:r w:rsidRPr="00AC2491">
              <w:rPr>
                <w:sz w:val="20"/>
                <w:szCs w:val="20"/>
              </w:rPr>
              <w:t>- konkursas „Tvarumo idėjų lobiai“ 1-8</w:t>
            </w:r>
            <w:r w:rsidRPr="00AC2491">
              <w:rPr>
                <w:spacing w:val="-1"/>
                <w:sz w:val="20"/>
                <w:szCs w:val="20"/>
              </w:rPr>
              <w:t xml:space="preserve"> </w:t>
            </w:r>
            <w:r w:rsidRPr="00AC2491">
              <w:rPr>
                <w:sz w:val="20"/>
                <w:szCs w:val="20"/>
              </w:rPr>
              <w:t>kl.</w:t>
            </w:r>
            <w:r w:rsidRPr="00AC2491">
              <w:rPr>
                <w:spacing w:val="-3"/>
                <w:sz w:val="20"/>
                <w:szCs w:val="20"/>
              </w:rPr>
              <w:t xml:space="preserve"> </w:t>
            </w:r>
            <w:r w:rsidRPr="00AC2491">
              <w:rPr>
                <w:spacing w:val="-2"/>
                <w:sz w:val="20"/>
                <w:szCs w:val="20"/>
              </w:rPr>
              <w:t>mokiniams</w:t>
            </w:r>
          </w:p>
          <w:p w14:paraId="687E29D4" w14:textId="77777777" w:rsidR="00D64676" w:rsidRPr="00AC2491" w:rsidRDefault="00D64676" w:rsidP="0037063B">
            <w:pPr>
              <w:pStyle w:val="TableParagraph"/>
              <w:ind w:left="138"/>
              <w:rPr>
                <w:sz w:val="20"/>
                <w:szCs w:val="20"/>
              </w:rPr>
            </w:pPr>
          </w:p>
          <w:p w14:paraId="4B1793F7" w14:textId="77777777" w:rsidR="00D64676" w:rsidRPr="00AC2491" w:rsidRDefault="00D64676" w:rsidP="0037063B">
            <w:pPr>
              <w:pStyle w:val="TableParagraph"/>
              <w:ind w:left="138" w:right="153"/>
              <w:rPr>
                <w:sz w:val="20"/>
                <w:szCs w:val="20"/>
              </w:rPr>
            </w:pPr>
          </w:p>
          <w:p w14:paraId="62943E6C" w14:textId="77777777" w:rsidR="00D64676" w:rsidRPr="00AC2491" w:rsidRDefault="00D64676" w:rsidP="0037063B">
            <w:pPr>
              <w:pStyle w:val="TableParagraph"/>
              <w:ind w:left="138" w:right="153"/>
              <w:rPr>
                <w:sz w:val="20"/>
                <w:szCs w:val="20"/>
              </w:rPr>
            </w:pPr>
          </w:p>
          <w:p w14:paraId="6C2BB150" w14:textId="77777777" w:rsidR="00D64676" w:rsidRPr="00AC2491" w:rsidRDefault="00D64676" w:rsidP="0037063B">
            <w:pPr>
              <w:pStyle w:val="TableParagraph"/>
              <w:ind w:left="138" w:right="153"/>
              <w:rPr>
                <w:sz w:val="20"/>
                <w:szCs w:val="20"/>
              </w:rPr>
            </w:pPr>
          </w:p>
          <w:p w14:paraId="633E4278" w14:textId="77777777" w:rsidR="00D64676" w:rsidRPr="00AC2491" w:rsidRDefault="00D64676" w:rsidP="0037063B">
            <w:pPr>
              <w:pStyle w:val="TableParagraph"/>
              <w:ind w:left="138" w:right="153"/>
              <w:rPr>
                <w:sz w:val="20"/>
                <w:szCs w:val="20"/>
              </w:rPr>
            </w:pPr>
          </w:p>
          <w:p w14:paraId="6688F1E6" w14:textId="77777777" w:rsidR="00D64676" w:rsidRPr="00AC2491" w:rsidRDefault="00D64676" w:rsidP="0037063B">
            <w:pPr>
              <w:pStyle w:val="TableParagraph"/>
              <w:ind w:left="138" w:right="153"/>
              <w:rPr>
                <w:sz w:val="20"/>
                <w:szCs w:val="20"/>
              </w:rPr>
            </w:pPr>
          </w:p>
          <w:p w14:paraId="2EB4EB82" w14:textId="77777777" w:rsidR="00D64676" w:rsidRPr="00AC2491" w:rsidRDefault="00D64676" w:rsidP="0037063B">
            <w:pPr>
              <w:pStyle w:val="TableParagraph"/>
              <w:ind w:left="138" w:right="153"/>
              <w:rPr>
                <w:sz w:val="20"/>
                <w:szCs w:val="20"/>
              </w:rPr>
            </w:pPr>
          </w:p>
          <w:p w14:paraId="6DBBA3BB" w14:textId="77777777" w:rsidR="00D64676" w:rsidRPr="00AC2491" w:rsidRDefault="00D64676" w:rsidP="0037063B">
            <w:pPr>
              <w:pStyle w:val="TableParagraph"/>
              <w:ind w:left="138" w:right="153"/>
              <w:rPr>
                <w:sz w:val="20"/>
                <w:szCs w:val="20"/>
              </w:rPr>
            </w:pPr>
          </w:p>
          <w:p w14:paraId="52851E0A" w14:textId="77777777" w:rsidR="00D64676" w:rsidRPr="00AC2491" w:rsidRDefault="00D64676" w:rsidP="0037063B">
            <w:pPr>
              <w:pStyle w:val="TableParagraph"/>
              <w:ind w:left="138" w:right="153"/>
              <w:rPr>
                <w:sz w:val="20"/>
                <w:szCs w:val="20"/>
              </w:rPr>
            </w:pPr>
          </w:p>
          <w:p w14:paraId="57DE4F0E" w14:textId="77777777" w:rsidR="00D64676" w:rsidRPr="00AC2491" w:rsidRDefault="00D64676" w:rsidP="0037063B">
            <w:pPr>
              <w:pStyle w:val="TableParagraph"/>
              <w:ind w:left="138" w:right="153"/>
              <w:rPr>
                <w:sz w:val="20"/>
                <w:szCs w:val="20"/>
              </w:rPr>
            </w:pPr>
          </w:p>
          <w:p w14:paraId="0AD2C93B" w14:textId="77777777" w:rsidR="000F09C6" w:rsidRPr="00AC2491" w:rsidRDefault="000F09C6" w:rsidP="0037063B">
            <w:pPr>
              <w:pStyle w:val="TableParagraph"/>
              <w:ind w:left="138" w:right="153"/>
              <w:rPr>
                <w:sz w:val="20"/>
                <w:szCs w:val="20"/>
              </w:rPr>
            </w:pPr>
          </w:p>
          <w:p w14:paraId="028F346D" w14:textId="77777777" w:rsidR="000F09C6" w:rsidRDefault="000F09C6" w:rsidP="0037063B">
            <w:pPr>
              <w:pStyle w:val="TableParagraph"/>
              <w:ind w:right="153"/>
              <w:rPr>
                <w:sz w:val="20"/>
                <w:szCs w:val="20"/>
              </w:rPr>
            </w:pPr>
          </w:p>
          <w:p w14:paraId="641E5AD5" w14:textId="77777777" w:rsidR="000275ED" w:rsidRPr="00AC2491" w:rsidRDefault="000275ED" w:rsidP="000275ED">
            <w:pPr>
              <w:pStyle w:val="TableParagraph"/>
              <w:ind w:right="153"/>
              <w:rPr>
                <w:sz w:val="20"/>
                <w:szCs w:val="20"/>
              </w:rPr>
            </w:pPr>
          </w:p>
          <w:p w14:paraId="19807CE9" w14:textId="77777777" w:rsidR="00D64676" w:rsidRPr="00AC2491" w:rsidRDefault="00D64676" w:rsidP="0037063B">
            <w:pPr>
              <w:pStyle w:val="TableParagraph"/>
              <w:ind w:left="138" w:right="153"/>
              <w:rPr>
                <w:sz w:val="20"/>
                <w:szCs w:val="20"/>
              </w:rPr>
            </w:pPr>
            <w:r w:rsidRPr="00AC2491">
              <w:rPr>
                <w:sz w:val="20"/>
                <w:szCs w:val="20"/>
              </w:rPr>
              <w:t>Ugdymo</w:t>
            </w:r>
            <w:r w:rsidRPr="00AC2491">
              <w:rPr>
                <w:spacing w:val="-10"/>
                <w:sz w:val="20"/>
                <w:szCs w:val="20"/>
              </w:rPr>
              <w:t xml:space="preserve"> </w:t>
            </w:r>
            <w:r w:rsidRPr="00AC2491">
              <w:rPr>
                <w:sz w:val="20"/>
                <w:szCs w:val="20"/>
              </w:rPr>
              <w:t>įstaiga</w:t>
            </w:r>
            <w:r w:rsidRPr="00AC2491">
              <w:rPr>
                <w:spacing w:val="-11"/>
                <w:sz w:val="20"/>
                <w:szCs w:val="20"/>
              </w:rPr>
              <w:t xml:space="preserve"> </w:t>
            </w:r>
            <w:r w:rsidRPr="00AC2491">
              <w:rPr>
                <w:sz w:val="20"/>
                <w:szCs w:val="20"/>
              </w:rPr>
              <w:t>atitinka</w:t>
            </w:r>
            <w:r w:rsidRPr="00AC2491">
              <w:rPr>
                <w:spacing w:val="-11"/>
                <w:sz w:val="20"/>
                <w:szCs w:val="20"/>
              </w:rPr>
              <w:t xml:space="preserve"> </w:t>
            </w:r>
            <w:r w:rsidRPr="00AC2491">
              <w:rPr>
                <w:sz w:val="20"/>
                <w:szCs w:val="20"/>
              </w:rPr>
              <w:t>LR</w:t>
            </w:r>
            <w:r w:rsidRPr="00AC2491">
              <w:rPr>
                <w:spacing w:val="-12"/>
                <w:sz w:val="20"/>
                <w:szCs w:val="20"/>
              </w:rPr>
              <w:t xml:space="preserve"> </w:t>
            </w:r>
            <w:r w:rsidRPr="00AC2491">
              <w:rPr>
                <w:sz w:val="20"/>
                <w:szCs w:val="20"/>
              </w:rPr>
              <w:t>švietimo įstatymo 43 straipsnyje nustatytus kriterijus bei jų kokybines ir kiekybines reikšmes</w:t>
            </w:r>
          </w:p>
          <w:p w14:paraId="7144A4CC" w14:textId="77777777" w:rsidR="00D64676" w:rsidRPr="00AC2491" w:rsidRDefault="00D64676" w:rsidP="0037063B">
            <w:pPr>
              <w:pStyle w:val="TableParagraph"/>
              <w:spacing w:before="2"/>
              <w:ind w:left="108"/>
              <w:rPr>
                <w:sz w:val="20"/>
                <w:szCs w:val="20"/>
              </w:rPr>
            </w:pPr>
          </w:p>
          <w:p w14:paraId="7173221D" w14:textId="77777777" w:rsidR="00D64676" w:rsidRPr="00AC2491" w:rsidRDefault="00D64676" w:rsidP="0037063B">
            <w:pPr>
              <w:pStyle w:val="TableParagraph"/>
              <w:spacing w:before="2"/>
              <w:ind w:left="108"/>
              <w:rPr>
                <w:sz w:val="20"/>
                <w:szCs w:val="20"/>
              </w:rPr>
            </w:pPr>
          </w:p>
          <w:p w14:paraId="68F0A40D" w14:textId="77777777" w:rsidR="00D64676" w:rsidRPr="00AC2491" w:rsidRDefault="00D64676" w:rsidP="0037063B">
            <w:pPr>
              <w:pStyle w:val="TableParagraph"/>
              <w:spacing w:before="2"/>
              <w:ind w:left="108"/>
              <w:rPr>
                <w:sz w:val="20"/>
                <w:szCs w:val="20"/>
              </w:rPr>
            </w:pPr>
          </w:p>
          <w:p w14:paraId="72D267C1" w14:textId="77777777" w:rsidR="00D64676" w:rsidRPr="00AC2491" w:rsidRDefault="00D64676" w:rsidP="0037063B">
            <w:pPr>
              <w:pStyle w:val="TableParagraph"/>
              <w:spacing w:before="2"/>
              <w:ind w:left="108"/>
              <w:rPr>
                <w:sz w:val="20"/>
                <w:szCs w:val="20"/>
              </w:rPr>
            </w:pPr>
          </w:p>
          <w:p w14:paraId="0CE33993" w14:textId="77777777" w:rsidR="00D64676" w:rsidRPr="00AC2491" w:rsidRDefault="00D64676" w:rsidP="0037063B">
            <w:pPr>
              <w:pStyle w:val="TableParagraph"/>
              <w:spacing w:before="2"/>
              <w:ind w:left="108"/>
              <w:rPr>
                <w:sz w:val="20"/>
                <w:szCs w:val="20"/>
              </w:rPr>
            </w:pPr>
          </w:p>
          <w:p w14:paraId="04246398" w14:textId="77777777" w:rsidR="00D64676" w:rsidRPr="00AC2491" w:rsidRDefault="00D64676" w:rsidP="0037063B">
            <w:pPr>
              <w:pStyle w:val="TableParagraph"/>
              <w:spacing w:before="2"/>
              <w:ind w:left="108"/>
              <w:rPr>
                <w:sz w:val="20"/>
                <w:szCs w:val="20"/>
              </w:rPr>
            </w:pPr>
          </w:p>
          <w:p w14:paraId="030D71A0" w14:textId="77777777" w:rsidR="00D64676" w:rsidRPr="00AC2491" w:rsidRDefault="00D64676" w:rsidP="0037063B">
            <w:pPr>
              <w:pStyle w:val="TableParagraph"/>
              <w:spacing w:before="2"/>
              <w:ind w:left="108"/>
              <w:rPr>
                <w:sz w:val="20"/>
                <w:szCs w:val="20"/>
              </w:rPr>
            </w:pPr>
          </w:p>
          <w:p w14:paraId="35CCAB77" w14:textId="77777777" w:rsidR="00D64676" w:rsidRPr="00AC2491" w:rsidRDefault="00D64676" w:rsidP="0037063B">
            <w:pPr>
              <w:pStyle w:val="TableParagraph"/>
              <w:spacing w:before="2"/>
              <w:ind w:left="108"/>
              <w:rPr>
                <w:sz w:val="20"/>
                <w:szCs w:val="20"/>
              </w:rPr>
            </w:pPr>
          </w:p>
          <w:p w14:paraId="07DAD1BF" w14:textId="77777777" w:rsidR="00D64676" w:rsidRPr="00AC2491" w:rsidRDefault="00D64676" w:rsidP="0037063B">
            <w:pPr>
              <w:pStyle w:val="TableParagraph"/>
              <w:spacing w:before="2"/>
              <w:ind w:left="108"/>
              <w:rPr>
                <w:sz w:val="20"/>
                <w:szCs w:val="20"/>
              </w:rPr>
            </w:pPr>
          </w:p>
          <w:p w14:paraId="70AD4AE0" w14:textId="77777777" w:rsidR="00D64676" w:rsidRPr="00AC2491" w:rsidRDefault="00D64676" w:rsidP="0037063B">
            <w:pPr>
              <w:pStyle w:val="TableParagraph"/>
              <w:spacing w:before="2"/>
              <w:ind w:left="108"/>
              <w:rPr>
                <w:sz w:val="20"/>
                <w:szCs w:val="20"/>
              </w:rPr>
            </w:pPr>
          </w:p>
          <w:p w14:paraId="431E5FF2" w14:textId="77777777" w:rsidR="00D64676" w:rsidRPr="00AC2491" w:rsidRDefault="00D64676" w:rsidP="0037063B">
            <w:pPr>
              <w:pStyle w:val="TableParagraph"/>
              <w:spacing w:before="2"/>
              <w:ind w:left="108"/>
              <w:rPr>
                <w:sz w:val="20"/>
                <w:szCs w:val="20"/>
              </w:rPr>
            </w:pPr>
          </w:p>
          <w:p w14:paraId="7F53A864" w14:textId="77777777" w:rsidR="00D64676" w:rsidRPr="00AC2491" w:rsidRDefault="00D64676" w:rsidP="0037063B">
            <w:pPr>
              <w:pStyle w:val="TableParagraph"/>
              <w:spacing w:before="2"/>
              <w:ind w:left="108"/>
              <w:rPr>
                <w:sz w:val="20"/>
                <w:szCs w:val="20"/>
              </w:rPr>
            </w:pPr>
          </w:p>
          <w:p w14:paraId="47701098" w14:textId="77777777" w:rsidR="00D64676" w:rsidRPr="00AC2491" w:rsidRDefault="00D64676" w:rsidP="0037063B">
            <w:pPr>
              <w:pStyle w:val="TableParagraph"/>
              <w:spacing w:before="2"/>
              <w:ind w:left="108"/>
              <w:rPr>
                <w:sz w:val="20"/>
                <w:szCs w:val="20"/>
              </w:rPr>
            </w:pPr>
          </w:p>
          <w:p w14:paraId="5DAD7A20" w14:textId="77777777" w:rsidR="000F09C6" w:rsidRPr="00AC2491" w:rsidRDefault="000F09C6" w:rsidP="0037063B">
            <w:pPr>
              <w:pStyle w:val="TableParagraph"/>
              <w:spacing w:before="2"/>
              <w:ind w:left="108"/>
              <w:rPr>
                <w:sz w:val="20"/>
                <w:szCs w:val="20"/>
              </w:rPr>
            </w:pPr>
          </w:p>
          <w:p w14:paraId="31397242" w14:textId="77777777" w:rsidR="00D64676" w:rsidRPr="00AC2491" w:rsidRDefault="00D64676" w:rsidP="0037063B">
            <w:pPr>
              <w:pStyle w:val="TableParagraph"/>
              <w:spacing w:before="2"/>
              <w:ind w:left="108"/>
              <w:rPr>
                <w:sz w:val="20"/>
                <w:szCs w:val="20"/>
              </w:rPr>
            </w:pPr>
          </w:p>
          <w:p w14:paraId="2D682C56" w14:textId="77777777" w:rsidR="00D64676" w:rsidRPr="00AC2491" w:rsidRDefault="00D64676" w:rsidP="0037063B">
            <w:pPr>
              <w:pStyle w:val="TableParagraph"/>
              <w:spacing w:before="2"/>
              <w:rPr>
                <w:sz w:val="20"/>
                <w:szCs w:val="20"/>
              </w:rPr>
            </w:pPr>
          </w:p>
          <w:p w14:paraId="1079BC88" w14:textId="77777777" w:rsidR="00D64676" w:rsidRPr="00AC2491" w:rsidRDefault="00D64676" w:rsidP="0037063B">
            <w:pPr>
              <w:pStyle w:val="TableParagraph"/>
              <w:spacing w:before="2"/>
              <w:ind w:left="108"/>
              <w:rPr>
                <w:sz w:val="20"/>
                <w:szCs w:val="20"/>
              </w:rPr>
            </w:pPr>
            <w:r w:rsidRPr="00AC2491">
              <w:rPr>
                <w:sz w:val="20"/>
                <w:szCs w:val="20"/>
              </w:rPr>
              <w:t>Užtikrintas</w:t>
            </w:r>
            <w:r w:rsidRPr="00AC2491">
              <w:rPr>
                <w:spacing w:val="-13"/>
                <w:sz w:val="20"/>
                <w:szCs w:val="20"/>
              </w:rPr>
              <w:t xml:space="preserve"> </w:t>
            </w:r>
            <w:r w:rsidRPr="00AC2491">
              <w:rPr>
                <w:sz w:val="20"/>
                <w:szCs w:val="20"/>
              </w:rPr>
              <w:t>el.</w:t>
            </w:r>
            <w:r w:rsidRPr="00AC2491">
              <w:rPr>
                <w:spacing w:val="-11"/>
                <w:sz w:val="20"/>
                <w:szCs w:val="20"/>
              </w:rPr>
              <w:t xml:space="preserve"> </w:t>
            </w:r>
            <w:r w:rsidRPr="00AC2491">
              <w:rPr>
                <w:sz w:val="20"/>
                <w:szCs w:val="20"/>
              </w:rPr>
              <w:t>mokinių</w:t>
            </w:r>
            <w:r w:rsidRPr="00AC2491">
              <w:rPr>
                <w:spacing w:val="-11"/>
                <w:sz w:val="20"/>
                <w:szCs w:val="20"/>
              </w:rPr>
              <w:t xml:space="preserve"> </w:t>
            </w:r>
            <w:r w:rsidRPr="00AC2491">
              <w:rPr>
                <w:sz w:val="20"/>
                <w:szCs w:val="20"/>
              </w:rPr>
              <w:t>pažymėjimų sistemos</w:t>
            </w:r>
            <w:r w:rsidRPr="00AC2491">
              <w:rPr>
                <w:spacing w:val="-7"/>
                <w:sz w:val="20"/>
                <w:szCs w:val="20"/>
              </w:rPr>
              <w:t xml:space="preserve"> </w:t>
            </w:r>
            <w:r w:rsidRPr="00AC2491">
              <w:rPr>
                <w:sz w:val="20"/>
                <w:szCs w:val="20"/>
              </w:rPr>
              <w:t>veikimas</w:t>
            </w:r>
            <w:r w:rsidRPr="00AC2491">
              <w:rPr>
                <w:spacing w:val="-6"/>
                <w:sz w:val="20"/>
                <w:szCs w:val="20"/>
              </w:rPr>
              <w:t xml:space="preserve"> </w:t>
            </w:r>
            <w:r w:rsidRPr="00AC2491">
              <w:rPr>
                <w:sz w:val="20"/>
                <w:szCs w:val="20"/>
              </w:rPr>
              <w:t>ugdymo</w:t>
            </w:r>
            <w:r w:rsidRPr="00AC2491">
              <w:rPr>
                <w:spacing w:val="-5"/>
                <w:sz w:val="20"/>
                <w:szCs w:val="20"/>
              </w:rPr>
              <w:t xml:space="preserve"> </w:t>
            </w:r>
            <w:r w:rsidRPr="00AC2491">
              <w:rPr>
                <w:spacing w:val="-2"/>
                <w:sz w:val="20"/>
                <w:szCs w:val="20"/>
              </w:rPr>
              <w:t>įstaigoje</w:t>
            </w:r>
          </w:p>
        </w:tc>
        <w:tc>
          <w:tcPr>
            <w:tcW w:w="2432" w:type="dxa"/>
          </w:tcPr>
          <w:p w14:paraId="2942665A" w14:textId="77777777" w:rsidR="00D64676" w:rsidRPr="00AC2491" w:rsidRDefault="00D64676" w:rsidP="0037063B">
            <w:pPr>
              <w:pStyle w:val="TableParagraph"/>
              <w:ind w:left="108"/>
              <w:rPr>
                <w:bCs/>
                <w:spacing w:val="-2"/>
                <w:sz w:val="20"/>
                <w:szCs w:val="20"/>
              </w:rPr>
            </w:pPr>
            <w:r w:rsidRPr="00AC2491">
              <w:rPr>
                <w:bCs/>
                <w:spacing w:val="-2"/>
                <w:sz w:val="20"/>
                <w:szCs w:val="20"/>
              </w:rPr>
              <w:lastRenderedPageBreak/>
              <w:t xml:space="preserve">Progimnazija pagal Lietuvos neformaliojo švietimo agentūros LINEŠA nacionalinę programą ,,Tvari mokykla 2030“ apdovanota „Antra tvarumo brukne“. Šios iniciatyvos metu kiekviena klasė analizavo mokyklos kasdienį gyvenimą ir ieškojo būdų, kaip jį padaryti tvaresnį: vertinamas energijos ir vandens naudojimas, atliekų rūšiavimas, atsakingas vartojimas. Mokiniai rinko informaciją, teikė siūlymus ir išvadas. Buvo ugdomi </w:t>
            </w:r>
            <w:r w:rsidRPr="00AC2491">
              <w:rPr>
                <w:bCs/>
                <w:spacing w:val="-2"/>
                <w:sz w:val="20"/>
                <w:szCs w:val="20"/>
              </w:rPr>
              <w:lastRenderedPageBreak/>
              <w:t>mokinių tyrinėjimo, analizės, kritinio mąstymo, problemų sprendimo ir atsakomybės už aplinką įgūdžiai. Progimnazijoje įgyvendinti  tvaresni sprendimai, gerinama mokyklos aplinka, stiprinama tvarumo kultūra bendruomenėje.</w:t>
            </w:r>
          </w:p>
          <w:p w14:paraId="735D6654" w14:textId="77777777" w:rsidR="00D64676" w:rsidRPr="00AC2491" w:rsidRDefault="00D64676" w:rsidP="0037063B">
            <w:pPr>
              <w:rPr>
                <w:sz w:val="20"/>
                <w:szCs w:val="20"/>
              </w:rPr>
            </w:pPr>
          </w:p>
          <w:p w14:paraId="0E137295" w14:textId="66056F5F" w:rsidR="00881EAD" w:rsidRPr="00AC2491" w:rsidRDefault="00881EAD" w:rsidP="00881EAD">
            <w:pPr>
              <w:pStyle w:val="TableParagraph"/>
              <w:spacing w:before="230"/>
              <w:ind w:left="138"/>
              <w:rPr>
                <w:spacing w:val="-2"/>
                <w:sz w:val="20"/>
                <w:szCs w:val="20"/>
              </w:rPr>
            </w:pPr>
            <w:r w:rsidRPr="00AC2491">
              <w:rPr>
                <w:sz w:val="20"/>
                <w:szCs w:val="20"/>
              </w:rPr>
              <w:t>Kovo mėn. buvo suorganizuota t</w:t>
            </w:r>
            <w:r w:rsidR="00D64676" w:rsidRPr="00AC2491">
              <w:rPr>
                <w:sz w:val="20"/>
                <w:szCs w:val="20"/>
              </w:rPr>
              <w:t>eminė</w:t>
            </w:r>
            <w:r w:rsidRPr="00AC2491">
              <w:rPr>
                <w:sz w:val="20"/>
                <w:szCs w:val="20"/>
              </w:rPr>
              <w:t xml:space="preserve"> </w:t>
            </w:r>
            <w:r w:rsidR="00D64676" w:rsidRPr="00AC2491">
              <w:rPr>
                <w:sz w:val="20"/>
                <w:szCs w:val="20"/>
              </w:rPr>
              <w:t xml:space="preserve">savaitė </w:t>
            </w:r>
            <w:r w:rsidRPr="00AC2491">
              <w:rPr>
                <w:sz w:val="20"/>
                <w:szCs w:val="20"/>
              </w:rPr>
              <w:t>„Mokomės</w:t>
            </w:r>
            <w:r w:rsidRPr="00AC2491">
              <w:rPr>
                <w:spacing w:val="-12"/>
                <w:sz w:val="20"/>
                <w:szCs w:val="20"/>
              </w:rPr>
              <w:t xml:space="preserve"> </w:t>
            </w:r>
            <w:r w:rsidRPr="00AC2491">
              <w:rPr>
                <w:sz w:val="20"/>
                <w:szCs w:val="20"/>
              </w:rPr>
              <w:t>kartu.</w:t>
            </w:r>
            <w:r w:rsidRPr="00AC2491">
              <w:rPr>
                <w:spacing w:val="-13"/>
                <w:sz w:val="20"/>
                <w:szCs w:val="20"/>
              </w:rPr>
              <w:t xml:space="preserve"> </w:t>
            </w:r>
            <w:r w:rsidRPr="00AC2491">
              <w:rPr>
                <w:sz w:val="20"/>
                <w:szCs w:val="20"/>
              </w:rPr>
              <w:t xml:space="preserve">Tvarumo </w:t>
            </w:r>
            <w:r w:rsidRPr="00AC2491">
              <w:rPr>
                <w:spacing w:val="-2"/>
                <w:sz w:val="20"/>
                <w:szCs w:val="20"/>
              </w:rPr>
              <w:t>kodai“. Jos metu</w:t>
            </w:r>
          </w:p>
          <w:p w14:paraId="612BAA56" w14:textId="79918F04" w:rsidR="00D64676" w:rsidRPr="00AC2491" w:rsidRDefault="00D64676" w:rsidP="0037063B">
            <w:pPr>
              <w:ind w:left="125"/>
              <w:rPr>
                <w:sz w:val="20"/>
                <w:szCs w:val="20"/>
              </w:rPr>
            </w:pPr>
            <w:r w:rsidRPr="00AC2491">
              <w:rPr>
                <w:sz w:val="20"/>
                <w:szCs w:val="20"/>
              </w:rPr>
              <w:t>per pamokas mokiniai įvairiose klasėse tyrinėjo rudenį kaip gamtos, kultūrų ir tradicijų reiškinį. Veiklose derintos technologijos, meninė raiška, matematika, kalbos, gamtos mokslai ir fizinis aktyvumas, todėl ugdymas tapo patirtinis ir kūrybiškas. Sustiprėjo mokinių kūrybiškumas, gilintos dalykinės kompetencijos, plėtotos technologinės kompetencijos.</w:t>
            </w:r>
          </w:p>
          <w:p w14:paraId="63328EF7" w14:textId="77777777" w:rsidR="00D64676" w:rsidRPr="00AC2491" w:rsidRDefault="00D64676" w:rsidP="0037063B">
            <w:pPr>
              <w:rPr>
                <w:sz w:val="20"/>
                <w:szCs w:val="20"/>
              </w:rPr>
            </w:pPr>
          </w:p>
          <w:p w14:paraId="25A37EE3" w14:textId="77777777" w:rsidR="00D64676" w:rsidRPr="00AC2491" w:rsidRDefault="00D64676" w:rsidP="0037063B">
            <w:pPr>
              <w:ind w:left="125"/>
              <w:rPr>
                <w:sz w:val="20"/>
                <w:szCs w:val="20"/>
              </w:rPr>
            </w:pPr>
            <w:r w:rsidRPr="00AC2491">
              <w:rPr>
                <w:sz w:val="20"/>
                <w:szCs w:val="20"/>
              </w:rPr>
              <w:t>Birželio mėn.  pradėtas kurti interaktyvus mokyklos teritorijos biologinės įvairovės žemėlapis. Žemėlapyje užfiksuoti 57 pastebėjimai. Mokiniai pagilino gamtosmokslines žinias ir IT įgūdžius</w:t>
            </w:r>
          </w:p>
          <w:p w14:paraId="0C478630" w14:textId="77777777" w:rsidR="00D64676" w:rsidRPr="00AC2491" w:rsidRDefault="00D64676" w:rsidP="0037063B">
            <w:pPr>
              <w:rPr>
                <w:sz w:val="20"/>
                <w:szCs w:val="20"/>
              </w:rPr>
            </w:pPr>
          </w:p>
          <w:p w14:paraId="2EF38A00" w14:textId="77777777" w:rsidR="00D64676" w:rsidRPr="00AC2491" w:rsidRDefault="00D64676" w:rsidP="0037063B">
            <w:pPr>
              <w:ind w:left="125"/>
              <w:rPr>
                <w:sz w:val="20"/>
                <w:szCs w:val="20"/>
              </w:rPr>
            </w:pPr>
            <w:r w:rsidRPr="00AC2491">
              <w:rPr>
                <w:sz w:val="20"/>
                <w:szCs w:val="20"/>
              </w:rPr>
              <w:t>Gruodžio mėn. vyko  konkursas „Tvarumo idėjų lobiai“ 1-8 kl. mokiniams. Konkurso tikslas buvo skatinti kurti ir įgyvendinti tvarumo idėjas mokyklos aplinkoje, kartu lavinant kritinį mąstymą, pilietiškumą, kūrybiškumą ir socialines kompetencijas. Iš viso pristatyta 13 idėjų, kurios suteikė konkrečių, pritaikomų sprendimų kasdieniams mokyklos pokyčiams.</w:t>
            </w:r>
          </w:p>
          <w:p w14:paraId="5001DC12" w14:textId="77777777" w:rsidR="00D64676" w:rsidRPr="00AC2491" w:rsidRDefault="00D64676" w:rsidP="0037063B">
            <w:pPr>
              <w:rPr>
                <w:sz w:val="20"/>
                <w:szCs w:val="20"/>
              </w:rPr>
            </w:pPr>
          </w:p>
          <w:p w14:paraId="72646F9C" w14:textId="77777777" w:rsidR="00D64676" w:rsidRPr="00AC2491" w:rsidRDefault="00D64676" w:rsidP="0037063B">
            <w:pPr>
              <w:ind w:left="125"/>
              <w:rPr>
                <w:sz w:val="20"/>
                <w:szCs w:val="20"/>
              </w:rPr>
            </w:pPr>
            <w:r w:rsidRPr="00AC2491">
              <w:rPr>
                <w:sz w:val="20"/>
                <w:szCs w:val="20"/>
              </w:rPr>
              <w:t xml:space="preserve">Progimnazijoje sudarytos saugios, sveikos, įtraukios ir mokinių poreikius atliepiančios ugdymo sąlygos, atitinkančios LR Švietimo įstatymo 43 straipsnyje nustatytus </w:t>
            </w:r>
            <w:r w:rsidRPr="00AC2491">
              <w:rPr>
                <w:sz w:val="20"/>
                <w:szCs w:val="20"/>
              </w:rPr>
              <w:lastRenderedPageBreak/>
              <w:t>reikalavimus. Nuosekliai atnaujinamos ugdymo erdvės, mokymo priemonės ir infrastruktūra prisidėjo prie tvarios, sveiką gyvenseną, emocinę gerovę ir mokinių saugumą užtikrinančios aplinkos kūrimo. Įgyvendintos priemonės sudarė sąlygas kokybiškam ugdymo proceso organizavimui ir mokinių gerovei stiprinti.</w:t>
            </w:r>
          </w:p>
          <w:p w14:paraId="121AA20B" w14:textId="77777777" w:rsidR="00D64676" w:rsidRPr="00AC2491" w:rsidRDefault="00D64676" w:rsidP="0037063B">
            <w:pPr>
              <w:ind w:left="125"/>
              <w:rPr>
                <w:sz w:val="20"/>
                <w:szCs w:val="20"/>
              </w:rPr>
            </w:pPr>
          </w:p>
          <w:p w14:paraId="22C748E7" w14:textId="77777777" w:rsidR="00D64676" w:rsidRPr="00AC2491" w:rsidRDefault="00D64676" w:rsidP="0037063B">
            <w:pPr>
              <w:ind w:left="125"/>
              <w:rPr>
                <w:sz w:val="20"/>
                <w:szCs w:val="20"/>
              </w:rPr>
            </w:pPr>
            <w:r w:rsidRPr="00AC2491">
              <w:rPr>
                <w:sz w:val="20"/>
                <w:szCs w:val="20"/>
              </w:rPr>
              <w:t>Ugdymo įstaigoje užtikrintas sklandus elektroninių mokinių pažymėjimų sistemos veikimas, sudarant sąlygas saugiam, patogiam ir šiuolaikiškam mokinių identifikavimui bei paslaugų naudojimui. Ugdymo įstaigoje elektroninių mokinių pažymėjimų sistema naudojama maitinimo organizavimo procese, užtikrinant mokinių identifikavimą pagal amžiaus grupę. Šis sprendimas prisideda prie mokinių saugumo stiprinimo, nes sumažina klaidų riziką teikiant maitinimo paslaugas, bei prie tvarumo tikslų įgyvendinimo, atsisakant popierinių sąrašų ir rankinių apskaitos priemonių. Elektroninių pažymėjimų taikymas leidžia efektyviau valdyti procesus, taupyti išteklius ir užtikrinti patikimą duomenų tvarkymą.</w:t>
            </w:r>
          </w:p>
        </w:tc>
      </w:tr>
    </w:tbl>
    <w:p w14:paraId="72A1D83F" w14:textId="1D185B1D" w:rsidR="001C77E7" w:rsidRPr="00A24746" w:rsidRDefault="001C77E7" w:rsidP="0037063B">
      <w:pPr>
        <w:tabs>
          <w:tab w:val="left" w:pos="2141"/>
        </w:tabs>
        <w:rPr>
          <w:sz w:val="24"/>
          <w:szCs w:val="24"/>
        </w:rPr>
        <w:sectPr w:rsidR="001C77E7" w:rsidRPr="00A24746" w:rsidSect="00801AFC">
          <w:headerReference w:type="default" r:id="rId20"/>
          <w:type w:val="continuous"/>
          <w:pgSz w:w="11910" w:h="16840" w:code="9"/>
          <w:pgMar w:top="1134" w:right="567" w:bottom="1134" w:left="1701" w:header="567" w:footer="0" w:gutter="0"/>
          <w:cols w:space="1296"/>
          <w:titlePg/>
          <w:docGrid w:linePitch="299"/>
        </w:sectPr>
      </w:pPr>
    </w:p>
    <w:p w14:paraId="5F57F150" w14:textId="0575C3FE" w:rsidR="00AC2491" w:rsidRDefault="00490470" w:rsidP="0037063B">
      <w:pPr>
        <w:rPr>
          <w:lang w:val="en-US"/>
        </w:rPr>
      </w:pPr>
      <w:r>
        <w:rPr>
          <w:lang w:val="en-US"/>
        </w:rPr>
        <w:pict w14:anchorId="3E1FE1FE">
          <v:rect id="_x0000_i1025" style="width:309.65pt;height:1.8pt" o:hrpct="624" o:hralign="center" o:hrstd="t" o:hr="t" fillcolor="#a0a0a0" stroked="f"/>
        </w:pict>
      </w:r>
    </w:p>
    <w:p w14:paraId="2D2946D6" w14:textId="63B2D9BC" w:rsidR="000B6178" w:rsidRPr="00A24746" w:rsidRDefault="000B6178" w:rsidP="0037063B">
      <w:pPr>
        <w:rPr>
          <w:lang w:val="en-US"/>
        </w:rPr>
      </w:pPr>
    </w:p>
    <w:sectPr w:rsidR="000B6178" w:rsidRPr="00A24746" w:rsidSect="001E1637">
      <w:headerReference w:type="default" r:id="rId21"/>
      <w:type w:val="continuous"/>
      <w:pgSz w:w="11910" w:h="16840" w:code="9"/>
      <w:pgMar w:top="1134" w:right="567" w:bottom="1134" w:left="1418" w:header="567" w:footer="567" w:gutter="0"/>
      <w:pgBorders w:offsetFrom="page">
        <w:top w:val="single" w:sz="4" w:space="24" w:color="auto"/>
        <w:left w:val="single" w:sz="4" w:space="24" w:color="auto"/>
        <w:bottom w:val="single" w:sz="4" w:space="24" w:color="auto"/>
        <w:right w:val="single" w:sz="4" w:space="24" w:color="auto"/>
      </w:pgBorders>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8273" w14:textId="77777777" w:rsidR="007B6D86" w:rsidRDefault="007B6D86" w:rsidP="00265A76">
      <w:r>
        <w:separator/>
      </w:r>
    </w:p>
  </w:endnote>
  <w:endnote w:type="continuationSeparator" w:id="0">
    <w:p w14:paraId="65282FF1" w14:textId="77777777" w:rsidR="007B6D86" w:rsidRDefault="007B6D86" w:rsidP="002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6A85" w14:textId="77777777" w:rsidR="007B6D86" w:rsidRDefault="007B6D86" w:rsidP="00265A76">
      <w:r>
        <w:separator/>
      </w:r>
    </w:p>
  </w:footnote>
  <w:footnote w:type="continuationSeparator" w:id="0">
    <w:p w14:paraId="33BA9761" w14:textId="77777777" w:rsidR="007B6D86" w:rsidRDefault="007B6D86" w:rsidP="0026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80669"/>
      <w:docPartObj>
        <w:docPartGallery w:val="Page Numbers (Top of Page)"/>
        <w:docPartUnique/>
      </w:docPartObj>
    </w:sdtPr>
    <w:sdtEndPr/>
    <w:sdtContent>
      <w:p w14:paraId="3AE0DE3B" w14:textId="0A4B02C4" w:rsidR="00E23860" w:rsidRDefault="00E23860">
        <w:pPr>
          <w:pStyle w:val="Antrats"/>
          <w:jc w:val="center"/>
        </w:pPr>
        <w:r>
          <w:fldChar w:fldCharType="begin"/>
        </w:r>
        <w:r>
          <w:instrText>PAGE   \* MERGEFORMAT</w:instrText>
        </w:r>
        <w:r>
          <w:fldChar w:fldCharType="separate"/>
        </w:r>
        <w:r>
          <w:t>2</w:t>
        </w:r>
        <w:r>
          <w:fldChar w:fldCharType="end"/>
        </w:r>
      </w:p>
    </w:sdtContent>
  </w:sdt>
  <w:p w14:paraId="62CE04E4" w14:textId="77777777" w:rsidR="00FD461C" w:rsidRDefault="00FD46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29085"/>
      <w:docPartObj>
        <w:docPartGallery w:val="Page Numbers (Top of Page)"/>
        <w:docPartUnique/>
      </w:docPartObj>
    </w:sdtPr>
    <w:sdtEndPr/>
    <w:sdtContent>
      <w:p w14:paraId="10D8A617" w14:textId="5C8C7FE9" w:rsidR="00265A76" w:rsidRDefault="00265A76">
        <w:pPr>
          <w:pStyle w:val="Antrats"/>
          <w:jc w:val="center"/>
        </w:pPr>
        <w:r>
          <w:fldChar w:fldCharType="begin"/>
        </w:r>
        <w:r>
          <w:instrText>PAGE   \* MERGEFORMAT</w:instrText>
        </w:r>
        <w:r>
          <w:fldChar w:fldCharType="separate"/>
        </w:r>
        <w:r>
          <w:t>2</w:t>
        </w:r>
        <w:r>
          <w:fldChar w:fldCharType="end"/>
        </w:r>
      </w:p>
    </w:sdtContent>
  </w:sdt>
  <w:p w14:paraId="6022CC32" w14:textId="77777777" w:rsidR="00265A76" w:rsidRDefault="00265A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18F"/>
    <w:multiLevelType w:val="multilevel"/>
    <w:tmpl w:val="044C4210"/>
    <w:lvl w:ilvl="0">
      <w:start w:val="3"/>
      <w:numFmt w:val="decimal"/>
      <w:lvlText w:val="%1"/>
      <w:lvlJc w:val="left"/>
      <w:pPr>
        <w:ind w:left="106" w:hanging="354"/>
      </w:pPr>
      <w:rPr>
        <w:rFonts w:hint="default"/>
        <w:lang w:val="lt-LT" w:eastAsia="en-US" w:bidi="ar-SA"/>
      </w:rPr>
    </w:lvl>
    <w:lvl w:ilvl="1">
      <w:start w:val="5"/>
      <w:numFmt w:val="decimal"/>
      <w:lvlText w:val="%1.%2."/>
      <w:lvlJc w:val="left"/>
      <w:pPr>
        <w:ind w:left="106" w:hanging="35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679" w:hanging="354"/>
      </w:pPr>
      <w:rPr>
        <w:rFonts w:hint="default"/>
        <w:lang w:val="lt-LT" w:eastAsia="en-US" w:bidi="ar-SA"/>
      </w:rPr>
    </w:lvl>
    <w:lvl w:ilvl="3">
      <w:numFmt w:val="bullet"/>
      <w:lvlText w:val="•"/>
      <w:lvlJc w:val="left"/>
      <w:pPr>
        <w:ind w:left="968" w:hanging="354"/>
      </w:pPr>
      <w:rPr>
        <w:rFonts w:hint="default"/>
        <w:lang w:val="lt-LT" w:eastAsia="en-US" w:bidi="ar-SA"/>
      </w:rPr>
    </w:lvl>
    <w:lvl w:ilvl="4">
      <w:numFmt w:val="bullet"/>
      <w:lvlText w:val="•"/>
      <w:lvlJc w:val="left"/>
      <w:pPr>
        <w:ind w:left="1258" w:hanging="354"/>
      </w:pPr>
      <w:rPr>
        <w:rFonts w:hint="default"/>
        <w:lang w:val="lt-LT" w:eastAsia="en-US" w:bidi="ar-SA"/>
      </w:rPr>
    </w:lvl>
    <w:lvl w:ilvl="5">
      <w:numFmt w:val="bullet"/>
      <w:lvlText w:val="•"/>
      <w:lvlJc w:val="left"/>
      <w:pPr>
        <w:ind w:left="1548" w:hanging="354"/>
      </w:pPr>
      <w:rPr>
        <w:rFonts w:hint="default"/>
        <w:lang w:val="lt-LT" w:eastAsia="en-US" w:bidi="ar-SA"/>
      </w:rPr>
    </w:lvl>
    <w:lvl w:ilvl="6">
      <w:numFmt w:val="bullet"/>
      <w:lvlText w:val="•"/>
      <w:lvlJc w:val="left"/>
      <w:pPr>
        <w:ind w:left="1837" w:hanging="354"/>
      </w:pPr>
      <w:rPr>
        <w:rFonts w:hint="default"/>
        <w:lang w:val="lt-LT" w:eastAsia="en-US" w:bidi="ar-SA"/>
      </w:rPr>
    </w:lvl>
    <w:lvl w:ilvl="7">
      <w:numFmt w:val="bullet"/>
      <w:lvlText w:val="•"/>
      <w:lvlJc w:val="left"/>
      <w:pPr>
        <w:ind w:left="2127" w:hanging="354"/>
      </w:pPr>
      <w:rPr>
        <w:rFonts w:hint="default"/>
        <w:lang w:val="lt-LT" w:eastAsia="en-US" w:bidi="ar-SA"/>
      </w:rPr>
    </w:lvl>
    <w:lvl w:ilvl="8">
      <w:numFmt w:val="bullet"/>
      <w:lvlText w:val="•"/>
      <w:lvlJc w:val="left"/>
      <w:pPr>
        <w:ind w:left="2416" w:hanging="354"/>
      </w:pPr>
      <w:rPr>
        <w:rFonts w:hint="default"/>
        <w:lang w:val="lt-LT" w:eastAsia="en-US" w:bidi="ar-SA"/>
      </w:rPr>
    </w:lvl>
  </w:abstractNum>
  <w:abstractNum w:abstractNumId="1" w15:restartNumberingAfterBreak="0">
    <w:nsid w:val="072B2EDF"/>
    <w:multiLevelType w:val="hybridMultilevel"/>
    <w:tmpl w:val="A5DEB09C"/>
    <w:lvl w:ilvl="0" w:tplc="8174C8CC">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9F102FC"/>
    <w:multiLevelType w:val="hybridMultilevel"/>
    <w:tmpl w:val="511053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C3A4245"/>
    <w:multiLevelType w:val="hybridMultilevel"/>
    <w:tmpl w:val="15E8CC8E"/>
    <w:lvl w:ilvl="0" w:tplc="1000548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47260"/>
    <w:multiLevelType w:val="hybridMultilevel"/>
    <w:tmpl w:val="32FEB11E"/>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B7073B"/>
    <w:multiLevelType w:val="hybridMultilevel"/>
    <w:tmpl w:val="43CA0D16"/>
    <w:lvl w:ilvl="0" w:tplc="8174C8CC">
      <w:numFmt w:val="bullet"/>
      <w:lvlText w:val="•"/>
      <w:lvlJc w:val="left"/>
      <w:pPr>
        <w:ind w:left="827" w:hanging="130"/>
      </w:pPr>
      <w:rPr>
        <w:rFonts w:ascii="Times New Roman" w:eastAsia="Times New Roman" w:hAnsi="Times New Roman" w:cs="Times New Roman" w:hint="default"/>
        <w:b w:val="0"/>
        <w:bCs w:val="0"/>
        <w:i w:val="0"/>
        <w:iCs w:val="0"/>
        <w:spacing w:val="0"/>
        <w:w w:val="100"/>
        <w:sz w:val="24"/>
        <w:szCs w:val="24"/>
        <w:lang w:val="lt-LT" w:eastAsia="en-US" w:bidi="ar-SA"/>
      </w:rPr>
    </w:lvl>
    <w:lvl w:ilvl="1" w:tplc="AD261EA8">
      <w:numFmt w:val="bullet"/>
      <w:lvlText w:val="•"/>
      <w:lvlJc w:val="left"/>
      <w:pPr>
        <w:ind w:left="1714" w:hanging="130"/>
      </w:pPr>
      <w:rPr>
        <w:rFonts w:hint="default"/>
        <w:lang w:val="lt-LT" w:eastAsia="en-US" w:bidi="ar-SA"/>
      </w:rPr>
    </w:lvl>
    <w:lvl w:ilvl="2" w:tplc="8B84EA6C">
      <w:numFmt w:val="bullet"/>
      <w:lvlText w:val="•"/>
      <w:lvlJc w:val="left"/>
      <w:pPr>
        <w:ind w:left="2609" w:hanging="130"/>
      </w:pPr>
      <w:rPr>
        <w:rFonts w:hint="default"/>
        <w:lang w:val="lt-LT" w:eastAsia="en-US" w:bidi="ar-SA"/>
      </w:rPr>
    </w:lvl>
    <w:lvl w:ilvl="3" w:tplc="C6DEC90C">
      <w:numFmt w:val="bullet"/>
      <w:lvlText w:val="•"/>
      <w:lvlJc w:val="left"/>
      <w:pPr>
        <w:ind w:left="3504" w:hanging="130"/>
      </w:pPr>
      <w:rPr>
        <w:rFonts w:hint="default"/>
        <w:lang w:val="lt-LT" w:eastAsia="en-US" w:bidi="ar-SA"/>
      </w:rPr>
    </w:lvl>
    <w:lvl w:ilvl="4" w:tplc="8250A53C">
      <w:numFmt w:val="bullet"/>
      <w:lvlText w:val="•"/>
      <w:lvlJc w:val="left"/>
      <w:pPr>
        <w:ind w:left="4399" w:hanging="130"/>
      </w:pPr>
      <w:rPr>
        <w:rFonts w:hint="default"/>
        <w:lang w:val="lt-LT" w:eastAsia="en-US" w:bidi="ar-SA"/>
      </w:rPr>
    </w:lvl>
    <w:lvl w:ilvl="5" w:tplc="80F6F8FE">
      <w:numFmt w:val="bullet"/>
      <w:lvlText w:val="•"/>
      <w:lvlJc w:val="left"/>
      <w:pPr>
        <w:ind w:left="5294" w:hanging="130"/>
      </w:pPr>
      <w:rPr>
        <w:rFonts w:hint="default"/>
        <w:lang w:val="lt-LT" w:eastAsia="en-US" w:bidi="ar-SA"/>
      </w:rPr>
    </w:lvl>
    <w:lvl w:ilvl="6" w:tplc="B0DA4068">
      <w:numFmt w:val="bullet"/>
      <w:lvlText w:val="•"/>
      <w:lvlJc w:val="left"/>
      <w:pPr>
        <w:ind w:left="6188" w:hanging="130"/>
      </w:pPr>
      <w:rPr>
        <w:rFonts w:hint="default"/>
        <w:lang w:val="lt-LT" w:eastAsia="en-US" w:bidi="ar-SA"/>
      </w:rPr>
    </w:lvl>
    <w:lvl w:ilvl="7" w:tplc="2B105264">
      <w:numFmt w:val="bullet"/>
      <w:lvlText w:val="•"/>
      <w:lvlJc w:val="left"/>
      <w:pPr>
        <w:ind w:left="7083" w:hanging="130"/>
      </w:pPr>
      <w:rPr>
        <w:rFonts w:hint="default"/>
        <w:lang w:val="lt-LT" w:eastAsia="en-US" w:bidi="ar-SA"/>
      </w:rPr>
    </w:lvl>
    <w:lvl w:ilvl="8" w:tplc="36EA2C8C">
      <w:numFmt w:val="bullet"/>
      <w:lvlText w:val="•"/>
      <w:lvlJc w:val="left"/>
      <w:pPr>
        <w:ind w:left="7978" w:hanging="130"/>
      </w:pPr>
      <w:rPr>
        <w:rFonts w:hint="default"/>
        <w:lang w:val="lt-LT" w:eastAsia="en-US" w:bidi="ar-SA"/>
      </w:rPr>
    </w:lvl>
  </w:abstractNum>
  <w:abstractNum w:abstractNumId="6" w15:restartNumberingAfterBreak="0">
    <w:nsid w:val="11675D05"/>
    <w:multiLevelType w:val="hybridMultilevel"/>
    <w:tmpl w:val="262A89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E455D"/>
    <w:multiLevelType w:val="hybridMultilevel"/>
    <w:tmpl w:val="99443A5E"/>
    <w:lvl w:ilvl="0" w:tplc="8174C8CC">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C175553"/>
    <w:multiLevelType w:val="multilevel"/>
    <w:tmpl w:val="228EFE86"/>
    <w:lvl w:ilvl="0">
      <w:start w:val="3"/>
      <w:numFmt w:val="decimal"/>
      <w:lvlText w:val="%1"/>
      <w:lvlJc w:val="left"/>
      <w:pPr>
        <w:ind w:left="106" w:hanging="303"/>
      </w:pPr>
      <w:rPr>
        <w:rFonts w:hint="default"/>
        <w:lang w:val="lt-LT" w:eastAsia="en-US" w:bidi="ar-SA"/>
      </w:rPr>
    </w:lvl>
    <w:lvl w:ilvl="1">
      <w:start w:val="1"/>
      <w:numFmt w:val="decimal"/>
      <w:lvlText w:val="%1.%2."/>
      <w:lvlJc w:val="left"/>
      <w:pPr>
        <w:ind w:left="106" w:hanging="303"/>
      </w:pPr>
      <w:rPr>
        <w:rFonts w:ascii="Times New Roman" w:eastAsia="Times New Roman" w:hAnsi="Times New Roman" w:cs="Times New Roman" w:hint="default"/>
        <w:b w:val="0"/>
        <w:bCs w:val="0"/>
        <w:i w:val="0"/>
        <w:iCs w:val="0"/>
        <w:spacing w:val="0"/>
        <w:w w:val="99"/>
        <w:sz w:val="18"/>
        <w:szCs w:val="18"/>
        <w:lang w:val="lt-LT" w:eastAsia="en-US" w:bidi="ar-SA"/>
      </w:rPr>
    </w:lvl>
    <w:lvl w:ilvl="2">
      <w:numFmt w:val="bullet"/>
      <w:lvlText w:val="•"/>
      <w:lvlJc w:val="left"/>
      <w:pPr>
        <w:ind w:left="679" w:hanging="303"/>
      </w:pPr>
      <w:rPr>
        <w:rFonts w:hint="default"/>
        <w:lang w:val="lt-LT" w:eastAsia="en-US" w:bidi="ar-SA"/>
      </w:rPr>
    </w:lvl>
    <w:lvl w:ilvl="3">
      <w:numFmt w:val="bullet"/>
      <w:lvlText w:val="•"/>
      <w:lvlJc w:val="left"/>
      <w:pPr>
        <w:ind w:left="968" w:hanging="303"/>
      </w:pPr>
      <w:rPr>
        <w:rFonts w:hint="default"/>
        <w:lang w:val="lt-LT" w:eastAsia="en-US" w:bidi="ar-SA"/>
      </w:rPr>
    </w:lvl>
    <w:lvl w:ilvl="4">
      <w:numFmt w:val="bullet"/>
      <w:lvlText w:val="•"/>
      <w:lvlJc w:val="left"/>
      <w:pPr>
        <w:ind w:left="1258" w:hanging="303"/>
      </w:pPr>
      <w:rPr>
        <w:rFonts w:hint="default"/>
        <w:lang w:val="lt-LT" w:eastAsia="en-US" w:bidi="ar-SA"/>
      </w:rPr>
    </w:lvl>
    <w:lvl w:ilvl="5">
      <w:numFmt w:val="bullet"/>
      <w:lvlText w:val="•"/>
      <w:lvlJc w:val="left"/>
      <w:pPr>
        <w:ind w:left="1548" w:hanging="303"/>
      </w:pPr>
      <w:rPr>
        <w:rFonts w:hint="default"/>
        <w:lang w:val="lt-LT" w:eastAsia="en-US" w:bidi="ar-SA"/>
      </w:rPr>
    </w:lvl>
    <w:lvl w:ilvl="6">
      <w:numFmt w:val="bullet"/>
      <w:lvlText w:val="•"/>
      <w:lvlJc w:val="left"/>
      <w:pPr>
        <w:ind w:left="1837" w:hanging="303"/>
      </w:pPr>
      <w:rPr>
        <w:rFonts w:hint="default"/>
        <w:lang w:val="lt-LT" w:eastAsia="en-US" w:bidi="ar-SA"/>
      </w:rPr>
    </w:lvl>
    <w:lvl w:ilvl="7">
      <w:numFmt w:val="bullet"/>
      <w:lvlText w:val="•"/>
      <w:lvlJc w:val="left"/>
      <w:pPr>
        <w:ind w:left="2127" w:hanging="303"/>
      </w:pPr>
      <w:rPr>
        <w:rFonts w:hint="default"/>
        <w:lang w:val="lt-LT" w:eastAsia="en-US" w:bidi="ar-SA"/>
      </w:rPr>
    </w:lvl>
    <w:lvl w:ilvl="8">
      <w:numFmt w:val="bullet"/>
      <w:lvlText w:val="•"/>
      <w:lvlJc w:val="left"/>
      <w:pPr>
        <w:ind w:left="2416" w:hanging="303"/>
      </w:pPr>
      <w:rPr>
        <w:rFonts w:hint="default"/>
        <w:lang w:val="lt-LT" w:eastAsia="en-US" w:bidi="ar-SA"/>
      </w:rPr>
    </w:lvl>
  </w:abstractNum>
  <w:abstractNum w:abstractNumId="9" w15:restartNumberingAfterBreak="0">
    <w:nsid w:val="2465655D"/>
    <w:multiLevelType w:val="hybridMultilevel"/>
    <w:tmpl w:val="742C175A"/>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3B3DD6"/>
    <w:multiLevelType w:val="hybridMultilevel"/>
    <w:tmpl w:val="BE101192"/>
    <w:lvl w:ilvl="0" w:tplc="1000548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381BB4"/>
    <w:multiLevelType w:val="hybridMultilevel"/>
    <w:tmpl w:val="149C20F2"/>
    <w:lvl w:ilvl="0" w:tplc="8174C8C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4F156F"/>
    <w:multiLevelType w:val="multilevel"/>
    <w:tmpl w:val="D7CC2F62"/>
    <w:lvl w:ilvl="0">
      <w:start w:val="94"/>
      <w:numFmt w:val="decimal"/>
      <w:lvlText w:val="%1"/>
      <w:lvlJc w:val="left"/>
      <w:pPr>
        <w:ind w:left="106" w:hanging="400"/>
      </w:pPr>
      <w:rPr>
        <w:rFonts w:hint="default"/>
        <w:lang w:val="lt-LT" w:eastAsia="en-US" w:bidi="ar-SA"/>
      </w:rPr>
    </w:lvl>
    <w:lvl w:ilvl="1">
      <w:start w:val="1"/>
      <w:numFmt w:val="decimal"/>
      <w:lvlText w:val="%1.%2"/>
      <w:lvlJc w:val="left"/>
      <w:pPr>
        <w:ind w:left="106" w:hanging="400"/>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475" w:hanging="400"/>
      </w:pPr>
      <w:rPr>
        <w:rFonts w:hint="default"/>
        <w:lang w:val="lt-LT" w:eastAsia="en-US" w:bidi="ar-SA"/>
      </w:rPr>
    </w:lvl>
    <w:lvl w:ilvl="3">
      <w:numFmt w:val="bullet"/>
      <w:lvlText w:val="•"/>
      <w:lvlJc w:val="left"/>
      <w:pPr>
        <w:ind w:left="663" w:hanging="400"/>
      </w:pPr>
      <w:rPr>
        <w:rFonts w:hint="default"/>
        <w:lang w:val="lt-LT" w:eastAsia="en-US" w:bidi="ar-SA"/>
      </w:rPr>
    </w:lvl>
    <w:lvl w:ilvl="4">
      <w:numFmt w:val="bullet"/>
      <w:lvlText w:val="•"/>
      <w:lvlJc w:val="left"/>
      <w:pPr>
        <w:ind w:left="851" w:hanging="400"/>
      </w:pPr>
      <w:rPr>
        <w:rFonts w:hint="default"/>
        <w:lang w:val="lt-LT" w:eastAsia="en-US" w:bidi="ar-SA"/>
      </w:rPr>
    </w:lvl>
    <w:lvl w:ilvl="5">
      <w:numFmt w:val="bullet"/>
      <w:lvlText w:val="•"/>
      <w:lvlJc w:val="left"/>
      <w:pPr>
        <w:ind w:left="1039" w:hanging="400"/>
      </w:pPr>
      <w:rPr>
        <w:rFonts w:hint="default"/>
        <w:lang w:val="lt-LT" w:eastAsia="en-US" w:bidi="ar-SA"/>
      </w:rPr>
    </w:lvl>
    <w:lvl w:ilvl="6">
      <w:numFmt w:val="bullet"/>
      <w:lvlText w:val="•"/>
      <w:lvlJc w:val="left"/>
      <w:pPr>
        <w:ind w:left="1227" w:hanging="400"/>
      </w:pPr>
      <w:rPr>
        <w:rFonts w:hint="default"/>
        <w:lang w:val="lt-LT" w:eastAsia="en-US" w:bidi="ar-SA"/>
      </w:rPr>
    </w:lvl>
    <w:lvl w:ilvl="7">
      <w:numFmt w:val="bullet"/>
      <w:lvlText w:val="•"/>
      <w:lvlJc w:val="left"/>
      <w:pPr>
        <w:ind w:left="1415" w:hanging="400"/>
      </w:pPr>
      <w:rPr>
        <w:rFonts w:hint="default"/>
        <w:lang w:val="lt-LT" w:eastAsia="en-US" w:bidi="ar-SA"/>
      </w:rPr>
    </w:lvl>
    <w:lvl w:ilvl="8">
      <w:numFmt w:val="bullet"/>
      <w:lvlText w:val="•"/>
      <w:lvlJc w:val="left"/>
      <w:pPr>
        <w:ind w:left="1603" w:hanging="400"/>
      </w:pPr>
      <w:rPr>
        <w:rFonts w:hint="default"/>
        <w:lang w:val="lt-LT" w:eastAsia="en-US" w:bidi="ar-SA"/>
      </w:rPr>
    </w:lvl>
  </w:abstractNum>
  <w:abstractNum w:abstractNumId="13" w15:restartNumberingAfterBreak="0">
    <w:nsid w:val="2EBA5F9C"/>
    <w:multiLevelType w:val="hybridMultilevel"/>
    <w:tmpl w:val="40A8D168"/>
    <w:lvl w:ilvl="0" w:tplc="0278F638">
      <w:start w:val="1"/>
      <w:numFmt w:val="decimal"/>
      <w:lvlText w:val="%1"/>
      <w:lvlJc w:val="left"/>
      <w:pPr>
        <w:ind w:left="1022" w:hanging="166"/>
        <w:jc w:val="right"/>
      </w:pPr>
      <w:rPr>
        <w:rFonts w:ascii="Times New Roman" w:eastAsia="Times New Roman" w:hAnsi="Times New Roman" w:cs="Times New Roman" w:hint="default"/>
        <w:b w:val="0"/>
        <w:bCs w:val="0"/>
        <w:i w:val="0"/>
        <w:iCs w:val="0"/>
        <w:spacing w:val="0"/>
        <w:w w:val="100"/>
        <w:sz w:val="22"/>
        <w:szCs w:val="22"/>
        <w:lang w:val="lt-LT" w:eastAsia="en-US" w:bidi="ar-SA"/>
      </w:rPr>
    </w:lvl>
    <w:lvl w:ilvl="1" w:tplc="4CEC6CF6">
      <w:numFmt w:val="bullet"/>
      <w:lvlText w:val="•"/>
      <w:lvlJc w:val="left"/>
      <w:pPr>
        <w:ind w:left="1186" w:hanging="166"/>
      </w:pPr>
      <w:rPr>
        <w:rFonts w:hint="default"/>
        <w:lang w:val="lt-LT" w:eastAsia="en-US" w:bidi="ar-SA"/>
      </w:rPr>
    </w:lvl>
    <w:lvl w:ilvl="2" w:tplc="86BE9172">
      <w:numFmt w:val="bullet"/>
      <w:lvlText w:val="•"/>
      <w:lvlJc w:val="left"/>
      <w:pPr>
        <w:ind w:left="1353" w:hanging="166"/>
      </w:pPr>
      <w:rPr>
        <w:rFonts w:hint="default"/>
        <w:lang w:val="lt-LT" w:eastAsia="en-US" w:bidi="ar-SA"/>
      </w:rPr>
    </w:lvl>
    <w:lvl w:ilvl="3" w:tplc="5046086C">
      <w:numFmt w:val="bullet"/>
      <w:lvlText w:val="•"/>
      <w:lvlJc w:val="left"/>
      <w:pPr>
        <w:ind w:left="1519" w:hanging="166"/>
      </w:pPr>
      <w:rPr>
        <w:rFonts w:hint="default"/>
        <w:lang w:val="lt-LT" w:eastAsia="en-US" w:bidi="ar-SA"/>
      </w:rPr>
    </w:lvl>
    <w:lvl w:ilvl="4" w:tplc="8D36EE38">
      <w:numFmt w:val="bullet"/>
      <w:lvlText w:val="•"/>
      <w:lvlJc w:val="left"/>
      <w:pPr>
        <w:ind w:left="1686" w:hanging="166"/>
      </w:pPr>
      <w:rPr>
        <w:rFonts w:hint="default"/>
        <w:lang w:val="lt-LT" w:eastAsia="en-US" w:bidi="ar-SA"/>
      </w:rPr>
    </w:lvl>
    <w:lvl w:ilvl="5" w:tplc="6A560346">
      <w:numFmt w:val="bullet"/>
      <w:lvlText w:val="•"/>
      <w:lvlJc w:val="left"/>
      <w:pPr>
        <w:ind w:left="1853" w:hanging="166"/>
      </w:pPr>
      <w:rPr>
        <w:rFonts w:hint="default"/>
        <w:lang w:val="lt-LT" w:eastAsia="en-US" w:bidi="ar-SA"/>
      </w:rPr>
    </w:lvl>
    <w:lvl w:ilvl="6" w:tplc="E534AC82">
      <w:numFmt w:val="bullet"/>
      <w:lvlText w:val="•"/>
      <w:lvlJc w:val="left"/>
      <w:pPr>
        <w:ind w:left="2019" w:hanging="166"/>
      </w:pPr>
      <w:rPr>
        <w:rFonts w:hint="default"/>
        <w:lang w:val="lt-LT" w:eastAsia="en-US" w:bidi="ar-SA"/>
      </w:rPr>
    </w:lvl>
    <w:lvl w:ilvl="7" w:tplc="9B50EBAE">
      <w:numFmt w:val="bullet"/>
      <w:lvlText w:val="•"/>
      <w:lvlJc w:val="left"/>
      <w:pPr>
        <w:ind w:left="2186" w:hanging="166"/>
      </w:pPr>
      <w:rPr>
        <w:rFonts w:hint="default"/>
        <w:lang w:val="lt-LT" w:eastAsia="en-US" w:bidi="ar-SA"/>
      </w:rPr>
    </w:lvl>
    <w:lvl w:ilvl="8" w:tplc="029EBD3A">
      <w:numFmt w:val="bullet"/>
      <w:lvlText w:val="•"/>
      <w:lvlJc w:val="left"/>
      <w:pPr>
        <w:ind w:left="2352" w:hanging="166"/>
      </w:pPr>
      <w:rPr>
        <w:rFonts w:hint="default"/>
        <w:lang w:val="lt-LT" w:eastAsia="en-US" w:bidi="ar-SA"/>
      </w:rPr>
    </w:lvl>
  </w:abstractNum>
  <w:abstractNum w:abstractNumId="14" w15:restartNumberingAfterBreak="0">
    <w:nsid w:val="3371388E"/>
    <w:multiLevelType w:val="hybridMultilevel"/>
    <w:tmpl w:val="B784D4B8"/>
    <w:lvl w:ilvl="0" w:tplc="46A6DC64">
      <w:start w:val="1"/>
      <w:numFmt w:val="decimal"/>
      <w:lvlText w:val="%1."/>
      <w:lvlJc w:val="left"/>
      <w:pPr>
        <w:tabs>
          <w:tab w:val="num" w:pos="720"/>
        </w:tabs>
        <w:ind w:left="720" w:hanging="360"/>
      </w:pPr>
    </w:lvl>
    <w:lvl w:ilvl="1" w:tplc="97866756" w:tentative="1">
      <w:start w:val="1"/>
      <w:numFmt w:val="decimal"/>
      <w:lvlText w:val="%2."/>
      <w:lvlJc w:val="left"/>
      <w:pPr>
        <w:tabs>
          <w:tab w:val="num" w:pos="1440"/>
        </w:tabs>
        <w:ind w:left="1440" w:hanging="360"/>
      </w:pPr>
    </w:lvl>
    <w:lvl w:ilvl="2" w:tplc="A7B66006" w:tentative="1">
      <w:start w:val="1"/>
      <w:numFmt w:val="decimal"/>
      <w:lvlText w:val="%3."/>
      <w:lvlJc w:val="left"/>
      <w:pPr>
        <w:tabs>
          <w:tab w:val="num" w:pos="2160"/>
        </w:tabs>
        <w:ind w:left="2160" w:hanging="360"/>
      </w:pPr>
    </w:lvl>
    <w:lvl w:ilvl="3" w:tplc="52E8E712" w:tentative="1">
      <w:start w:val="1"/>
      <w:numFmt w:val="decimal"/>
      <w:lvlText w:val="%4."/>
      <w:lvlJc w:val="left"/>
      <w:pPr>
        <w:tabs>
          <w:tab w:val="num" w:pos="2880"/>
        </w:tabs>
        <w:ind w:left="2880" w:hanging="360"/>
      </w:pPr>
    </w:lvl>
    <w:lvl w:ilvl="4" w:tplc="29AC0894" w:tentative="1">
      <w:start w:val="1"/>
      <w:numFmt w:val="decimal"/>
      <w:lvlText w:val="%5."/>
      <w:lvlJc w:val="left"/>
      <w:pPr>
        <w:tabs>
          <w:tab w:val="num" w:pos="3600"/>
        </w:tabs>
        <w:ind w:left="3600" w:hanging="360"/>
      </w:pPr>
    </w:lvl>
    <w:lvl w:ilvl="5" w:tplc="94C281FC" w:tentative="1">
      <w:start w:val="1"/>
      <w:numFmt w:val="decimal"/>
      <w:lvlText w:val="%6."/>
      <w:lvlJc w:val="left"/>
      <w:pPr>
        <w:tabs>
          <w:tab w:val="num" w:pos="4320"/>
        </w:tabs>
        <w:ind w:left="4320" w:hanging="360"/>
      </w:pPr>
    </w:lvl>
    <w:lvl w:ilvl="6" w:tplc="2800D334" w:tentative="1">
      <w:start w:val="1"/>
      <w:numFmt w:val="decimal"/>
      <w:lvlText w:val="%7."/>
      <w:lvlJc w:val="left"/>
      <w:pPr>
        <w:tabs>
          <w:tab w:val="num" w:pos="5040"/>
        </w:tabs>
        <w:ind w:left="5040" w:hanging="360"/>
      </w:pPr>
    </w:lvl>
    <w:lvl w:ilvl="7" w:tplc="2C3E8DD8" w:tentative="1">
      <w:start w:val="1"/>
      <w:numFmt w:val="decimal"/>
      <w:lvlText w:val="%8."/>
      <w:lvlJc w:val="left"/>
      <w:pPr>
        <w:tabs>
          <w:tab w:val="num" w:pos="5760"/>
        </w:tabs>
        <w:ind w:left="5760" w:hanging="360"/>
      </w:pPr>
    </w:lvl>
    <w:lvl w:ilvl="8" w:tplc="03680DB2" w:tentative="1">
      <w:start w:val="1"/>
      <w:numFmt w:val="decimal"/>
      <w:lvlText w:val="%9."/>
      <w:lvlJc w:val="left"/>
      <w:pPr>
        <w:tabs>
          <w:tab w:val="num" w:pos="6480"/>
        </w:tabs>
        <w:ind w:left="6480" w:hanging="360"/>
      </w:pPr>
    </w:lvl>
  </w:abstractNum>
  <w:abstractNum w:abstractNumId="15" w15:restartNumberingAfterBreak="0">
    <w:nsid w:val="35554E3F"/>
    <w:multiLevelType w:val="multilevel"/>
    <w:tmpl w:val="FAD437DE"/>
    <w:lvl w:ilvl="0">
      <w:start w:val="4"/>
      <w:numFmt w:val="decimal"/>
      <w:lvlText w:val="%1"/>
      <w:lvlJc w:val="left"/>
      <w:pPr>
        <w:ind w:left="106" w:hanging="397"/>
      </w:pPr>
      <w:rPr>
        <w:rFonts w:hint="default"/>
        <w:lang w:val="lt-LT" w:eastAsia="en-US" w:bidi="ar-SA"/>
      </w:rPr>
    </w:lvl>
    <w:lvl w:ilvl="1">
      <w:start w:val="2"/>
      <w:numFmt w:val="decimal"/>
      <w:lvlText w:val="%1.%2."/>
      <w:lvlJc w:val="left"/>
      <w:pPr>
        <w:ind w:left="822" w:hanging="397"/>
      </w:pPr>
      <w:rPr>
        <w:rFonts w:ascii="Times New Roman" w:eastAsia="Times New Roman" w:hAnsi="Times New Roman" w:cs="Times New Roman" w:hint="default"/>
        <w:b w:val="0"/>
        <w:bCs w:val="0"/>
        <w:i w:val="0"/>
        <w:iCs w:val="0"/>
        <w:spacing w:val="0"/>
        <w:w w:val="93"/>
        <w:sz w:val="20"/>
        <w:szCs w:val="20"/>
        <w:lang w:val="lt-LT" w:eastAsia="en-US" w:bidi="ar-SA"/>
      </w:rPr>
    </w:lvl>
    <w:lvl w:ilvl="2">
      <w:numFmt w:val="bullet"/>
      <w:lvlText w:val="•"/>
      <w:lvlJc w:val="left"/>
      <w:pPr>
        <w:ind w:left="679" w:hanging="397"/>
      </w:pPr>
      <w:rPr>
        <w:rFonts w:hint="default"/>
        <w:lang w:val="lt-LT" w:eastAsia="en-US" w:bidi="ar-SA"/>
      </w:rPr>
    </w:lvl>
    <w:lvl w:ilvl="3">
      <w:numFmt w:val="bullet"/>
      <w:lvlText w:val="•"/>
      <w:lvlJc w:val="left"/>
      <w:pPr>
        <w:ind w:left="968" w:hanging="397"/>
      </w:pPr>
      <w:rPr>
        <w:rFonts w:hint="default"/>
        <w:lang w:val="lt-LT" w:eastAsia="en-US" w:bidi="ar-SA"/>
      </w:rPr>
    </w:lvl>
    <w:lvl w:ilvl="4">
      <w:numFmt w:val="bullet"/>
      <w:lvlText w:val="•"/>
      <w:lvlJc w:val="left"/>
      <w:pPr>
        <w:ind w:left="1258" w:hanging="397"/>
      </w:pPr>
      <w:rPr>
        <w:rFonts w:hint="default"/>
        <w:lang w:val="lt-LT" w:eastAsia="en-US" w:bidi="ar-SA"/>
      </w:rPr>
    </w:lvl>
    <w:lvl w:ilvl="5">
      <w:numFmt w:val="bullet"/>
      <w:lvlText w:val="•"/>
      <w:lvlJc w:val="left"/>
      <w:pPr>
        <w:ind w:left="1548" w:hanging="397"/>
      </w:pPr>
      <w:rPr>
        <w:rFonts w:hint="default"/>
        <w:lang w:val="lt-LT" w:eastAsia="en-US" w:bidi="ar-SA"/>
      </w:rPr>
    </w:lvl>
    <w:lvl w:ilvl="6">
      <w:numFmt w:val="bullet"/>
      <w:lvlText w:val="•"/>
      <w:lvlJc w:val="left"/>
      <w:pPr>
        <w:ind w:left="1837" w:hanging="397"/>
      </w:pPr>
      <w:rPr>
        <w:rFonts w:hint="default"/>
        <w:lang w:val="lt-LT" w:eastAsia="en-US" w:bidi="ar-SA"/>
      </w:rPr>
    </w:lvl>
    <w:lvl w:ilvl="7">
      <w:numFmt w:val="bullet"/>
      <w:lvlText w:val="•"/>
      <w:lvlJc w:val="left"/>
      <w:pPr>
        <w:ind w:left="2127" w:hanging="397"/>
      </w:pPr>
      <w:rPr>
        <w:rFonts w:hint="default"/>
        <w:lang w:val="lt-LT" w:eastAsia="en-US" w:bidi="ar-SA"/>
      </w:rPr>
    </w:lvl>
    <w:lvl w:ilvl="8">
      <w:numFmt w:val="bullet"/>
      <w:lvlText w:val="•"/>
      <w:lvlJc w:val="left"/>
      <w:pPr>
        <w:ind w:left="2416" w:hanging="397"/>
      </w:pPr>
      <w:rPr>
        <w:rFonts w:hint="default"/>
        <w:lang w:val="lt-LT" w:eastAsia="en-US" w:bidi="ar-SA"/>
      </w:rPr>
    </w:lvl>
  </w:abstractNum>
  <w:abstractNum w:abstractNumId="16" w15:restartNumberingAfterBreak="0">
    <w:nsid w:val="35EF44BE"/>
    <w:multiLevelType w:val="hybridMultilevel"/>
    <w:tmpl w:val="F87C512E"/>
    <w:lvl w:ilvl="0" w:tplc="DBD2B4B2">
      <w:start w:val="4"/>
      <w:numFmt w:val="decimal"/>
      <w:lvlText w:val="%1."/>
      <w:lvlJc w:val="left"/>
      <w:pPr>
        <w:ind w:left="666" w:hanging="240"/>
        <w:jc w:val="right"/>
      </w:pPr>
      <w:rPr>
        <w:rFonts w:ascii="Times New Roman" w:eastAsia="Times New Roman" w:hAnsi="Times New Roman" w:cs="Times New Roman" w:hint="default"/>
        <w:b/>
        <w:bCs/>
        <w:i w:val="0"/>
        <w:iCs w:val="0"/>
        <w:spacing w:val="0"/>
        <w:w w:val="100"/>
        <w:sz w:val="24"/>
        <w:szCs w:val="24"/>
        <w:lang w:val="lt-LT" w:eastAsia="en-US" w:bidi="ar-SA"/>
      </w:rPr>
    </w:lvl>
    <w:lvl w:ilvl="1" w:tplc="BDC6E230">
      <w:numFmt w:val="bullet"/>
      <w:lvlText w:val="•"/>
      <w:lvlJc w:val="left"/>
      <w:pPr>
        <w:ind w:left="1600" w:hanging="240"/>
      </w:pPr>
      <w:rPr>
        <w:rFonts w:hint="default"/>
        <w:lang w:val="lt-LT" w:eastAsia="en-US" w:bidi="ar-SA"/>
      </w:rPr>
    </w:lvl>
    <w:lvl w:ilvl="2" w:tplc="F9A2582C">
      <w:numFmt w:val="bullet"/>
      <w:lvlText w:val="•"/>
      <w:lvlJc w:val="left"/>
      <w:pPr>
        <w:ind w:left="2540" w:hanging="240"/>
      </w:pPr>
      <w:rPr>
        <w:rFonts w:hint="default"/>
        <w:lang w:val="lt-LT" w:eastAsia="en-US" w:bidi="ar-SA"/>
      </w:rPr>
    </w:lvl>
    <w:lvl w:ilvl="3" w:tplc="17B0F912">
      <w:numFmt w:val="bullet"/>
      <w:lvlText w:val="•"/>
      <w:lvlJc w:val="left"/>
      <w:pPr>
        <w:ind w:left="3481" w:hanging="240"/>
      </w:pPr>
      <w:rPr>
        <w:rFonts w:hint="default"/>
        <w:lang w:val="lt-LT" w:eastAsia="en-US" w:bidi="ar-SA"/>
      </w:rPr>
    </w:lvl>
    <w:lvl w:ilvl="4" w:tplc="B6B4CCEC">
      <w:numFmt w:val="bullet"/>
      <w:lvlText w:val="•"/>
      <w:lvlJc w:val="left"/>
      <w:pPr>
        <w:ind w:left="4421" w:hanging="240"/>
      </w:pPr>
      <w:rPr>
        <w:rFonts w:hint="default"/>
        <w:lang w:val="lt-LT" w:eastAsia="en-US" w:bidi="ar-SA"/>
      </w:rPr>
    </w:lvl>
    <w:lvl w:ilvl="5" w:tplc="F4DE8656">
      <w:numFmt w:val="bullet"/>
      <w:lvlText w:val="•"/>
      <w:lvlJc w:val="left"/>
      <w:pPr>
        <w:ind w:left="5362" w:hanging="240"/>
      </w:pPr>
      <w:rPr>
        <w:rFonts w:hint="default"/>
        <w:lang w:val="lt-LT" w:eastAsia="en-US" w:bidi="ar-SA"/>
      </w:rPr>
    </w:lvl>
    <w:lvl w:ilvl="6" w:tplc="150E2186">
      <w:numFmt w:val="bullet"/>
      <w:lvlText w:val="•"/>
      <w:lvlJc w:val="left"/>
      <w:pPr>
        <w:ind w:left="6302" w:hanging="240"/>
      </w:pPr>
      <w:rPr>
        <w:rFonts w:hint="default"/>
        <w:lang w:val="lt-LT" w:eastAsia="en-US" w:bidi="ar-SA"/>
      </w:rPr>
    </w:lvl>
    <w:lvl w:ilvl="7" w:tplc="5D121916">
      <w:numFmt w:val="bullet"/>
      <w:lvlText w:val="•"/>
      <w:lvlJc w:val="left"/>
      <w:pPr>
        <w:ind w:left="7243" w:hanging="240"/>
      </w:pPr>
      <w:rPr>
        <w:rFonts w:hint="default"/>
        <w:lang w:val="lt-LT" w:eastAsia="en-US" w:bidi="ar-SA"/>
      </w:rPr>
    </w:lvl>
    <w:lvl w:ilvl="8" w:tplc="DFDA667C">
      <w:numFmt w:val="bullet"/>
      <w:lvlText w:val="•"/>
      <w:lvlJc w:val="left"/>
      <w:pPr>
        <w:ind w:left="8183" w:hanging="240"/>
      </w:pPr>
      <w:rPr>
        <w:rFonts w:hint="default"/>
        <w:lang w:val="lt-LT" w:eastAsia="en-US" w:bidi="ar-SA"/>
      </w:rPr>
    </w:lvl>
  </w:abstractNum>
  <w:abstractNum w:abstractNumId="17" w15:restartNumberingAfterBreak="0">
    <w:nsid w:val="361B73C3"/>
    <w:multiLevelType w:val="hybridMultilevel"/>
    <w:tmpl w:val="8CEA6662"/>
    <w:lvl w:ilvl="0" w:tplc="8174C8CC">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36C43165"/>
    <w:multiLevelType w:val="hybridMultilevel"/>
    <w:tmpl w:val="673836CC"/>
    <w:lvl w:ilvl="0" w:tplc="1000548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E3305B"/>
    <w:multiLevelType w:val="multilevel"/>
    <w:tmpl w:val="90EAE434"/>
    <w:lvl w:ilvl="0">
      <w:start w:val="80"/>
      <w:numFmt w:val="decimal"/>
      <w:lvlText w:val="%1"/>
      <w:lvlJc w:val="left"/>
      <w:pPr>
        <w:ind w:left="106" w:hanging="400"/>
      </w:pPr>
      <w:rPr>
        <w:rFonts w:hint="default"/>
        <w:lang w:val="lt-LT" w:eastAsia="en-US" w:bidi="ar-SA"/>
      </w:rPr>
    </w:lvl>
    <w:lvl w:ilvl="1">
      <w:start w:val="1"/>
      <w:numFmt w:val="decimal"/>
      <w:lvlText w:val="%1.%2"/>
      <w:lvlJc w:val="left"/>
      <w:pPr>
        <w:ind w:left="106" w:hanging="400"/>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475" w:hanging="400"/>
      </w:pPr>
      <w:rPr>
        <w:rFonts w:hint="default"/>
        <w:lang w:val="lt-LT" w:eastAsia="en-US" w:bidi="ar-SA"/>
      </w:rPr>
    </w:lvl>
    <w:lvl w:ilvl="3">
      <w:numFmt w:val="bullet"/>
      <w:lvlText w:val="•"/>
      <w:lvlJc w:val="left"/>
      <w:pPr>
        <w:ind w:left="663" w:hanging="400"/>
      </w:pPr>
      <w:rPr>
        <w:rFonts w:hint="default"/>
        <w:lang w:val="lt-LT" w:eastAsia="en-US" w:bidi="ar-SA"/>
      </w:rPr>
    </w:lvl>
    <w:lvl w:ilvl="4">
      <w:numFmt w:val="bullet"/>
      <w:lvlText w:val="•"/>
      <w:lvlJc w:val="left"/>
      <w:pPr>
        <w:ind w:left="851" w:hanging="400"/>
      </w:pPr>
      <w:rPr>
        <w:rFonts w:hint="default"/>
        <w:lang w:val="lt-LT" w:eastAsia="en-US" w:bidi="ar-SA"/>
      </w:rPr>
    </w:lvl>
    <w:lvl w:ilvl="5">
      <w:numFmt w:val="bullet"/>
      <w:lvlText w:val="•"/>
      <w:lvlJc w:val="left"/>
      <w:pPr>
        <w:ind w:left="1039" w:hanging="400"/>
      </w:pPr>
      <w:rPr>
        <w:rFonts w:hint="default"/>
        <w:lang w:val="lt-LT" w:eastAsia="en-US" w:bidi="ar-SA"/>
      </w:rPr>
    </w:lvl>
    <w:lvl w:ilvl="6">
      <w:numFmt w:val="bullet"/>
      <w:lvlText w:val="•"/>
      <w:lvlJc w:val="left"/>
      <w:pPr>
        <w:ind w:left="1227" w:hanging="400"/>
      </w:pPr>
      <w:rPr>
        <w:rFonts w:hint="default"/>
        <w:lang w:val="lt-LT" w:eastAsia="en-US" w:bidi="ar-SA"/>
      </w:rPr>
    </w:lvl>
    <w:lvl w:ilvl="7">
      <w:numFmt w:val="bullet"/>
      <w:lvlText w:val="•"/>
      <w:lvlJc w:val="left"/>
      <w:pPr>
        <w:ind w:left="1415" w:hanging="400"/>
      </w:pPr>
      <w:rPr>
        <w:rFonts w:hint="default"/>
        <w:lang w:val="lt-LT" w:eastAsia="en-US" w:bidi="ar-SA"/>
      </w:rPr>
    </w:lvl>
    <w:lvl w:ilvl="8">
      <w:numFmt w:val="bullet"/>
      <w:lvlText w:val="•"/>
      <w:lvlJc w:val="left"/>
      <w:pPr>
        <w:ind w:left="1603" w:hanging="400"/>
      </w:pPr>
      <w:rPr>
        <w:rFonts w:hint="default"/>
        <w:lang w:val="lt-LT" w:eastAsia="en-US" w:bidi="ar-SA"/>
      </w:rPr>
    </w:lvl>
  </w:abstractNum>
  <w:abstractNum w:abstractNumId="20" w15:restartNumberingAfterBreak="0">
    <w:nsid w:val="3EFC7D7F"/>
    <w:multiLevelType w:val="hybridMultilevel"/>
    <w:tmpl w:val="D5001DC6"/>
    <w:lvl w:ilvl="0" w:tplc="8174C8C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8A4C18"/>
    <w:multiLevelType w:val="hybridMultilevel"/>
    <w:tmpl w:val="0A6048B0"/>
    <w:lvl w:ilvl="0" w:tplc="10005486">
      <w:numFmt w:val="bullet"/>
      <w:lvlText w:val="-"/>
      <w:lvlJc w:val="left"/>
      <w:pPr>
        <w:ind w:left="287" w:hanging="156"/>
      </w:pPr>
      <w:rPr>
        <w:rFonts w:ascii="Times New Roman" w:eastAsia="Times New Roman" w:hAnsi="Times New Roman" w:cs="Times New Roman" w:hint="default"/>
        <w:b w:val="0"/>
        <w:bCs w:val="0"/>
        <w:i w:val="0"/>
        <w:iCs w:val="0"/>
        <w:spacing w:val="0"/>
        <w:w w:val="100"/>
        <w:sz w:val="24"/>
        <w:szCs w:val="24"/>
        <w:lang w:val="lt-LT" w:eastAsia="en-US" w:bidi="ar-SA"/>
      </w:rPr>
    </w:lvl>
    <w:lvl w:ilvl="1" w:tplc="164491F8">
      <w:numFmt w:val="bullet"/>
      <w:lvlText w:val="•"/>
      <w:lvlJc w:val="left"/>
      <w:pPr>
        <w:ind w:left="1258" w:hanging="156"/>
      </w:pPr>
      <w:rPr>
        <w:rFonts w:hint="default"/>
        <w:lang w:val="lt-LT" w:eastAsia="en-US" w:bidi="ar-SA"/>
      </w:rPr>
    </w:lvl>
    <w:lvl w:ilvl="2" w:tplc="591E4772">
      <w:numFmt w:val="bullet"/>
      <w:lvlText w:val="•"/>
      <w:lvlJc w:val="left"/>
      <w:pPr>
        <w:ind w:left="2236" w:hanging="156"/>
      </w:pPr>
      <w:rPr>
        <w:rFonts w:hint="default"/>
        <w:lang w:val="lt-LT" w:eastAsia="en-US" w:bidi="ar-SA"/>
      </w:rPr>
    </w:lvl>
    <w:lvl w:ilvl="3" w:tplc="63DA021A">
      <w:numFmt w:val="bullet"/>
      <w:lvlText w:val="•"/>
      <w:lvlJc w:val="left"/>
      <w:pPr>
        <w:ind w:left="3215" w:hanging="156"/>
      </w:pPr>
      <w:rPr>
        <w:rFonts w:hint="default"/>
        <w:lang w:val="lt-LT" w:eastAsia="en-US" w:bidi="ar-SA"/>
      </w:rPr>
    </w:lvl>
    <w:lvl w:ilvl="4" w:tplc="1284C69A">
      <w:numFmt w:val="bullet"/>
      <w:lvlText w:val="•"/>
      <w:lvlJc w:val="left"/>
      <w:pPr>
        <w:ind w:left="4193" w:hanging="156"/>
      </w:pPr>
      <w:rPr>
        <w:rFonts w:hint="default"/>
        <w:lang w:val="lt-LT" w:eastAsia="en-US" w:bidi="ar-SA"/>
      </w:rPr>
    </w:lvl>
    <w:lvl w:ilvl="5" w:tplc="87B46E12">
      <w:numFmt w:val="bullet"/>
      <w:lvlText w:val="•"/>
      <w:lvlJc w:val="left"/>
      <w:pPr>
        <w:ind w:left="5172" w:hanging="156"/>
      </w:pPr>
      <w:rPr>
        <w:rFonts w:hint="default"/>
        <w:lang w:val="lt-LT" w:eastAsia="en-US" w:bidi="ar-SA"/>
      </w:rPr>
    </w:lvl>
    <w:lvl w:ilvl="6" w:tplc="197AC4C2">
      <w:numFmt w:val="bullet"/>
      <w:lvlText w:val="•"/>
      <w:lvlJc w:val="left"/>
      <w:pPr>
        <w:ind w:left="6150" w:hanging="156"/>
      </w:pPr>
      <w:rPr>
        <w:rFonts w:hint="default"/>
        <w:lang w:val="lt-LT" w:eastAsia="en-US" w:bidi="ar-SA"/>
      </w:rPr>
    </w:lvl>
    <w:lvl w:ilvl="7" w:tplc="F21E0CF4">
      <w:numFmt w:val="bullet"/>
      <w:lvlText w:val="•"/>
      <w:lvlJc w:val="left"/>
      <w:pPr>
        <w:ind w:left="7129" w:hanging="156"/>
      </w:pPr>
      <w:rPr>
        <w:rFonts w:hint="default"/>
        <w:lang w:val="lt-LT" w:eastAsia="en-US" w:bidi="ar-SA"/>
      </w:rPr>
    </w:lvl>
    <w:lvl w:ilvl="8" w:tplc="5F56C024">
      <w:numFmt w:val="bullet"/>
      <w:lvlText w:val="•"/>
      <w:lvlJc w:val="left"/>
      <w:pPr>
        <w:ind w:left="8107" w:hanging="156"/>
      </w:pPr>
      <w:rPr>
        <w:rFonts w:hint="default"/>
        <w:lang w:val="lt-LT" w:eastAsia="en-US" w:bidi="ar-SA"/>
      </w:rPr>
    </w:lvl>
  </w:abstractNum>
  <w:abstractNum w:abstractNumId="22" w15:restartNumberingAfterBreak="0">
    <w:nsid w:val="401514C7"/>
    <w:multiLevelType w:val="hybridMultilevel"/>
    <w:tmpl w:val="71F2AF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2210A7"/>
    <w:multiLevelType w:val="multilevel"/>
    <w:tmpl w:val="2B2A6334"/>
    <w:lvl w:ilvl="0">
      <w:start w:val="5"/>
      <w:numFmt w:val="decimal"/>
      <w:lvlText w:val="%1"/>
      <w:lvlJc w:val="left"/>
      <w:pPr>
        <w:ind w:left="106" w:hanging="356"/>
      </w:pPr>
      <w:rPr>
        <w:rFonts w:hint="default"/>
        <w:lang w:val="lt-LT" w:eastAsia="en-US" w:bidi="ar-SA"/>
      </w:rPr>
    </w:lvl>
    <w:lvl w:ilvl="1">
      <w:start w:val="3"/>
      <w:numFmt w:val="decimal"/>
      <w:lvlText w:val="%1.%2."/>
      <w:lvlJc w:val="left"/>
      <w:pPr>
        <w:ind w:left="106" w:hanging="356"/>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679" w:hanging="356"/>
      </w:pPr>
      <w:rPr>
        <w:rFonts w:hint="default"/>
        <w:lang w:val="lt-LT" w:eastAsia="en-US" w:bidi="ar-SA"/>
      </w:rPr>
    </w:lvl>
    <w:lvl w:ilvl="3">
      <w:numFmt w:val="bullet"/>
      <w:lvlText w:val="•"/>
      <w:lvlJc w:val="left"/>
      <w:pPr>
        <w:ind w:left="968" w:hanging="356"/>
      </w:pPr>
      <w:rPr>
        <w:rFonts w:hint="default"/>
        <w:lang w:val="lt-LT" w:eastAsia="en-US" w:bidi="ar-SA"/>
      </w:rPr>
    </w:lvl>
    <w:lvl w:ilvl="4">
      <w:numFmt w:val="bullet"/>
      <w:lvlText w:val="•"/>
      <w:lvlJc w:val="left"/>
      <w:pPr>
        <w:ind w:left="1258" w:hanging="356"/>
      </w:pPr>
      <w:rPr>
        <w:rFonts w:hint="default"/>
        <w:lang w:val="lt-LT" w:eastAsia="en-US" w:bidi="ar-SA"/>
      </w:rPr>
    </w:lvl>
    <w:lvl w:ilvl="5">
      <w:numFmt w:val="bullet"/>
      <w:lvlText w:val="•"/>
      <w:lvlJc w:val="left"/>
      <w:pPr>
        <w:ind w:left="1548" w:hanging="356"/>
      </w:pPr>
      <w:rPr>
        <w:rFonts w:hint="default"/>
        <w:lang w:val="lt-LT" w:eastAsia="en-US" w:bidi="ar-SA"/>
      </w:rPr>
    </w:lvl>
    <w:lvl w:ilvl="6">
      <w:numFmt w:val="bullet"/>
      <w:lvlText w:val="•"/>
      <w:lvlJc w:val="left"/>
      <w:pPr>
        <w:ind w:left="1837" w:hanging="356"/>
      </w:pPr>
      <w:rPr>
        <w:rFonts w:hint="default"/>
        <w:lang w:val="lt-LT" w:eastAsia="en-US" w:bidi="ar-SA"/>
      </w:rPr>
    </w:lvl>
    <w:lvl w:ilvl="7">
      <w:numFmt w:val="bullet"/>
      <w:lvlText w:val="•"/>
      <w:lvlJc w:val="left"/>
      <w:pPr>
        <w:ind w:left="2127" w:hanging="356"/>
      </w:pPr>
      <w:rPr>
        <w:rFonts w:hint="default"/>
        <w:lang w:val="lt-LT" w:eastAsia="en-US" w:bidi="ar-SA"/>
      </w:rPr>
    </w:lvl>
    <w:lvl w:ilvl="8">
      <w:numFmt w:val="bullet"/>
      <w:lvlText w:val="•"/>
      <w:lvlJc w:val="left"/>
      <w:pPr>
        <w:ind w:left="2416" w:hanging="356"/>
      </w:pPr>
      <w:rPr>
        <w:rFonts w:hint="default"/>
        <w:lang w:val="lt-LT" w:eastAsia="en-US" w:bidi="ar-SA"/>
      </w:rPr>
    </w:lvl>
  </w:abstractNum>
  <w:abstractNum w:abstractNumId="24" w15:restartNumberingAfterBreak="0">
    <w:nsid w:val="405B2375"/>
    <w:multiLevelType w:val="multilevel"/>
    <w:tmpl w:val="021A19CC"/>
    <w:lvl w:ilvl="0">
      <w:start w:val="95"/>
      <w:numFmt w:val="decimal"/>
      <w:lvlText w:val="%1"/>
      <w:lvlJc w:val="left"/>
      <w:pPr>
        <w:ind w:left="106" w:hanging="400"/>
      </w:pPr>
      <w:rPr>
        <w:rFonts w:hint="default"/>
        <w:lang w:val="lt-LT" w:eastAsia="en-US" w:bidi="ar-SA"/>
      </w:rPr>
    </w:lvl>
    <w:lvl w:ilvl="1">
      <w:start w:val="1"/>
      <w:numFmt w:val="decimal"/>
      <w:lvlText w:val="%1.%2"/>
      <w:lvlJc w:val="left"/>
      <w:pPr>
        <w:ind w:left="106" w:hanging="400"/>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475" w:hanging="400"/>
      </w:pPr>
      <w:rPr>
        <w:rFonts w:hint="default"/>
        <w:lang w:val="lt-LT" w:eastAsia="en-US" w:bidi="ar-SA"/>
      </w:rPr>
    </w:lvl>
    <w:lvl w:ilvl="3">
      <w:numFmt w:val="bullet"/>
      <w:lvlText w:val="•"/>
      <w:lvlJc w:val="left"/>
      <w:pPr>
        <w:ind w:left="663" w:hanging="400"/>
      </w:pPr>
      <w:rPr>
        <w:rFonts w:hint="default"/>
        <w:lang w:val="lt-LT" w:eastAsia="en-US" w:bidi="ar-SA"/>
      </w:rPr>
    </w:lvl>
    <w:lvl w:ilvl="4">
      <w:numFmt w:val="bullet"/>
      <w:lvlText w:val="•"/>
      <w:lvlJc w:val="left"/>
      <w:pPr>
        <w:ind w:left="851" w:hanging="400"/>
      </w:pPr>
      <w:rPr>
        <w:rFonts w:hint="default"/>
        <w:lang w:val="lt-LT" w:eastAsia="en-US" w:bidi="ar-SA"/>
      </w:rPr>
    </w:lvl>
    <w:lvl w:ilvl="5">
      <w:numFmt w:val="bullet"/>
      <w:lvlText w:val="•"/>
      <w:lvlJc w:val="left"/>
      <w:pPr>
        <w:ind w:left="1039" w:hanging="400"/>
      </w:pPr>
      <w:rPr>
        <w:rFonts w:hint="default"/>
        <w:lang w:val="lt-LT" w:eastAsia="en-US" w:bidi="ar-SA"/>
      </w:rPr>
    </w:lvl>
    <w:lvl w:ilvl="6">
      <w:numFmt w:val="bullet"/>
      <w:lvlText w:val="•"/>
      <w:lvlJc w:val="left"/>
      <w:pPr>
        <w:ind w:left="1227" w:hanging="400"/>
      </w:pPr>
      <w:rPr>
        <w:rFonts w:hint="default"/>
        <w:lang w:val="lt-LT" w:eastAsia="en-US" w:bidi="ar-SA"/>
      </w:rPr>
    </w:lvl>
    <w:lvl w:ilvl="7">
      <w:numFmt w:val="bullet"/>
      <w:lvlText w:val="•"/>
      <w:lvlJc w:val="left"/>
      <w:pPr>
        <w:ind w:left="1415" w:hanging="400"/>
      </w:pPr>
      <w:rPr>
        <w:rFonts w:hint="default"/>
        <w:lang w:val="lt-LT" w:eastAsia="en-US" w:bidi="ar-SA"/>
      </w:rPr>
    </w:lvl>
    <w:lvl w:ilvl="8">
      <w:numFmt w:val="bullet"/>
      <w:lvlText w:val="•"/>
      <w:lvlJc w:val="left"/>
      <w:pPr>
        <w:ind w:left="1603" w:hanging="400"/>
      </w:pPr>
      <w:rPr>
        <w:rFonts w:hint="default"/>
        <w:lang w:val="lt-LT" w:eastAsia="en-US" w:bidi="ar-SA"/>
      </w:rPr>
    </w:lvl>
  </w:abstractNum>
  <w:abstractNum w:abstractNumId="25" w15:restartNumberingAfterBreak="0">
    <w:nsid w:val="4112204D"/>
    <w:multiLevelType w:val="hybridMultilevel"/>
    <w:tmpl w:val="A9EC68DA"/>
    <w:lvl w:ilvl="0" w:tplc="DBB40428">
      <w:start w:val="2"/>
      <w:numFmt w:val="upperRoman"/>
      <w:lvlText w:val="%1"/>
      <w:lvlJc w:val="left"/>
      <w:pPr>
        <w:ind w:left="4694" w:hanging="247"/>
        <w:jc w:val="right"/>
      </w:pPr>
      <w:rPr>
        <w:rFonts w:ascii="Times New Roman" w:eastAsia="Times New Roman" w:hAnsi="Times New Roman" w:cs="Times New Roman" w:hint="default"/>
        <w:b/>
        <w:bCs/>
        <w:i w:val="0"/>
        <w:iCs w:val="0"/>
        <w:spacing w:val="0"/>
        <w:w w:val="100"/>
        <w:sz w:val="24"/>
        <w:szCs w:val="24"/>
        <w:lang w:val="lt-LT" w:eastAsia="en-US" w:bidi="ar-SA"/>
      </w:rPr>
    </w:lvl>
    <w:lvl w:ilvl="1" w:tplc="BF90723A">
      <w:numFmt w:val="bullet"/>
      <w:lvlText w:val="•"/>
      <w:lvlJc w:val="left"/>
      <w:pPr>
        <w:ind w:left="5236" w:hanging="247"/>
      </w:pPr>
      <w:rPr>
        <w:rFonts w:hint="default"/>
        <w:lang w:val="lt-LT" w:eastAsia="en-US" w:bidi="ar-SA"/>
      </w:rPr>
    </w:lvl>
    <w:lvl w:ilvl="2" w:tplc="B27CEDBA">
      <w:numFmt w:val="bullet"/>
      <w:lvlText w:val="•"/>
      <w:lvlJc w:val="left"/>
      <w:pPr>
        <w:ind w:left="5772" w:hanging="247"/>
      </w:pPr>
      <w:rPr>
        <w:rFonts w:hint="default"/>
        <w:lang w:val="lt-LT" w:eastAsia="en-US" w:bidi="ar-SA"/>
      </w:rPr>
    </w:lvl>
    <w:lvl w:ilvl="3" w:tplc="90B02ACA">
      <w:numFmt w:val="bullet"/>
      <w:lvlText w:val="•"/>
      <w:lvlJc w:val="left"/>
      <w:pPr>
        <w:ind w:left="6309" w:hanging="247"/>
      </w:pPr>
      <w:rPr>
        <w:rFonts w:hint="default"/>
        <w:lang w:val="lt-LT" w:eastAsia="en-US" w:bidi="ar-SA"/>
      </w:rPr>
    </w:lvl>
    <w:lvl w:ilvl="4" w:tplc="FF0AC28C">
      <w:numFmt w:val="bullet"/>
      <w:lvlText w:val="•"/>
      <w:lvlJc w:val="left"/>
      <w:pPr>
        <w:ind w:left="6845" w:hanging="247"/>
      </w:pPr>
      <w:rPr>
        <w:rFonts w:hint="default"/>
        <w:lang w:val="lt-LT" w:eastAsia="en-US" w:bidi="ar-SA"/>
      </w:rPr>
    </w:lvl>
    <w:lvl w:ilvl="5" w:tplc="FA08BDB6">
      <w:numFmt w:val="bullet"/>
      <w:lvlText w:val="•"/>
      <w:lvlJc w:val="left"/>
      <w:pPr>
        <w:ind w:left="7382" w:hanging="247"/>
      </w:pPr>
      <w:rPr>
        <w:rFonts w:hint="default"/>
        <w:lang w:val="lt-LT" w:eastAsia="en-US" w:bidi="ar-SA"/>
      </w:rPr>
    </w:lvl>
    <w:lvl w:ilvl="6" w:tplc="7B722C1C">
      <w:numFmt w:val="bullet"/>
      <w:lvlText w:val="•"/>
      <w:lvlJc w:val="left"/>
      <w:pPr>
        <w:ind w:left="7918" w:hanging="247"/>
      </w:pPr>
      <w:rPr>
        <w:rFonts w:hint="default"/>
        <w:lang w:val="lt-LT" w:eastAsia="en-US" w:bidi="ar-SA"/>
      </w:rPr>
    </w:lvl>
    <w:lvl w:ilvl="7" w:tplc="98F6B980">
      <w:numFmt w:val="bullet"/>
      <w:lvlText w:val="•"/>
      <w:lvlJc w:val="left"/>
      <w:pPr>
        <w:ind w:left="8455" w:hanging="247"/>
      </w:pPr>
      <w:rPr>
        <w:rFonts w:hint="default"/>
        <w:lang w:val="lt-LT" w:eastAsia="en-US" w:bidi="ar-SA"/>
      </w:rPr>
    </w:lvl>
    <w:lvl w:ilvl="8" w:tplc="D51081CC">
      <w:numFmt w:val="bullet"/>
      <w:lvlText w:val="•"/>
      <w:lvlJc w:val="left"/>
      <w:pPr>
        <w:ind w:left="8991" w:hanging="247"/>
      </w:pPr>
      <w:rPr>
        <w:rFonts w:hint="default"/>
        <w:lang w:val="lt-LT" w:eastAsia="en-US" w:bidi="ar-SA"/>
      </w:rPr>
    </w:lvl>
  </w:abstractNum>
  <w:abstractNum w:abstractNumId="26" w15:restartNumberingAfterBreak="0">
    <w:nsid w:val="41397795"/>
    <w:multiLevelType w:val="hybridMultilevel"/>
    <w:tmpl w:val="EB6C287A"/>
    <w:lvl w:ilvl="0" w:tplc="3A264198">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27" w15:restartNumberingAfterBreak="0">
    <w:nsid w:val="46D47F4D"/>
    <w:multiLevelType w:val="multilevel"/>
    <w:tmpl w:val="E4566214"/>
    <w:lvl w:ilvl="0">
      <w:start w:val="3"/>
      <w:numFmt w:val="decimal"/>
      <w:lvlText w:val="%1"/>
      <w:lvlJc w:val="left"/>
      <w:pPr>
        <w:ind w:left="106" w:hanging="303"/>
      </w:pPr>
      <w:rPr>
        <w:rFonts w:hint="default"/>
        <w:lang w:val="lt-LT" w:eastAsia="en-US" w:bidi="ar-SA"/>
      </w:rPr>
    </w:lvl>
    <w:lvl w:ilvl="1">
      <w:start w:val="1"/>
      <w:numFmt w:val="decimal"/>
      <w:lvlText w:val="%1.%2."/>
      <w:lvlJc w:val="left"/>
      <w:pPr>
        <w:ind w:left="106" w:hanging="303"/>
      </w:pPr>
      <w:rPr>
        <w:rFonts w:ascii="Times New Roman" w:eastAsia="Times New Roman" w:hAnsi="Times New Roman" w:cs="Times New Roman" w:hint="default"/>
        <w:b w:val="0"/>
        <w:bCs w:val="0"/>
        <w:i w:val="0"/>
        <w:iCs w:val="0"/>
        <w:spacing w:val="0"/>
        <w:w w:val="99"/>
        <w:sz w:val="18"/>
        <w:szCs w:val="18"/>
        <w:lang w:val="lt-LT" w:eastAsia="en-US" w:bidi="ar-SA"/>
      </w:rPr>
    </w:lvl>
    <w:lvl w:ilvl="2">
      <w:numFmt w:val="bullet"/>
      <w:lvlText w:val="•"/>
      <w:lvlJc w:val="left"/>
      <w:pPr>
        <w:ind w:left="475" w:hanging="303"/>
      </w:pPr>
      <w:rPr>
        <w:rFonts w:hint="default"/>
        <w:lang w:val="lt-LT" w:eastAsia="en-US" w:bidi="ar-SA"/>
      </w:rPr>
    </w:lvl>
    <w:lvl w:ilvl="3">
      <w:numFmt w:val="bullet"/>
      <w:lvlText w:val="•"/>
      <w:lvlJc w:val="left"/>
      <w:pPr>
        <w:ind w:left="663" w:hanging="303"/>
      </w:pPr>
      <w:rPr>
        <w:rFonts w:hint="default"/>
        <w:lang w:val="lt-LT" w:eastAsia="en-US" w:bidi="ar-SA"/>
      </w:rPr>
    </w:lvl>
    <w:lvl w:ilvl="4">
      <w:numFmt w:val="bullet"/>
      <w:lvlText w:val="•"/>
      <w:lvlJc w:val="left"/>
      <w:pPr>
        <w:ind w:left="851" w:hanging="303"/>
      </w:pPr>
      <w:rPr>
        <w:rFonts w:hint="default"/>
        <w:lang w:val="lt-LT" w:eastAsia="en-US" w:bidi="ar-SA"/>
      </w:rPr>
    </w:lvl>
    <w:lvl w:ilvl="5">
      <w:numFmt w:val="bullet"/>
      <w:lvlText w:val="•"/>
      <w:lvlJc w:val="left"/>
      <w:pPr>
        <w:ind w:left="1039" w:hanging="303"/>
      </w:pPr>
      <w:rPr>
        <w:rFonts w:hint="default"/>
        <w:lang w:val="lt-LT" w:eastAsia="en-US" w:bidi="ar-SA"/>
      </w:rPr>
    </w:lvl>
    <w:lvl w:ilvl="6">
      <w:numFmt w:val="bullet"/>
      <w:lvlText w:val="•"/>
      <w:lvlJc w:val="left"/>
      <w:pPr>
        <w:ind w:left="1227" w:hanging="303"/>
      </w:pPr>
      <w:rPr>
        <w:rFonts w:hint="default"/>
        <w:lang w:val="lt-LT" w:eastAsia="en-US" w:bidi="ar-SA"/>
      </w:rPr>
    </w:lvl>
    <w:lvl w:ilvl="7">
      <w:numFmt w:val="bullet"/>
      <w:lvlText w:val="•"/>
      <w:lvlJc w:val="left"/>
      <w:pPr>
        <w:ind w:left="1415" w:hanging="303"/>
      </w:pPr>
      <w:rPr>
        <w:rFonts w:hint="default"/>
        <w:lang w:val="lt-LT" w:eastAsia="en-US" w:bidi="ar-SA"/>
      </w:rPr>
    </w:lvl>
    <w:lvl w:ilvl="8">
      <w:numFmt w:val="bullet"/>
      <w:lvlText w:val="•"/>
      <w:lvlJc w:val="left"/>
      <w:pPr>
        <w:ind w:left="1603" w:hanging="303"/>
      </w:pPr>
      <w:rPr>
        <w:rFonts w:hint="default"/>
        <w:lang w:val="lt-LT" w:eastAsia="en-US" w:bidi="ar-SA"/>
      </w:rPr>
    </w:lvl>
  </w:abstractNum>
  <w:abstractNum w:abstractNumId="28" w15:restartNumberingAfterBreak="0">
    <w:nsid w:val="47A430E1"/>
    <w:multiLevelType w:val="multilevel"/>
    <w:tmpl w:val="E0526D54"/>
    <w:lvl w:ilvl="0">
      <w:start w:val="3"/>
      <w:numFmt w:val="decimal"/>
      <w:lvlText w:val="%1"/>
      <w:lvlJc w:val="left"/>
      <w:pPr>
        <w:ind w:left="106" w:hanging="303"/>
      </w:pPr>
      <w:rPr>
        <w:rFonts w:hint="default"/>
        <w:lang w:val="lt-LT" w:eastAsia="en-US" w:bidi="ar-SA"/>
      </w:rPr>
    </w:lvl>
    <w:lvl w:ilvl="1">
      <w:start w:val="5"/>
      <w:numFmt w:val="decimal"/>
      <w:lvlText w:val="%1.%2."/>
      <w:lvlJc w:val="left"/>
      <w:pPr>
        <w:ind w:left="106" w:hanging="303"/>
      </w:pPr>
      <w:rPr>
        <w:rFonts w:ascii="Times New Roman" w:eastAsia="Times New Roman" w:hAnsi="Times New Roman" w:cs="Times New Roman" w:hint="default"/>
        <w:b w:val="0"/>
        <w:bCs w:val="0"/>
        <w:i w:val="0"/>
        <w:iCs w:val="0"/>
        <w:spacing w:val="0"/>
        <w:w w:val="99"/>
        <w:sz w:val="18"/>
        <w:szCs w:val="18"/>
        <w:lang w:val="lt-LT" w:eastAsia="en-US" w:bidi="ar-SA"/>
      </w:rPr>
    </w:lvl>
    <w:lvl w:ilvl="2">
      <w:numFmt w:val="bullet"/>
      <w:lvlText w:val="•"/>
      <w:lvlJc w:val="left"/>
      <w:pPr>
        <w:ind w:left="475" w:hanging="303"/>
      </w:pPr>
      <w:rPr>
        <w:rFonts w:hint="default"/>
        <w:lang w:val="lt-LT" w:eastAsia="en-US" w:bidi="ar-SA"/>
      </w:rPr>
    </w:lvl>
    <w:lvl w:ilvl="3">
      <w:numFmt w:val="bullet"/>
      <w:lvlText w:val="•"/>
      <w:lvlJc w:val="left"/>
      <w:pPr>
        <w:ind w:left="663" w:hanging="303"/>
      </w:pPr>
      <w:rPr>
        <w:rFonts w:hint="default"/>
        <w:lang w:val="lt-LT" w:eastAsia="en-US" w:bidi="ar-SA"/>
      </w:rPr>
    </w:lvl>
    <w:lvl w:ilvl="4">
      <w:numFmt w:val="bullet"/>
      <w:lvlText w:val="•"/>
      <w:lvlJc w:val="left"/>
      <w:pPr>
        <w:ind w:left="851" w:hanging="303"/>
      </w:pPr>
      <w:rPr>
        <w:rFonts w:hint="default"/>
        <w:lang w:val="lt-LT" w:eastAsia="en-US" w:bidi="ar-SA"/>
      </w:rPr>
    </w:lvl>
    <w:lvl w:ilvl="5">
      <w:numFmt w:val="bullet"/>
      <w:lvlText w:val="•"/>
      <w:lvlJc w:val="left"/>
      <w:pPr>
        <w:ind w:left="1039" w:hanging="303"/>
      </w:pPr>
      <w:rPr>
        <w:rFonts w:hint="default"/>
        <w:lang w:val="lt-LT" w:eastAsia="en-US" w:bidi="ar-SA"/>
      </w:rPr>
    </w:lvl>
    <w:lvl w:ilvl="6">
      <w:numFmt w:val="bullet"/>
      <w:lvlText w:val="•"/>
      <w:lvlJc w:val="left"/>
      <w:pPr>
        <w:ind w:left="1227" w:hanging="303"/>
      </w:pPr>
      <w:rPr>
        <w:rFonts w:hint="default"/>
        <w:lang w:val="lt-LT" w:eastAsia="en-US" w:bidi="ar-SA"/>
      </w:rPr>
    </w:lvl>
    <w:lvl w:ilvl="7">
      <w:numFmt w:val="bullet"/>
      <w:lvlText w:val="•"/>
      <w:lvlJc w:val="left"/>
      <w:pPr>
        <w:ind w:left="1415" w:hanging="303"/>
      </w:pPr>
      <w:rPr>
        <w:rFonts w:hint="default"/>
        <w:lang w:val="lt-LT" w:eastAsia="en-US" w:bidi="ar-SA"/>
      </w:rPr>
    </w:lvl>
    <w:lvl w:ilvl="8">
      <w:numFmt w:val="bullet"/>
      <w:lvlText w:val="•"/>
      <w:lvlJc w:val="left"/>
      <w:pPr>
        <w:ind w:left="1603" w:hanging="303"/>
      </w:pPr>
      <w:rPr>
        <w:rFonts w:hint="default"/>
        <w:lang w:val="lt-LT" w:eastAsia="en-US" w:bidi="ar-SA"/>
      </w:rPr>
    </w:lvl>
  </w:abstractNum>
  <w:abstractNum w:abstractNumId="29" w15:restartNumberingAfterBreak="0">
    <w:nsid w:val="47F53829"/>
    <w:multiLevelType w:val="hybridMultilevel"/>
    <w:tmpl w:val="C34018FE"/>
    <w:lvl w:ilvl="0" w:tplc="10005486">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4EC52A5D"/>
    <w:multiLevelType w:val="hybridMultilevel"/>
    <w:tmpl w:val="E6C0D040"/>
    <w:lvl w:ilvl="0" w:tplc="04270001">
      <w:start w:val="1"/>
      <w:numFmt w:val="bullet"/>
      <w:lvlText w:val=""/>
      <w:lvlJc w:val="left"/>
      <w:pPr>
        <w:ind w:left="1080" w:hanging="360"/>
      </w:pPr>
      <w:rPr>
        <w:rFonts w:ascii="Symbol" w:hAnsi="Symbol" w:hint="default"/>
        <w:b w:val="0"/>
        <w:bCs w:val="0"/>
        <w:i w:val="0"/>
        <w:iCs w:val="0"/>
        <w:spacing w:val="0"/>
        <w:w w:val="100"/>
        <w:sz w:val="24"/>
        <w:szCs w:val="24"/>
        <w:lang w:val="lt-L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F792B57"/>
    <w:multiLevelType w:val="hybridMultilevel"/>
    <w:tmpl w:val="AFEEBB00"/>
    <w:lvl w:ilvl="0" w:tplc="8174C8C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EF4DC4"/>
    <w:multiLevelType w:val="hybridMultilevel"/>
    <w:tmpl w:val="21808CCA"/>
    <w:lvl w:ilvl="0" w:tplc="10005486">
      <w:numFmt w:val="bullet"/>
      <w:lvlText w:val="-"/>
      <w:lvlJc w:val="left"/>
      <w:pPr>
        <w:ind w:left="165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3" w15:restartNumberingAfterBreak="0">
    <w:nsid w:val="519A5712"/>
    <w:multiLevelType w:val="hybridMultilevel"/>
    <w:tmpl w:val="A172064C"/>
    <w:lvl w:ilvl="0" w:tplc="1000548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AB53FB"/>
    <w:multiLevelType w:val="hybridMultilevel"/>
    <w:tmpl w:val="3BA2263C"/>
    <w:lvl w:ilvl="0" w:tplc="1000548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2D86AE2"/>
    <w:multiLevelType w:val="hybridMultilevel"/>
    <w:tmpl w:val="3760E864"/>
    <w:lvl w:ilvl="0" w:tplc="8174C8CC">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59AA1F38"/>
    <w:multiLevelType w:val="multilevel"/>
    <w:tmpl w:val="AA669624"/>
    <w:lvl w:ilvl="0">
      <w:start w:val="5"/>
      <w:numFmt w:val="decimal"/>
      <w:lvlText w:val="%1"/>
      <w:lvlJc w:val="left"/>
      <w:pPr>
        <w:ind w:left="106" w:hanging="598"/>
      </w:pPr>
      <w:rPr>
        <w:rFonts w:hint="default"/>
        <w:lang w:val="lt-LT" w:eastAsia="en-US" w:bidi="ar-SA"/>
      </w:rPr>
    </w:lvl>
    <w:lvl w:ilvl="1">
      <w:start w:val="5"/>
      <w:numFmt w:val="decimal"/>
      <w:lvlText w:val="%1.%2."/>
      <w:lvlJc w:val="left"/>
      <w:pPr>
        <w:ind w:left="106" w:hanging="598"/>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679" w:hanging="598"/>
      </w:pPr>
      <w:rPr>
        <w:rFonts w:hint="default"/>
        <w:lang w:val="lt-LT" w:eastAsia="en-US" w:bidi="ar-SA"/>
      </w:rPr>
    </w:lvl>
    <w:lvl w:ilvl="3">
      <w:numFmt w:val="bullet"/>
      <w:lvlText w:val="•"/>
      <w:lvlJc w:val="left"/>
      <w:pPr>
        <w:ind w:left="968" w:hanging="598"/>
      </w:pPr>
      <w:rPr>
        <w:rFonts w:hint="default"/>
        <w:lang w:val="lt-LT" w:eastAsia="en-US" w:bidi="ar-SA"/>
      </w:rPr>
    </w:lvl>
    <w:lvl w:ilvl="4">
      <w:numFmt w:val="bullet"/>
      <w:lvlText w:val="•"/>
      <w:lvlJc w:val="left"/>
      <w:pPr>
        <w:ind w:left="1258" w:hanging="598"/>
      </w:pPr>
      <w:rPr>
        <w:rFonts w:hint="default"/>
        <w:lang w:val="lt-LT" w:eastAsia="en-US" w:bidi="ar-SA"/>
      </w:rPr>
    </w:lvl>
    <w:lvl w:ilvl="5">
      <w:numFmt w:val="bullet"/>
      <w:lvlText w:val="•"/>
      <w:lvlJc w:val="left"/>
      <w:pPr>
        <w:ind w:left="1548" w:hanging="598"/>
      </w:pPr>
      <w:rPr>
        <w:rFonts w:hint="default"/>
        <w:lang w:val="lt-LT" w:eastAsia="en-US" w:bidi="ar-SA"/>
      </w:rPr>
    </w:lvl>
    <w:lvl w:ilvl="6">
      <w:numFmt w:val="bullet"/>
      <w:lvlText w:val="•"/>
      <w:lvlJc w:val="left"/>
      <w:pPr>
        <w:ind w:left="1837" w:hanging="598"/>
      </w:pPr>
      <w:rPr>
        <w:rFonts w:hint="default"/>
        <w:lang w:val="lt-LT" w:eastAsia="en-US" w:bidi="ar-SA"/>
      </w:rPr>
    </w:lvl>
    <w:lvl w:ilvl="7">
      <w:numFmt w:val="bullet"/>
      <w:lvlText w:val="•"/>
      <w:lvlJc w:val="left"/>
      <w:pPr>
        <w:ind w:left="2127" w:hanging="598"/>
      </w:pPr>
      <w:rPr>
        <w:rFonts w:hint="default"/>
        <w:lang w:val="lt-LT" w:eastAsia="en-US" w:bidi="ar-SA"/>
      </w:rPr>
    </w:lvl>
    <w:lvl w:ilvl="8">
      <w:numFmt w:val="bullet"/>
      <w:lvlText w:val="•"/>
      <w:lvlJc w:val="left"/>
      <w:pPr>
        <w:ind w:left="2416" w:hanging="598"/>
      </w:pPr>
      <w:rPr>
        <w:rFonts w:hint="default"/>
        <w:lang w:val="lt-LT" w:eastAsia="en-US" w:bidi="ar-SA"/>
      </w:rPr>
    </w:lvl>
  </w:abstractNum>
  <w:abstractNum w:abstractNumId="37" w15:restartNumberingAfterBreak="0">
    <w:nsid w:val="5B0101CC"/>
    <w:multiLevelType w:val="hybridMultilevel"/>
    <w:tmpl w:val="33E421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C10129D"/>
    <w:multiLevelType w:val="hybridMultilevel"/>
    <w:tmpl w:val="1C962B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DA678C0"/>
    <w:multiLevelType w:val="hybridMultilevel"/>
    <w:tmpl w:val="47304896"/>
    <w:lvl w:ilvl="0" w:tplc="8174C8C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DF6842"/>
    <w:multiLevelType w:val="hybridMultilevel"/>
    <w:tmpl w:val="FF761DF2"/>
    <w:lvl w:ilvl="0" w:tplc="247C05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67127008"/>
    <w:multiLevelType w:val="hybridMultilevel"/>
    <w:tmpl w:val="A650D1E8"/>
    <w:lvl w:ilvl="0" w:tplc="1000548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10005486">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234D62"/>
    <w:multiLevelType w:val="hybridMultilevel"/>
    <w:tmpl w:val="3DBA84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BF2077"/>
    <w:multiLevelType w:val="hybridMultilevel"/>
    <w:tmpl w:val="6594754C"/>
    <w:lvl w:ilvl="0" w:tplc="8174C8C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10005486">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1126E5"/>
    <w:multiLevelType w:val="multilevel"/>
    <w:tmpl w:val="B2841924"/>
    <w:lvl w:ilvl="0">
      <w:start w:val="1"/>
      <w:numFmt w:val="decimal"/>
      <w:lvlText w:val="%1"/>
      <w:lvlJc w:val="left"/>
      <w:pPr>
        <w:ind w:left="698" w:hanging="17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36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707" w:hanging="362"/>
      </w:pPr>
      <w:rPr>
        <w:rFonts w:hint="default"/>
        <w:lang w:val="lt-LT" w:eastAsia="en-US" w:bidi="ar-SA"/>
      </w:rPr>
    </w:lvl>
    <w:lvl w:ilvl="3">
      <w:numFmt w:val="bullet"/>
      <w:lvlText w:val="•"/>
      <w:lvlJc w:val="left"/>
      <w:pPr>
        <w:ind w:left="2715" w:hanging="362"/>
      </w:pPr>
      <w:rPr>
        <w:rFonts w:hint="default"/>
        <w:lang w:val="lt-LT" w:eastAsia="en-US" w:bidi="ar-SA"/>
      </w:rPr>
    </w:lvl>
    <w:lvl w:ilvl="4">
      <w:numFmt w:val="bullet"/>
      <w:lvlText w:val="•"/>
      <w:lvlJc w:val="left"/>
      <w:pPr>
        <w:ind w:left="3722" w:hanging="362"/>
      </w:pPr>
      <w:rPr>
        <w:rFonts w:hint="default"/>
        <w:lang w:val="lt-LT" w:eastAsia="en-US" w:bidi="ar-SA"/>
      </w:rPr>
    </w:lvl>
    <w:lvl w:ilvl="5">
      <w:numFmt w:val="bullet"/>
      <w:lvlText w:val="•"/>
      <w:lvlJc w:val="left"/>
      <w:pPr>
        <w:ind w:left="4730" w:hanging="362"/>
      </w:pPr>
      <w:rPr>
        <w:rFonts w:hint="default"/>
        <w:lang w:val="lt-LT" w:eastAsia="en-US" w:bidi="ar-SA"/>
      </w:rPr>
    </w:lvl>
    <w:lvl w:ilvl="6">
      <w:numFmt w:val="bullet"/>
      <w:lvlText w:val="•"/>
      <w:lvlJc w:val="left"/>
      <w:pPr>
        <w:ind w:left="5737" w:hanging="362"/>
      </w:pPr>
      <w:rPr>
        <w:rFonts w:hint="default"/>
        <w:lang w:val="lt-LT" w:eastAsia="en-US" w:bidi="ar-SA"/>
      </w:rPr>
    </w:lvl>
    <w:lvl w:ilvl="7">
      <w:numFmt w:val="bullet"/>
      <w:lvlText w:val="•"/>
      <w:lvlJc w:val="left"/>
      <w:pPr>
        <w:ind w:left="6745" w:hanging="362"/>
      </w:pPr>
      <w:rPr>
        <w:rFonts w:hint="default"/>
        <w:lang w:val="lt-LT" w:eastAsia="en-US" w:bidi="ar-SA"/>
      </w:rPr>
    </w:lvl>
    <w:lvl w:ilvl="8">
      <w:numFmt w:val="bullet"/>
      <w:lvlText w:val="•"/>
      <w:lvlJc w:val="left"/>
      <w:pPr>
        <w:ind w:left="7752" w:hanging="362"/>
      </w:pPr>
      <w:rPr>
        <w:rFonts w:hint="default"/>
        <w:lang w:val="lt-LT" w:eastAsia="en-US" w:bidi="ar-SA"/>
      </w:rPr>
    </w:lvl>
  </w:abstractNum>
  <w:num w:numId="1" w16cid:durableId="1437797112">
    <w:abstractNumId w:val="5"/>
  </w:num>
  <w:num w:numId="2" w16cid:durableId="2038505138">
    <w:abstractNumId w:val="44"/>
  </w:num>
  <w:num w:numId="3" w16cid:durableId="1319961446">
    <w:abstractNumId w:val="2"/>
  </w:num>
  <w:num w:numId="4" w16cid:durableId="1367366281">
    <w:abstractNumId w:val="7"/>
  </w:num>
  <w:num w:numId="5" w16cid:durableId="1756198945">
    <w:abstractNumId w:val="35"/>
  </w:num>
  <w:num w:numId="6" w16cid:durableId="1664091567">
    <w:abstractNumId w:val="11"/>
  </w:num>
  <w:num w:numId="7" w16cid:durableId="1359357021">
    <w:abstractNumId w:val="22"/>
  </w:num>
  <w:num w:numId="8" w16cid:durableId="1125389560">
    <w:abstractNumId w:val="6"/>
  </w:num>
  <w:num w:numId="9" w16cid:durableId="1658265433">
    <w:abstractNumId w:val="9"/>
  </w:num>
  <w:num w:numId="10" w16cid:durableId="749304076">
    <w:abstractNumId w:val="4"/>
  </w:num>
  <w:num w:numId="11" w16cid:durableId="663822977">
    <w:abstractNumId w:val="37"/>
  </w:num>
  <w:num w:numId="12" w16cid:durableId="2011104145">
    <w:abstractNumId w:val="38"/>
  </w:num>
  <w:num w:numId="13" w16cid:durableId="724060138">
    <w:abstractNumId w:val="42"/>
  </w:num>
  <w:num w:numId="14" w16cid:durableId="2085755355">
    <w:abstractNumId w:val="21"/>
  </w:num>
  <w:num w:numId="15" w16cid:durableId="1578128065">
    <w:abstractNumId w:val="43"/>
  </w:num>
  <w:num w:numId="16" w16cid:durableId="128674171">
    <w:abstractNumId w:val="32"/>
  </w:num>
  <w:num w:numId="17" w16cid:durableId="1406339327">
    <w:abstractNumId w:val="34"/>
  </w:num>
  <w:num w:numId="18" w16cid:durableId="833225902">
    <w:abstractNumId w:val="29"/>
  </w:num>
  <w:num w:numId="19" w16cid:durableId="1618485409">
    <w:abstractNumId w:val="30"/>
  </w:num>
  <w:num w:numId="20" w16cid:durableId="1057050094">
    <w:abstractNumId w:val="20"/>
  </w:num>
  <w:num w:numId="21" w16cid:durableId="1190603036">
    <w:abstractNumId w:val="39"/>
  </w:num>
  <w:num w:numId="22" w16cid:durableId="1136146216">
    <w:abstractNumId w:val="17"/>
  </w:num>
  <w:num w:numId="23" w16cid:durableId="1451322698">
    <w:abstractNumId w:val="1"/>
  </w:num>
  <w:num w:numId="24" w16cid:durableId="983974901">
    <w:abstractNumId w:val="31"/>
  </w:num>
  <w:num w:numId="25" w16cid:durableId="113064047">
    <w:abstractNumId w:val="25"/>
  </w:num>
  <w:num w:numId="26" w16cid:durableId="127670470">
    <w:abstractNumId w:val="26"/>
  </w:num>
  <w:num w:numId="27" w16cid:durableId="1433167474">
    <w:abstractNumId w:val="13"/>
  </w:num>
  <w:num w:numId="28" w16cid:durableId="682827401">
    <w:abstractNumId w:val="16"/>
  </w:num>
  <w:num w:numId="29" w16cid:durableId="2014648234">
    <w:abstractNumId w:val="36"/>
  </w:num>
  <w:num w:numId="30" w16cid:durableId="1309743991">
    <w:abstractNumId w:val="23"/>
  </w:num>
  <w:num w:numId="31" w16cid:durableId="298146380">
    <w:abstractNumId w:val="15"/>
  </w:num>
  <w:num w:numId="32" w16cid:durableId="396362595">
    <w:abstractNumId w:val="28"/>
  </w:num>
  <w:num w:numId="33" w16cid:durableId="450898198">
    <w:abstractNumId w:val="0"/>
  </w:num>
  <w:num w:numId="34" w16cid:durableId="1493184461">
    <w:abstractNumId w:val="27"/>
  </w:num>
  <w:num w:numId="35" w16cid:durableId="540283101">
    <w:abstractNumId w:val="8"/>
  </w:num>
  <w:num w:numId="36" w16cid:durableId="1287394012">
    <w:abstractNumId w:val="24"/>
  </w:num>
  <w:num w:numId="37" w16cid:durableId="1622760289">
    <w:abstractNumId w:val="12"/>
  </w:num>
  <w:num w:numId="38" w16cid:durableId="430249012">
    <w:abstractNumId w:val="19"/>
  </w:num>
  <w:num w:numId="39" w16cid:durableId="1751342610">
    <w:abstractNumId w:val="14"/>
  </w:num>
  <w:num w:numId="40" w16cid:durableId="527720274">
    <w:abstractNumId w:val="40"/>
  </w:num>
  <w:num w:numId="41" w16cid:durableId="544830171">
    <w:abstractNumId w:val="3"/>
  </w:num>
  <w:num w:numId="42" w16cid:durableId="910506315">
    <w:abstractNumId w:val="18"/>
  </w:num>
  <w:num w:numId="43" w16cid:durableId="830676695">
    <w:abstractNumId w:val="41"/>
  </w:num>
  <w:num w:numId="44" w16cid:durableId="1989362651">
    <w:abstractNumId w:val="10"/>
  </w:num>
  <w:num w:numId="45" w16cid:durableId="6012586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06"/>
    <w:rsid w:val="0000161D"/>
    <w:rsid w:val="00003E1C"/>
    <w:rsid w:val="00003F76"/>
    <w:rsid w:val="0000569E"/>
    <w:rsid w:val="00016675"/>
    <w:rsid w:val="0001762D"/>
    <w:rsid w:val="00017AA5"/>
    <w:rsid w:val="00021DB0"/>
    <w:rsid w:val="000275ED"/>
    <w:rsid w:val="000322EA"/>
    <w:rsid w:val="00035563"/>
    <w:rsid w:val="00041AFE"/>
    <w:rsid w:val="000433A8"/>
    <w:rsid w:val="000441CD"/>
    <w:rsid w:val="0004668E"/>
    <w:rsid w:val="00047768"/>
    <w:rsid w:val="00053476"/>
    <w:rsid w:val="00060B38"/>
    <w:rsid w:val="00070A26"/>
    <w:rsid w:val="0007287E"/>
    <w:rsid w:val="00081E98"/>
    <w:rsid w:val="000820A6"/>
    <w:rsid w:val="000A3F8F"/>
    <w:rsid w:val="000A746E"/>
    <w:rsid w:val="000B00B2"/>
    <w:rsid w:val="000B5812"/>
    <w:rsid w:val="000B60CE"/>
    <w:rsid w:val="000B6178"/>
    <w:rsid w:val="000C0E3B"/>
    <w:rsid w:val="000C7FEB"/>
    <w:rsid w:val="000D621D"/>
    <w:rsid w:val="000E2483"/>
    <w:rsid w:val="000F09C6"/>
    <w:rsid w:val="0010226B"/>
    <w:rsid w:val="00104310"/>
    <w:rsid w:val="00115908"/>
    <w:rsid w:val="00117701"/>
    <w:rsid w:val="00121396"/>
    <w:rsid w:val="001240F3"/>
    <w:rsid w:val="0012425E"/>
    <w:rsid w:val="0012712A"/>
    <w:rsid w:val="00127693"/>
    <w:rsid w:val="0013196E"/>
    <w:rsid w:val="00134F33"/>
    <w:rsid w:val="0015372D"/>
    <w:rsid w:val="001544A6"/>
    <w:rsid w:val="00155169"/>
    <w:rsid w:val="0018097F"/>
    <w:rsid w:val="00183362"/>
    <w:rsid w:val="001A3D24"/>
    <w:rsid w:val="001B1864"/>
    <w:rsid w:val="001B203B"/>
    <w:rsid w:val="001C3961"/>
    <w:rsid w:val="001C6691"/>
    <w:rsid w:val="001C77E7"/>
    <w:rsid w:val="001C7F5F"/>
    <w:rsid w:val="001D0A5A"/>
    <w:rsid w:val="001D0BB1"/>
    <w:rsid w:val="001D4001"/>
    <w:rsid w:val="001D5615"/>
    <w:rsid w:val="001D6977"/>
    <w:rsid w:val="001E0AE7"/>
    <w:rsid w:val="001E1637"/>
    <w:rsid w:val="001E6F5E"/>
    <w:rsid w:val="001F0114"/>
    <w:rsid w:val="002065CB"/>
    <w:rsid w:val="002130A6"/>
    <w:rsid w:val="002162CD"/>
    <w:rsid w:val="00222989"/>
    <w:rsid w:val="00230C50"/>
    <w:rsid w:val="00237005"/>
    <w:rsid w:val="00247C2B"/>
    <w:rsid w:val="00265A76"/>
    <w:rsid w:val="00267254"/>
    <w:rsid w:val="0029045F"/>
    <w:rsid w:val="00293836"/>
    <w:rsid w:val="00294657"/>
    <w:rsid w:val="002A411E"/>
    <w:rsid w:val="002A4E20"/>
    <w:rsid w:val="002A5E2B"/>
    <w:rsid w:val="002B2881"/>
    <w:rsid w:val="002B3D64"/>
    <w:rsid w:val="002B438B"/>
    <w:rsid w:val="002B5A48"/>
    <w:rsid w:val="002C3DB8"/>
    <w:rsid w:val="002D45D8"/>
    <w:rsid w:val="002E0460"/>
    <w:rsid w:val="002E28EB"/>
    <w:rsid w:val="003037AF"/>
    <w:rsid w:val="003060FD"/>
    <w:rsid w:val="00307AB8"/>
    <w:rsid w:val="003115AE"/>
    <w:rsid w:val="003152B2"/>
    <w:rsid w:val="00330447"/>
    <w:rsid w:val="003344FE"/>
    <w:rsid w:val="00344DB5"/>
    <w:rsid w:val="00347659"/>
    <w:rsid w:val="003558D7"/>
    <w:rsid w:val="00356B35"/>
    <w:rsid w:val="00357B01"/>
    <w:rsid w:val="0037063B"/>
    <w:rsid w:val="00372F92"/>
    <w:rsid w:val="00382060"/>
    <w:rsid w:val="00387A0E"/>
    <w:rsid w:val="003916E4"/>
    <w:rsid w:val="00393BBF"/>
    <w:rsid w:val="00397144"/>
    <w:rsid w:val="003B3BA5"/>
    <w:rsid w:val="003B3DE1"/>
    <w:rsid w:val="003C1BBF"/>
    <w:rsid w:val="003C6B4C"/>
    <w:rsid w:val="003D6D45"/>
    <w:rsid w:val="003E60C5"/>
    <w:rsid w:val="003F4DB4"/>
    <w:rsid w:val="00401762"/>
    <w:rsid w:val="00415B52"/>
    <w:rsid w:val="0042740A"/>
    <w:rsid w:val="00427893"/>
    <w:rsid w:val="004351BC"/>
    <w:rsid w:val="00440701"/>
    <w:rsid w:val="00441192"/>
    <w:rsid w:val="00454D6A"/>
    <w:rsid w:val="0045692D"/>
    <w:rsid w:val="00457034"/>
    <w:rsid w:val="00467F68"/>
    <w:rsid w:val="00471E5F"/>
    <w:rsid w:val="00476F5B"/>
    <w:rsid w:val="00491BD9"/>
    <w:rsid w:val="00495C95"/>
    <w:rsid w:val="00496450"/>
    <w:rsid w:val="00496E28"/>
    <w:rsid w:val="00497645"/>
    <w:rsid w:val="00497BDB"/>
    <w:rsid w:val="004A15ED"/>
    <w:rsid w:val="004A3296"/>
    <w:rsid w:val="004A622F"/>
    <w:rsid w:val="004A6B4D"/>
    <w:rsid w:val="004C6808"/>
    <w:rsid w:val="004E28BC"/>
    <w:rsid w:val="004E6C0C"/>
    <w:rsid w:val="004F1878"/>
    <w:rsid w:val="004F2D11"/>
    <w:rsid w:val="004F3D46"/>
    <w:rsid w:val="004F50D9"/>
    <w:rsid w:val="004F5FDE"/>
    <w:rsid w:val="00513461"/>
    <w:rsid w:val="00516FB0"/>
    <w:rsid w:val="005176DC"/>
    <w:rsid w:val="00523B52"/>
    <w:rsid w:val="00526266"/>
    <w:rsid w:val="00540FF8"/>
    <w:rsid w:val="00541CCB"/>
    <w:rsid w:val="005426DA"/>
    <w:rsid w:val="005471E9"/>
    <w:rsid w:val="005552F0"/>
    <w:rsid w:val="00560C8B"/>
    <w:rsid w:val="00562E4C"/>
    <w:rsid w:val="00565882"/>
    <w:rsid w:val="00566D78"/>
    <w:rsid w:val="005677E8"/>
    <w:rsid w:val="00581F50"/>
    <w:rsid w:val="00583A27"/>
    <w:rsid w:val="00585506"/>
    <w:rsid w:val="005925CC"/>
    <w:rsid w:val="005925E6"/>
    <w:rsid w:val="00596B9C"/>
    <w:rsid w:val="005A35A8"/>
    <w:rsid w:val="005A5CC2"/>
    <w:rsid w:val="005C648F"/>
    <w:rsid w:val="005C756C"/>
    <w:rsid w:val="005D4FBC"/>
    <w:rsid w:val="005E3249"/>
    <w:rsid w:val="005F241D"/>
    <w:rsid w:val="006173B2"/>
    <w:rsid w:val="00621A27"/>
    <w:rsid w:val="006309E3"/>
    <w:rsid w:val="006329C8"/>
    <w:rsid w:val="00635173"/>
    <w:rsid w:val="006403C1"/>
    <w:rsid w:val="00641C5D"/>
    <w:rsid w:val="00643074"/>
    <w:rsid w:val="00645E12"/>
    <w:rsid w:val="00671EDC"/>
    <w:rsid w:val="00680909"/>
    <w:rsid w:val="00681A05"/>
    <w:rsid w:val="00696A49"/>
    <w:rsid w:val="006A3240"/>
    <w:rsid w:val="006A7484"/>
    <w:rsid w:val="006B0DF0"/>
    <w:rsid w:val="006B6827"/>
    <w:rsid w:val="006C480A"/>
    <w:rsid w:val="006D6DD7"/>
    <w:rsid w:val="006F41F0"/>
    <w:rsid w:val="007040DA"/>
    <w:rsid w:val="00712D97"/>
    <w:rsid w:val="00714AE8"/>
    <w:rsid w:val="00721644"/>
    <w:rsid w:val="00734B7E"/>
    <w:rsid w:val="00745810"/>
    <w:rsid w:val="00745EDE"/>
    <w:rsid w:val="00751CB0"/>
    <w:rsid w:val="0075233B"/>
    <w:rsid w:val="00763F8E"/>
    <w:rsid w:val="0078305E"/>
    <w:rsid w:val="00784FB2"/>
    <w:rsid w:val="007A4929"/>
    <w:rsid w:val="007A5B8A"/>
    <w:rsid w:val="007B66CE"/>
    <w:rsid w:val="007B6D86"/>
    <w:rsid w:val="007C09C5"/>
    <w:rsid w:val="007C670A"/>
    <w:rsid w:val="007D2416"/>
    <w:rsid w:val="007E4F19"/>
    <w:rsid w:val="007E7197"/>
    <w:rsid w:val="007F2296"/>
    <w:rsid w:val="007F38A4"/>
    <w:rsid w:val="00801AFC"/>
    <w:rsid w:val="00805C9E"/>
    <w:rsid w:val="00810741"/>
    <w:rsid w:val="00816CF1"/>
    <w:rsid w:val="00824555"/>
    <w:rsid w:val="008405FF"/>
    <w:rsid w:val="00847420"/>
    <w:rsid w:val="00860378"/>
    <w:rsid w:val="008712C8"/>
    <w:rsid w:val="0087507A"/>
    <w:rsid w:val="008807CA"/>
    <w:rsid w:val="00881EAD"/>
    <w:rsid w:val="0088650A"/>
    <w:rsid w:val="008902BE"/>
    <w:rsid w:val="00891DEA"/>
    <w:rsid w:val="00896A41"/>
    <w:rsid w:val="008A380E"/>
    <w:rsid w:val="008A6EB6"/>
    <w:rsid w:val="008C02CB"/>
    <w:rsid w:val="008E2CFD"/>
    <w:rsid w:val="008E5091"/>
    <w:rsid w:val="00905D21"/>
    <w:rsid w:val="00912900"/>
    <w:rsid w:val="00920EAC"/>
    <w:rsid w:val="0092734B"/>
    <w:rsid w:val="00930FE8"/>
    <w:rsid w:val="00931130"/>
    <w:rsid w:val="00935447"/>
    <w:rsid w:val="009458D3"/>
    <w:rsid w:val="009566FC"/>
    <w:rsid w:val="00964697"/>
    <w:rsid w:val="00966EF4"/>
    <w:rsid w:val="00983306"/>
    <w:rsid w:val="009840CB"/>
    <w:rsid w:val="009A44D3"/>
    <w:rsid w:val="009B6B92"/>
    <w:rsid w:val="009C1676"/>
    <w:rsid w:val="009C5685"/>
    <w:rsid w:val="009D2A2A"/>
    <w:rsid w:val="009F0A23"/>
    <w:rsid w:val="009F43C4"/>
    <w:rsid w:val="009F5AF7"/>
    <w:rsid w:val="00A11708"/>
    <w:rsid w:val="00A155FF"/>
    <w:rsid w:val="00A2347E"/>
    <w:rsid w:val="00A24746"/>
    <w:rsid w:val="00A260AB"/>
    <w:rsid w:val="00A2637E"/>
    <w:rsid w:val="00A265A2"/>
    <w:rsid w:val="00A3454A"/>
    <w:rsid w:val="00A37CE0"/>
    <w:rsid w:val="00A425AC"/>
    <w:rsid w:val="00A45D1C"/>
    <w:rsid w:val="00A53CE4"/>
    <w:rsid w:val="00A5719F"/>
    <w:rsid w:val="00A65020"/>
    <w:rsid w:val="00A712F4"/>
    <w:rsid w:val="00A721A7"/>
    <w:rsid w:val="00A73296"/>
    <w:rsid w:val="00A830D1"/>
    <w:rsid w:val="00A86A66"/>
    <w:rsid w:val="00A86EF2"/>
    <w:rsid w:val="00AA0F96"/>
    <w:rsid w:val="00AA63F6"/>
    <w:rsid w:val="00AB4CA4"/>
    <w:rsid w:val="00AC2491"/>
    <w:rsid w:val="00AC2CC9"/>
    <w:rsid w:val="00AD7E4E"/>
    <w:rsid w:val="00B0176D"/>
    <w:rsid w:val="00B04A1B"/>
    <w:rsid w:val="00B20D15"/>
    <w:rsid w:val="00B2290F"/>
    <w:rsid w:val="00B37896"/>
    <w:rsid w:val="00B41D06"/>
    <w:rsid w:val="00B4268A"/>
    <w:rsid w:val="00B4772E"/>
    <w:rsid w:val="00B549E1"/>
    <w:rsid w:val="00B56ECB"/>
    <w:rsid w:val="00B630FD"/>
    <w:rsid w:val="00B639AE"/>
    <w:rsid w:val="00B72E6D"/>
    <w:rsid w:val="00B74C25"/>
    <w:rsid w:val="00B9058E"/>
    <w:rsid w:val="00BA03F8"/>
    <w:rsid w:val="00BA2916"/>
    <w:rsid w:val="00BA5443"/>
    <w:rsid w:val="00BB0C21"/>
    <w:rsid w:val="00BB396D"/>
    <w:rsid w:val="00BC787C"/>
    <w:rsid w:val="00BD42C1"/>
    <w:rsid w:val="00BD663C"/>
    <w:rsid w:val="00BE0F74"/>
    <w:rsid w:val="00C01118"/>
    <w:rsid w:val="00C05628"/>
    <w:rsid w:val="00C10449"/>
    <w:rsid w:val="00C373E9"/>
    <w:rsid w:val="00C44687"/>
    <w:rsid w:val="00C466FF"/>
    <w:rsid w:val="00C57A96"/>
    <w:rsid w:val="00C611E9"/>
    <w:rsid w:val="00C81043"/>
    <w:rsid w:val="00C85277"/>
    <w:rsid w:val="00C9099C"/>
    <w:rsid w:val="00CA365F"/>
    <w:rsid w:val="00CB7BDA"/>
    <w:rsid w:val="00CC3B3B"/>
    <w:rsid w:val="00CC6826"/>
    <w:rsid w:val="00CC76A0"/>
    <w:rsid w:val="00CD259E"/>
    <w:rsid w:val="00CF16BB"/>
    <w:rsid w:val="00CF21A6"/>
    <w:rsid w:val="00CF44D2"/>
    <w:rsid w:val="00D026DF"/>
    <w:rsid w:val="00D12335"/>
    <w:rsid w:val="00D15626"/>
    <w:rsid w:val="00D21C5E"/>
    <w:rsid w:val="00D26946"/>
    <w:rsid w:val="00D27DEF"/>
    <w:rsid w:val="00D337CA"/>
    <w:rsid w:val="00D359EE"/>
    <w:rsid w:val="00D523B2"/>
    <w:rsid w:val="00D63276"/>
    <w:rsid w:val="00D64676"/>
    <w:rsid w:val="00D812C8"/>
    <w:rsid w:val="00D913F6"/>
    <w:rsid w:val="00D9505B"/>
    <w:rsid w:val="00D9672A"/>
    <w:rsid w:val="00DA1DD8"/>
    <w:rsid w:val="00DA6F0C"/>
    <w:rsid w:val="00DB5E0A"/>
    <w:rsid w:val="00DD528C"/>
    <w:rsid w:val="00DD5C0A"/>
    <w:rsid w:val="00DE1C67"/>
    <w:rsid w:val="00DE1DEE"/>
    <w:rsid w:val="00DE3A69"/>
    <w:rsid w:val="00DE5EA2"/>
    <w:rsid w:val="00DF3828"/>
    <w:rsid w:val="00DF6FB7"/>
    <w:rsid w:val="00E01086"/>
    <w:rsid w:val="00E01A59"/>
    <w:rsid w:val="00E056DB"/>
    <w:rsid w:val="00E109C2"/>
    <w:rsid w:val="00E23347"/>
    <w:rsid w:val="00E23860"/>
    <w:rsid w:val="00E30CD2"/>
    <w:rsid w:val="00E42107"/>
    <w:rsid w:val="00E4378F"/>
    <w:rsid w:val="00E46987"/>
    <w:rsid w:val="00E54FB8"/>
    <w:rsid w:val="00E55EA9"/>
    <w:rsid w:val="00E8652E"/>
    <w:rsid w:val="00EA3DD8"/>
    <w:rsid w:val="00EB0566"/>
    <w:rsid w:val="00EB4B25"/>
    <w:rsid w:val="00EB6717"/>
    <w:rsid w:val="00EC26E9"/>
    <w:rsid w:val="00EC4170"/>
    <w:rsid w:val="00EC5E16"/>
    <w:rsid w:val="00ED78A6"/>
    <w:rsid w:val="00EE2D07"/>
    <w:rsid w:val="00EE6470"/>
    <w:rsid w:val="00EF307D"/>
    <w:rsid w:val="00EF77CA"/>
    <w:rsid w:val="00F07175"/>
    <w:rsid w:val="00F278F7"/>
    <w:rsid w:val="00F3458B"/>
    <w:rsid w:val="00F569E9"/>
    <w:rsid w:val="00F577EC"/>
    <w:rsid w:val="00F83030"/>
    <w:rsid w:val="00F84797"/>
    <w:rsid w:val="00F936BF"/>
    <w:rsid w:val="00F943E0"/>
    <w:rsid w:val="00FA3989"/>
    <w:rsid w:val="00FB1B73"/>
    <w:rsid w:val="00FB7A23"/>
    <w:rsid w:val="00FC2655"/>
    <w:rsid w:val="00FC6836"/>
    <w:rsid w:val="00FD461C"/>
    <w:rsid w:val="00FD4646"/>
    <w:rsid w:val="00FD4B14"/>
    <w:rsid w:val="00FD770A"/>
    <w:rsid w:val="00FE4A81"/>
    <w:rsid w:val="00FE7221"/>
    <w:rsid w:val="00FF14D5"/>
    <w:rsid w:val="00FF5BAB"/>
    <w:rsid w:val="00FF5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1E00F1"/>
  <w15:chartTrackingRefBased/>
  <w15:docId w15:val="{551900B0-6F04-4BEA-AAC4-B0C675F0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621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B41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41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1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1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41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41D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1D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1D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1D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1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1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1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1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1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1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1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1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1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1D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1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1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1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1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1D06"/>
    <w:rPr>
      <w:i/>
      <w:iCs/>
      <w:color w:val="404040" w:themeColor="text1" w:themeTint="BF"/>
    </w:rPr>
  </w:style>
  <w:style w:type="paragraph" w:styleId="Sraopastraipa">
    <w:name w:val="List Paragraph"/>
    <w:basedOn w:val="prastasis"/>
    <w:uiPriority w:val="34"/>
    <w:qFormat/>
    <w:rsid w:val="00B41D06"/>
    <w:pPr>
      <w:ind w:left="720"/>
      <w:contextualSpacing/>
    </w:pPr>
  </w:style>
  <w:style w:type="character" w:styleId="Rykuspabraukimas">
    <w:name w:val="Intense Emphasis"/>
    <w:basedOn w:val="Numatytasispastraiposriftas"/>
    <w:uiPriority w:val="21"/>
    <w:qFormat/>
    <w:rsid w:val="00B41D06"/>
    <w:rPr>
      <w:i/>
      <w:iCs/>
      <w:color w:val="2F5496" w:themeColor="accent1" w:themeShade="BF"/>
    </w:rPr>
  </w:style>
  <w:style w:type="paragraph" w:styleId="Iskirtacitata">
    <w:name w:val="Intense Quote"/>
    <w:basedOn w:val="prastasis"/>
    <w:next w:val="prastasis"/>
    <w:link w:val="IskirtacitataDiagrama"/>
    <w:uiPriority w:val="30"/>
    <w:qFormat/>
    <w:rsid w:val="00B41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41D06"/>
    <w:rPr>
      <w:i/>
      <w:iCs/>
      <w:color w:val="2F5496" w:themeColor="accent1" w:themeShade="BF"/>
    </w:rPr>
  </w:style>
  <w:style w:type="character" w:styleId="Rykinuoroda">
    <w:name w:val="Intense Reference"/>
    <w:basedOn w:val="Numatytasispastraiposriftas"/>
    <w:uiPriority w:val="32"/>
    <w:qFormat/>
    <w:rsid w:val="00B41D06"/>
    <w:rPr>
      <w:b/>
      <w:bCs/>
      <w:smallCaps/>
      <w:color w:val="2F5496" w:themeColor="accent1" w:themeShade="BF"/>
      <w:spacing w:val="5"/>
    </w:rPr>
  </w:style>
  <w:style w:type="paragraph" w:styleId="Pagrindinistekstas">
    <w:name w:val="Body Text"/>
    <w:basedOn w:val="prastasis"/>
    <w:link w:val="PagrindinistekstasDiagrama"/>
    <w:uiPriority w:val="1"/>
    <w:qFormat/>
    <w:rsid w:val="000D621D"/>
    <w:rPr>
      <w:sz w:val="24"/>
      <w:szCs w:val="24"/>
    </w:rPr>
  </w:style>
  <w:style w:type="character" w:customStyle="1" w:styleId="PagrindinistekstasDiagrama">
    <w:name w:val="Pagrindinis tekstas Diagrama"/>
    <w:basedOn w:val="Numatytasispastraiposriftas"/>
    <w:link w:val="Pagrindinistekstas"/>
    <w:uiPriority w:val="1"/>
    <w:rsid w:val="000D621D"/>
    <w:rPr>
      <w:rFonts w:ascii="Times New Roman" w:eastAsia="Times New Roman" w:hAnsi="Times New Roman" w:cs="Times New Roman"/>
      <w:kern w:val="0"/>
      <w:sz w:val="24"/>
      <w:szCs w:val="24"/>
      <w14:ligatures w14:val="none"/>
    </w:rPr>
  </w:style>
  <w:style w:type="paragraph" w:customStyle="1" w:styleId="TableParagraph">
    <w:name w:val="Table Paragraph"/>
    <w:basedOn w:val="prastasis"/>
    <w:uiPriority w:val="1"/>
    <w:qFormat/>
    <w:rsid w:val="00912900"/>
  </w:style>
  <w:style w:type="paragraph" w:styleId="Antrats">
    <w:name w:val="header"/>
    <w:basedOn w:val="prastasis"/>
    <w:link w:val="AntratsDiagrama"/>
    <w:uiPriority w:val="99"/>
    <w:unhideWhenUsed/>
    <w:rsid w:val="00265A76"/>
    <w:pPr>
      <w:tabs>
        <w:tab w:val="center" w:pos="4819"/>
        <w:tab w:val="right" w:pos="9638"/>
      </w:tabs>
    </w:pPr>
  </w:style>
  <w:style w:type="character" w:customStyle="1" w:styleId="AntratsDiagrama">
    <w:name w:val="Antraštės Diagrama"/>
    <w:basedOn w:val="Numatytasispastraiposriftas"/>
    <w:link w:val="Antrats"/>
    <w:uiPriority w:val="99"/>
    <w:rsid w:val="00265A76"/>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265A76"/>
    <w:pPr>
      <w:tabs>
        <w:tab w:val="center" w:pos="4819"/>
        <w:tab w:val="right" w:pos="9638"/>
      </w:tabs>
    </w:pPr>
  </w:style>
  <w:style w:type="character" w:customStyle="1" w:styleId="PoratDiagrama">
    <w:name w:val="Poraštė Diagrama"/>
    <w:basedOn w:val="Numatytasispastraiposriftas"/>
    <w:link w:val="Porat"/>
    <w:uiPriority w:val="99"/>
    <w:rsid w:val="00265A76"/>
    <w:rPr>
      <w:rFonts w:ascii="Times New Roman" w:eastAsia="Times New Roman" w:hAnsi="Times New Roman" w:cs="Times New Roman"/>
      <w:kern w:val="0"/>
      <w14:ligatures w14:val="none"/>
    </w:rPr>
  </w:style>
  <w:style w:type="table" w:styleId="Lentelstinklelis">
    <w:name w:val="Table Grid"/>
    <w:basedOn w:val="prastojilentel"/>
    <w:uiPriority w:val="39"/>
    <w:rsid w:val="0039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B617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gmail-tableparagraph">
    <w:name w:val="gmail-tableparagraph"/>
    <w:basedOn w:val="prastasis"/>
    <w:rsid w:val="00680909"/>
    <w:pPr>
      <w:widowControl/>
      <w:autoSpaceDE/>
      <w:autoSpaceDN/>
      <w:spacing w:before="100" w:beforeAutospacing="1" w:after="100" w:afterAutospacing="1"/>
    </w:pPr>
    <w:rPr>
      <w:rFonts w:ascii="Aptos" w:eastAsiaTheme="minorHAnsi" w:hAnsi="Aptos" w:cs="Aptos"/>
      <w:sz w:val="24"/>
      <w:szCs w:val="24"/>
      <w:lang w:eastAsia="lt-LT"/>
    </w:rPr>
  </w:style>
  <w:style w:type="paragraph" w:customStyle="1" w:styleId="gmail-msolistparagraph">
    <w:name w:val="gmail-msolistparagraph"/>
    <w:basedOn w:val="prastasis"/>
    <w:rsid w:val="00C57A96"/>
    <w:pPr>
      <w:widowControl/>
      <w:autoSpaceDE/>
      <w:autoSpaceDN/>
      <w:spacing w:before="100" w:beforeAutospacing="1" w:after="100" w:afterAutospacing="1"/>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altiniomokykla-my.sharepoint.com/personal/v_bakutiene_saltiniomokykla_lt/Documents/Darbalaukis/Knyg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altiniomokykla-my.sharepoint.com/personal/v_bakutiene_saltiniomokykla_lt/Documents/Darbalaukis/Knyga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100">
                <a:solidFill>
                  <a:sysClr val="windowText" lastClr="000000"/>
                </a:solidFill>
                <a:latin typeface="Times New Roman" panose="02020603050405020304" pitchFamily="18" charset="0"/>
                <a:cs typeface="Times New Roman" panose="02020603050405020304" pitchFamily="18" charset="0"/>
              </a:rPr>
              <a:t>Antros užsienio k. pasirinkimas</a:t>
            </a:r>
          </a:p>
        </c:rich>
      </c:tx>
      <c:layout>
        <c:manualLayout>
          <c:xMode val="edge"/>
          <c:yMode val="edge"/>
          <c:x val="0.21587301587301588"/>
          <c:y val="3.95480225988700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lineChart>
        <c:grouping val="standard"/>
        <c:varyColors val="0"/>
        <c:ser>
          <c:idx val="0"/>
          <c:order val="0"/>
          <c:tx>
            <c:strRef>
              <c:f>Lapas1!$B$10</c:f>
              <c:strCache>
                <c:ptCount val="1"/>
                <c:pt idx="0">
                  <c:v>2024-2025 m. m.</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0.05"/>
                  <c:y val="4.629629629629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10-4EC9-A7EC-364F5FDB6A79}"/>
                </c:ext>
              </c:extLst>
            </c:dLbl>
            <c:dLbl>
              <c:idx val="2"/>
              <c:layout>
                <c:manualLayout>
                  <c:x val="-7.49999999999999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10-4EC9-A7EC-364F5FDB6A7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Lapas1!$C$9:$E$9</c:f>
              <c:strCache>
                <c:ptCount val="3"/>
                <c:pt idx="0">
                  <c:v>Vokiečių k.</c:v>
                </c:pt>
                <c:pt idx="1">
                  <c:v>Prancūzų k.</c:v>
                </c:pt>
                <c:pt idx="2">
                  <c:v>Rusų k.</c:v>
                </c:pt>
              </c:strCache>
            </c:strRef>
          </c:cat>
          <c:val>
            <c:numRef>
              <c:f>Lapas1!$C$10:$E$10</c:f>
              <c:numCache>
                <c:formatCode>General</c:formatCode>
                <c:ptCount val="3"/>
                <c:pt idx="0">
                  <c:v>41</c:v>
                </c:pt>
                <c:pt idx="1">
                  <c:v>9</c:v>
                </c:pt>
                <c:pt idx="2">
                  <c:v>180</c:v>
                </c:pt>
              </c:numCache>
            </c:numRef>
          </c:val>
          <c:smooth val="0"/>
          <c:extLst>
            <c:ext xmlns:c16="http://schemas.microsoft.com/office/drawing/2014/chart" uri="{C3380CC4-5D6E-409C-BE32-E72D297353CC}">
              <c16:uniqueId val="{00000002-5810-4EC9-A7EC-364F5FDB6A79}"/>
            </c:ext>
          </c:extLst>
        </c:ser>
        <c:ser>
          <c:idx val="1"/>
          <c:order val="1"/>
          <c:tx>
            <c:strRef>
              <c:f>Lapas1!$B$11</c:f>
              <c:strCache>
                <c:ptCount val="1"/>
                <c:pt idx="0">
                  <c:v>2025-2026 m. m.</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5.2777777777777778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10-4EC9-A7EC-364F5FDB6A79}"/>
                </c:ext>
              </c:extLst>
            </c:dLbl>
            <c:dLbl>
              <c:idx val="1"/>
              <c:layout>
                <c:manualLayout>
                  <c:x val="-4.7222222222222325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10-4EC9-A7EC-364F5FDB6A7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Lapas1!$C$9:$E$9</c:f>
              <c:strCache>
                <c:ptCount val="3"/>
                <c:pt idx="0">
                  <c:v>Vokiečių k.</c:v>
                </c:pt>
                <c:pt idx="1">
                  <c:v>Prancūzų k.</c:v>
                </c:pt>
                <c:pt idx="2">
                  <c:v>Rusų k.</c:v>
                </c:pt>
              </c:strCache>
            </c:strRef>
          </c:cat>
          <c:val>
            <c:numRef>
              <c:f>Lapas1!$C$11:$E$11</c:f>
              <c:numCache>
                <c:formatCode>General</c:formatCode>
                <c:ptCount val="3"/>
                <c:pt idx="0">
                  <c:v>42</c:v>
                </c:pt>
                <c:pt idx="1">
                  <c:v>30</c:v>
                </c:pt>
                <c:pt idx="2">
                  <c:v>163</c:v>
                </c:pt>
              </c:numCache>
            </c:numRef>
          </c:val>
          <c:smooth val="0"/>
          <c:extLst>
            <c:ext xmlns:c16="http://schemas.microsoft.com/office/drawing/2014/chart" uri="{C3380CC4-5D6E-409C-BE32-E72D297353CC}">
              <c16:uniqueId val="{00000005-5810-4EC9-A7EC-364F5FDB6A79}"/>
            </c:ext>
          </c:extLst>
        </c:ser>
        <c:dLbls>
          <c:showLegendKey val="0"/>
          <c:showVal val="0"/>
          <c:showCatName val="0"/>
          <c:showSerName val="0"/>
          <c:showPercent val="0"/>
          <c:showBubbleSize val="0"/>
        </c:dLbls>
        <c:smooth val="0"/>
        <c:axId val="15939343"/>
        <c:axId val="15938863"/>
      </c:lineChart>
      <c:catAx>
        <c:axId val="1593934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938863"/>
        <c:crosses val="autoZero"/>
        <c:auto val="1"/>
        <c:lblAlgn val="ctr"/>
        <c:lblOffset val="100"/>
        <c:noMultiLvlLbl val="0"/>
      </c:catAx>
      <c:valAx>
        <c:axId val="15938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939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Lapas1!$C$25</c:f>
              <c:strCache>
                <c:ptCount val="1"/>
                <c:pt idx="0">
                  <c:v>Mokyklos </c:v>
                </c:pt>
              </c:strCache>
            </c:strRef>
          </c:tx>
          <c:spPr>
            <a:solidFill>
              <a:schemeClr val="accent1"/>
            </a:solidFill>
            <a:ln>
              <a:noFill/>
            </a:ln>
            <a:effectLst/>
          </c:spPr>
          <c:invertIfNegative val="0"/>
          <c:dLbls>
            <c:dLbl>
              <c:idx val="0"/>
              <c:layout>
                <c:manualLayout>
                  <c:x val="-3.2206119162640913E-2"/>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E9-47B2-8639-97F2DD14E0F8}"/>
                </c:ext>
              </c:extLst>
            </c:dLbl>
            <c:dLbl>
              <c:idx val="1"/>
              <c:layout>
                <c:manualLayout>
                  <c:x val="-4.079441760601181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E9-47B2-8639-97F2DD14E0F8}"/>
                </c:ext>
              </c:extLst>
            </c:dLbl>
            <c:dLbl>
              <c:idx val="2"/>
              <c:layout>
                <c:manualLayout>
                  <c:x val="-5.1529790660225443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E9-47B2-8639-97F2DD14E0F8}"/>
                </c:ext>
              </c:extLst>
            </c:dLbl>
            <c:dLbl>
              <c:idx val="4"/>
              <c:delete val="1"/>
              <c:extLst>
                <c:ext xmlns:c15="http://schemas.microsoft.com/office/drawing/2012/chart" uri="{CE6537A1-D6FC-4f65-9D91-7224C49458BB}"/>
                <c:ext xmlns:c16="http://schemas.microsoft.com/office/drawing/2014/chart" uri="{C3380CC4-5D6E-409C-BE32-E72D297353CC}">
                  <c16:uniqueId val="{00000003-CFE9-47B2-8639-97F2DD14E0F8}"/>
                </c:ext>
              </c:extLst>
            </c:dLbl>
            <c:dLbl>
              <c:idx val="5"/>
              <c:layout>
                <c:manualLayout>
                  <c:x val="-4.508856682769726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E9-47B2-8639-97F2DD14E0F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Lapas1!$B$26:$B$31</c:f>
              <c:strCache>
                <c:ptCount val="6"/>
                <c:pt idx="0">
                  <c:v>Aukštesnysis</c:v>
                </c:pt>
                <c:pt idx="1">
                  <c:v>Pagrindinis</c:v>
                </c:pt>
                <c:pt idx="2">
                  <c:v>Patenkinamas</c:v>
                </c:pt>
                <c:pt idx="3">
                  <c:v>Slenkstinis</c:v>
                </c:pt>
                <c:pt idx="4">
                  <c:v>Nepasiektas slenkstinis</c:v>
                </c:pt>
                <c:pt idx="5">
                  <c:v>Procentinis vidurkis</c:v>
                </c:pt>
              </c:strCache>
            </c:strRef>
          </c:cat>
          <c:val>
            <c:numRef>
              <c:f>Lapas1!$C$26:$C$31</c:f>
              <c:numCache>
                <c:formatCode>General</c:formatCode>
                <c:ptCount val="6"/>
                <c:pt idx="0">
                  <c:v>16.7</c:v>
                </c:pt>
                <c:pt idx="1">
                  <c:v>71.099999999999994</c:v>
                </c:pt>
                <c:pt idx="2">
                  <c:v>12.2</c:v>
                </c:pt>
                <c:pt idx="3">
                  <c:v>0</c:v>
                </c:pt>
                <c:pt idx="4">
                  <c:v>0</c:v>
                </c:pt>
                <c:pt idx="5">
                  <c:v>74.3</c:v>
                </c:pt>
              </c:numCache>
            </c:numRef>
          </c:val>
          <c:extLst>
            <c:ext xmlns:c16="http://schemas.microsoft.com/office/drawing/2014/chart" uri="{C3380CC4-5D6E-409C-BE32-E72D297353CC}">
              <c16:uniqueId val="{00000005-CFE9-47B2-8639-97F2DD14E0F8}"/>
            </c:ext>
          </c:extLst>
        </c:ser>
        <c:ser>
          <c:idx val="1"/>
          <c:order val="1"/>
          <c:tx>
            <c:strRef>
              <c:f>Lapas1!$D$25</c:f>
              <c:strCache>
                <c:ptCount val="1"/>
                <c:pt idx="0">
                  <c:v>Savivaldybės</c:v>
                </c:pt>
              </c:strCache>
            </c:strRef>
          </c:tx>
          <c:spPr>
            <a:solidFill>
              <a:srgbClr val="00B050"/>
            </a:solidFill>
            <a:ln>
              <a:noFill/>
            </a:ln>
            <a:effectLst/>
          </c:spPr>
          <c:invertIfNegative val="0"/>
          <c:dLbls>
            <c:dLbl>
              <c:idx val="0"/>
              <c:layout>
                <c:manualLayout>
                  <c:x val="2.576489533011274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E9-47B2-8639-97F2DD14E0F8}"/>
                </c:ext>
              </c:extLst>
            </c:dLbl>
            <c:dLbl>
              <c:idx val="1"/>
              <c:layout>
                <c:manualLayout>
                  <c:x val="3.864734299516908E-2"/>
                  <c:y val="4.6296296296296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E9-47B2-8639-97F2DD14E0F8}"/>
                </c:ext>
              </c:extLst>
            </c:dLbl>
            <c:dLbl>
              <c:idx val="2"/>
              <c:layout>
                <c:manualLayout>
                  <c:x val="2.147074610842719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FE9-47B2-8639-97F2DD14E0F8}"/>
                </c:ext>
              </c:extLst>
            </c:dLbl>
            <c:dLbl>
              <c:idx val="4"/>
              <c:layout>
                <c:manualLayout>
                  <c:x val="2.147074610842727E-2"/>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E9-47B2-8639-97F2DD14E0F8}"/>
                </c:ext>
              </c:extLst>
            </c:dLbl>
            <c:dLbl>
              <c:idx val="5"/>
              <c:layout>
                <c:manualLayout>
                  <c:x val="3.864734299516908E-2"/>
                  <c:y val="1.3888888888888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E9-47B2-8639-97F2DD14E0F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Lapas1!$B$26:$B$31</c:f>
              <c:strCache>
                <c:ptCount val="6"/>
                <c:pt idx="0">
                  <c:v>Aukštesnysis</c:v>
                </c:pt>
                <c:pt idx="1">
                  <c:v>Pagrindinis</c:v>
                </c:pt>
                <c:pt idx="2">
                  <c:v>Patenkinamas</c:v>
                </c:pt>
                <c:pt idx="3">
                  <c:v>Slenkstinis</c:v>
                </c:pt>
                <c:pt idx="4">
                  <c:v>Nepasiektas slenkstinis</c:v>
                </c:pt>
                <c:pt idx="5">
                  <c:v>Procentinis vidurkis</c:v>
                </c:pt>
              </c:strCache>
            </c:strRef>
          </c:cat>
          <c:val>
            <c:numRef>
              <c:f>Lapas1!$D$26:$D$31</c:f>
              <c:numCache>
                <c:formatCode>General</c:formatCode>
                <c:ptCount val="6"/>
                <c:pt idx="0">
                  <c:v>12.6</c:v>
                </c:pt>
                <c:pt idx="1">
                  <c:v>69.5</c:v>
                </c:pt>
                <c:pt idx="2">
                  <c:v>15.1</c:v>
                </c:pt>
                <c:pt idx="3">
                  <c:v>1.1000000000000001</c:v>
                </c:pt>
                <c:pt idx="4">
                  <c:v>1.8</c:v>
                </c:pt>
                <c:pt idx="5">
                  <c:v>70.900000000000006</c:v>
                </c:pt>
              </c:numCache>
            </c:numRef>
          </c:val>
          <c:extLst>
            <c:ext xmlns:c16="http://schemas.microsoft.com/office/drawing/2014/chart" uri="{C3380CC4-5D6E-409C-BE32-E72D297353CC}">
              <c16:uniqueId val="{0000000B-CFE9-47B2-8639-97F2DD14E0F8}"/>
            </c:ext>
          </c:extLst>
        </c:ser>
        <c:dLbls>
          <c:showLegendKey val="0"/>
          <c:showVal val="0"/>
          <c:showCatName val="0"/>
          <c:showSerName val="0"/>
          <c:showPercent val="0"/>
          <c:showBubbleSize val="0"/>
        </c:dLbls>
        <c:gapWidth val="219"/>
        <c:overlap val="-27"/>
        <c:axId val="736846432"/>
        <c:axId val="736861312"/>
      </c:barChart>
      <c:lineChart>
        <c:grouping val="standard"/>
        <c:varyColors val="0"/>
        <c:ser>
          <c:idx val="2"/>
          <c:order val="2"/>
          <c:tx>
            <c:strRef>
              <c:f>Lapas1!$E$25</c:f>
              <c:strCache>
                <c:ptCount val="1"/>
                <c:pt idx="0">
                  <c:v>Šalies</c:v>
                </c:pt>
              </c:strCache>
            </c:strRef>
          </c:tx>
          <c:spPr>
            <a:ln w="50800" cap="rnd">
              <a:solidFill>
                <a:srgbClr val="FF0000"/>
              </a:solidFill>
              <a:round/>
            </a:ln>
            <a:effectLst/>
          </c:spPr>
          <c:marker>
            <c:symbol val="square"/>
            <c:size val="8"/>
            <c:spPr>
              <a:solidFill>
                <a:srgbClr val="C00000"/>
              </a:solidFill>
              <a:ln w="9525">
                <a:solidFill>
                  <a:srgbClr val="FF0000"/>
                </a:solidFill>
              </a:ln>
              <a:effectLst/>
            </c:spPr>
          </c:marker>
          <c:dLbls>
            <c:dLbl>
              <c:idx val="0"/>
              <c:layout>
                <c:manualLayout>
                  <c:x val="-5.1529790660225443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FE9-47B2-8639-97F2DD14E0F8}"/>
                </c:ext>
              </c:extLst>
            </c:dLbl>
            <c:dLbl>
              <c:idx val="1"/>
              <c:layout>
                <c:manualLayout>
                  <c:x val="-3.6500268384326393E-2"/>
                  <c:y val="-5.0925925925925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FE9-47B2-8639-97F2DD14E0F8}"/>
                </c:ext>
              </c:extLst>
            </c:dLbl>
            <c:dLbl>
              <c:idx val="2"/>
              <c:layout>
                <c:manualLayout>
                  <c:x val="-3.4353193773483628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FE9-47B2-8639-97F2DD14E0F8}"/>
                </c:ext>
              </c:extLst>
            </c:dLbl>
            <c:dLbl>
              <c:idx val="4"/>
              <c:layout>
                <c:manualLayout>
                  <c:x val="-5.5823939881910895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FE9-47B2-8639-97F2DD14E0F8}"/>
                </c:ext>
              </c:extLst>
            </c:dLbl>
            <c:dLbl>
              <c:idx val="5"/>
              <c:layout>
                <c:manualLayout>
                  <c:x val="-3.8647271894751624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FE9-47B2-8639-97F2DD14E0F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Lapas1!$B$26:$B$31</c:f>
              <c:strCache>
                <c:ptCount val="6"/>
                <c:pt idx="0">
                  <c:v>Aukštesnysis</c:v>
                </c:pt>
                <c:pt idx="1">
                  <c:v>Pagrindinis</c:v>
                </c:pt>
                <c:pt idx="2">
                  <c:v>Patenkinamas</c:v>
                </c:pt>
                <c:pt idx="3">
                  <c:v>Slenkstinis</c:v>
                </c:pt>
                <c:pt idx="4">
                  <c:v>Nepasiektas slenkstinis</c:v>
                </c:pt>
                <c:pt idx="5">
                  <c:v>Procentinis vidurkis</c:v>
                </c:pt>
              </c:strCache>
            </c:strRef>
          </c:cat>
          <c:val>
            <c:numRef>
              <c:f>Lapas1!$E$26:$E$31</c:f>
              <c:numCache>
                <c:formatCode>General</c:formatCode>
                <c:ptCount val="6"/>
                <c:pt idx="0">
                  <c:v>19.899999999999999</c:v>
                </c:pt>
                <c:pt idx="1">
                  <c:v>69.599999999999994</c:v>
                </c:pt>
                <c:pt idx="2">
                  <c:v>7.8</c:v>
                </c:pt>
                <c:pt idx="3">
                  <c:v>0</c:v>
                </c:pt>
                <c:pt idx="4">
                  <c:v>2.6</c:v>
                </c:pt>
                <c:pt idx="5">
                  <c:v>74.900000000000006</c:v>
                </c:pt>
              </c:numCache>
            </c:numRef>
          </c:val>
          <c:smooth val="0"/>
          <c:extLst>
            <c:ext xmlns:c16="http://schemas.microsoft.com/office/drawing/2014/chart" uri="{C3380CC4-5D6E-409C-BE32-E72D297353CC}">
              <c16:uniqueId val="{00000011-CFE9-47B2-8639-97F2DD14E0F8}"/>
            </c:ext>
          </c:extLst>
        </c:ser>
        <c:dLbls>
          <c:showLegendKey val="0"/>
          <c:showVal val="0"/>
          <c:showCatName val="0"/>
          <c:showSerName val="0"/>
          <c:showPercent val="0"/>
          <c:showBubbleSize val="0"/>
        </c:dLbls>
        <c:marker val="1"/>
        <c:smooth val="0"/>
        <c:axId val="736846432"/>
        <c:axId val="736861312"/>
      </c:lineChart>
      <c:catAx>
        <c:axId val="73684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6861312"/>
        <c:crosses val="autoZero"/>
        <c:auto val="1"/>
        <c:lblAlgn val="ctr"/>
        <c:lblOffset val="100"/>
        <c:noMultiLvlLbl val="0"/>
      </c:catAx>
      <c:valAx>
        <c:axId val="73686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684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Lapas1!$C$35</c:f>
              <c:strCache>
                <c:ptCount val="1"/>
                <c:pt idx="0">
                  <c:v>Mokyklos </c:v>
                </c:pt>
              </c:strCache>
            </c:strRef>
          </c:tx>
          <c:spPr>
            <a:solidFill>
              <a:schemeClr val="accent1"/>
            </a:solidFill>
            <a:ln>
              <a:noFill/>
            </a:ln>
            <a:effectLst/>
          </c:spPr>
          <c:invertIfNegative val="0"/>
          <c:dLbls>
            <c:dLbl>
              <c:idx val="0"/>
              <c:layout>
                <c:manualLayout>
                  <c:x val="-2.4922118380062315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72-431F-B1C6-75CBF421D1B0}"/>
                </c:ext>
              </c:extLst>
            </c:dLbl>
            <c:dLbl>
              <c:idx val="1"/>
              <c:layout>
                <c:manualLayout>
                  <c:x val="-2.6998961578400867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72-431F-B1C6-75CBF421D1B0}"/>
                </c:ext>
              </c:extLst>
            </c:dLbl>
            <c:dLbl>
              <c:idx val="2"/>
              <c:layout>
                <c:manualLayout>
                  <c:x val="-4.1536863966770511E-2"/>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72-431F-B1C6-75CBF421D1B0}"/>
                </c:ext>
              </c:extLst>
            </c:dLbl>
            <c:dLbl>
              <c:idx val="4"/>
              <c:layout>
                <c:manualLayout>
                  <c:x val="-2.284527518172370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72-431F-B1C6-75CBF421D1B0}"/>
                </c:ext>
              </c:extLst>
            </c:dLbl>
            <c:dLbl>
              <c:idx val="5"/>
              <c:layout>
                <c:manualLayout>
                  <c:x val="-3.322949117341640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72-431F-B1C6-75CBF421D1B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Lapas1!$B$36:$B$41</c:f>
              <c:strCache>
                <c:ptCount val="6"/>
                <c:pt idx="0">
                  <c:v>Aukštesnysis</c:v>
                </c:pt>
                <c:pt idx="1">
                  <c:v>Pagrindinis</c:v>
                </c:pt>
                <c:pt idx="2">
                  <c:v>Patenkinamas</c:v>
                </c:pt>
                <c:pt idx="3">
                  <c:v>Slenkstinis</c:v>
                </c:pt>
                <c:pt idx="4">
                  <c:v>Nepasiektas slenkstinis</c:v>
                </c:pt>
                <c:pt idx="5">
                  <c:v>Procentinis vidurkis</c:v>
                </c:pt>
              </c:strCache>
            </c:strRef>
          </c:cat>
          <c:val>
            <c:numRef>
              <c:f>Lapas1!$C$36:$C$41</c:f>
              <c:numCache>
                <c:formatCode>General</c:formatCode>
                <c:ptCount val="6"/>
                <c:pt idx="0">
                  <c:v>24.5</c:v>
                </c:pt>
                <c:pt idx="1">
                  <c:v>60.6</c:v>
                </c:pt>
                <c:pt idx="2">
                  <c:v>12.8</c:v>
                </c:pt>
                <c:pt idx="3">
                  <c:v>1.1000000000000001</c:v>
                </c:pt>
                <c:pt idx="4">
                  <c:v>1.1000000000000001</c:v>
                </c:pt>
                <c:pt idx="5">
                  <c:v>76.599999999999994</c:v>
                </c:pt>
              </c:numCache>
            </c:numRef>
          </c:val>
          <c:extLst>
            <c:ext xmlns:c16="http://schemas.microsoft.com/office/drawing/2014/chart" uri="{C3380CC4-5D6E-409C-BE32-E72D297353CC}">
              <c16:uniqueId val="{00000005-2A72-431F-B1C6-75CBF421D1B0}"/>
            </c:ext>
          </c:extLst>
        </c:ser>
        <c:ser>
          <c:idx val="1"/>
          <c:order val="1"/>
          <c:tx>
            <c:strRef>
              <c:f>Lapas1!$D$35</c:f>
              <c:strCache>
                <c:ptCount val="1"/>
                <c:pt idx="0">
                  <c:v>Savivaldybės</c:v>
                </c:pt>
              </c:strCache>
            </c:strRef>
          </c:tx>
          <c:spPr>
            <a:solidFill>
              <a:srgbClr val="00B050"/>
            </a:solidFill>
            <a:ln>
              <a:noFill/>
            </a:ln>
            <a:effectLst/>
          </c:spPr>
          <c:invertIfNegative val="0"/>
          <c:dLbls>
            <c:dLbl>
              <c:idx val="0"/>
              <c:layout>
                <c:manualLayout>
                  <c:x val="2.076843198338525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72-431F-B1C6-75CBF421D1B0}"/>
                </c:ext>
              </c:extLst>
            </c:dLbl>
            <c:dLbl>
              <c:idx val="1"/>
              <c:layout>
                <c:manualLayout>
                  <c:x val="4.3613707165109074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72-431F-B1C6-75CBF421D1B0}"/>
                </c:ext>
              </c:extLst>
            </c:dLbl>
            <c:dLbl>
              <c:idx val="2"/>
              <c:layout>
                <c:manualLayout>
                  <c:x val="1.4537902388369679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72-431F-B1C6-75CBF421D1B0}"/>
                </c:ext>
              </c:extLst>
            </c:dLbl>
            <c:dLbl>
              <c:idx val="4"/>
              <c:layout>
                <c:manualLayout>
                  <c:x val="1.2461059190031152E-2"/>
                  <c:y val="9.25925925925917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72-431F-B1C6-75CBF421D1B0}"/>
                </c:ext>
              </c:extLst>
            </c:dLbl>
            <c:dLbl>
              <c:idx val="5"/>
              <c:layout>
                <c:manualLayout>
                  <c:x val="3.7383177570093455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A72-431F-B1C6-75CBF421D1B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Lapas1!$B$36:$B$41</c:f>
              <c:strCache>
                <c:ptCount val="6"/>
                <c:pt idx="0">
                  <c:v>Aukštesnysis</c:v>
                </c:pt>
                <c:pt idx="1">
                  <c:v>Pagrindinis</c:v>
                </c:pt>
                <c:pt idx="2">
                  <c:v>Patenkinamas</c:v>
                </c:pt>
                <c:pt idx="3">
                  <c:v>Slenkstinis</c:v>
                </c:pt>
                <c:pt idx="4">
                  <c:v>Nepasiektas slenkstinis</c:v>
                </c:pt>
                <c:pt idx="5">
                  <c:v>Procentinis vidurkis</c:v>
                </c:pt>
              </c:strCache>
            </c:strRef>
          </c:cat>
          <c:val>
            <c:numRef>
              <c:f>Lapas1!$D$36:$D$41</c:f>
              <c:numCache>
                <c:formatCode>General</c:formatCode>
                <c:ptCount val="6"/>
                <c:pt idx="0">
                  <c:v>18.3</c:v>
                </c:pt>
                <c:pt idx="1">
                  <c:v>59.9</c:v>
                </c:pt>
                <c:pt idx="2">
                  <c:v>17.3</c:v>
                </c:pt>
                <c:pt idx="3">
                  <c:v>4.2</c:v>
                </c:pt>
                <c:pt idx="4">
                  <c:v>0.4</c:v>
                </c:pt>
                <c:pt idx="5">
                  <c:v>72.900000000000006</c:v>
                </c:pt>
              </c:numCache>
            </c:numRef>
          </c:val>
          <c:extLst>
            <c:ext xmlns:c16="http://schemas.microsoft.com/office/drawing/2014/chart" uri="{C3380CC4-5D6E-409C-BE32-E72D297353CC}">
              <c16:uniqueId val="{0000000B-2A72-431F-B1C6-75CBF421D1B0}"/>
            </c:ext>
          </c:extLst>
        </c:ser>
        <c:dLbls>
          <c:showLegendKey val="0"/>
          <c:showVal val="0"/>
          <c:showCatName val="0"/>
          <c:showSerName val="0"/>
          <c:showPercent val="0"/>
          <c:showBubbleSize val="0"/>
        </c:dLbls>
        <c:gapWidth val="219"/>
        <c:overlap val="-27"/>
        <c:axId val="736856992"/>
        <c:axId val="736852672"/>
      </c:barChart>
      <c:lineChart>
        <c:grouping val="standard"/>
        <c:varyColors val="0"/>
        <c:ser>
          <c:idx val="2"/>
          <c:order val="2"/>
          <c:tx>
            <c:strRef>
              <c:f>Lapas1!$E$35</c:f>
              <c:strCache>
                <c:ptCount val="1"/>
                <c:pt idx="0">
                  <c:v>Šalies</c:v>
                </c:pt>
              </c:strCache>
            </c:strRef>
          </c:tx>
          <c:spPr>
            <a:ln w="50800" cap="rnd">
              <a:solidFill>
                <a:srgbClr val="FF0000"/>
              </a:solidFill>
              <a:round/>
            </a:ln>
            <a:effectLst/>
          </c:spPr>
          <c:marker>
            <c:symbol val="square"/>
            <c:size val="8"/>
            <c:spPr>
              <a:solidFill>
                <a:srgbClr val="C00000"/>
              </a:solidFill>
              <a:ln w="9525">
                <a:solidFill>
                  <a:schemeClr val="accent3"/>
                </a:solidFill>
              </a:ln>
              <a:effectLst/>
            </c:spPr>
          </c:marker>
          <c:dLbls>
            <c:dLbl>
              <c:idx val="0"/>
              <c:layout>
                <c:manualLayout>
                  <c:x val="-3.5306334371754955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A72-431F-B1C6-75CBF421D1B0}"/>
                </c:ext>
              </c:extLst>
            </c:dLbl>
            <c:dLbl>
              <c:idx val="1"/>
              <c:layout>
                <c:manualLayout>
                  <c:x val="-3.530633437175496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A72-431F-B1C6-75CBF421D1B0}"/>
                </c:ext>
              </c:extLst>
            </c:dLbl>
            <c:dLbl>
              <c:idx val="2"/>
              <c:layout>
                <c:manualLayout>
                  <c:x val="-3.9460020768432059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A72-431F-B1C6-75CBF421D1B0}"/>
                </c:ext>
              </c:extLst>
            </c:dLbl>
            <c:dLbl>
              <c:idx val="3"/>
              <c:delete val="1"/>
              <c:extLst>
                <c:ext xmlns:c15="http://schemas.microsoft.com/office/drawing/2012/chart" uri="{CE6537A1-D6FC-4f65-9D91-7224C49458BB}"/>
                <c:ext xmlns:c16="http://schemas.microsoft.com/office/drawing/2014/chart" uri="{C3380CC4-5D6E-409C-BE32-E72D297353CC}">
                  <c16:uniqueId val="{0000000F-2A72-431F-B1C6-75CBF421D1B0}"/>
                </c:ext>
              </c:extLst>
            </c:dLbl>
            <c:dLbl>
              <c:idx val="4"/>
              <c:layout>
                <c:manualLayout>
                  <c:x val="-3.946002076843198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A72-431F-B1C6-75CBF421D1B0}"/>
                </c:ext>
              </c:extLst>
            </c:dLbl>
            <c:dLbl>
              <c:idx val="5"/>
              <c:layout>
                <c:manualLayout>
                  <c:x val="-3.3229491173416406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A72-431F-B1C6-75CBF421D1B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Lapas1!$B$36:$B$41</c:f>
              <c:strCache>
                <c:ptCount val="6"/>
                <c:pt idx="0">
                  <c:v>Aukštesnysis</c:v>
                </c:pt>
                <c:pt idx="1">
                  <c:v>Pagrindinis</c:v>
                </c:pt>
                <c:pt idx="2">
                  <c:v>Patenkinamas</c:v>
                </c:pt>
                <c:pt idx="3">
                  <c:v>Slenkstinis</c:v>
                </c:pt>
                <c:pt idx="4">
                  <c:v>Nepasiektas slenkstinis</c:v>
                </c:pt>
                <c:pt idx="5">
                  <c:v>Procentinis vidurkis</c:v>
                </c:pt>
              </c:strCache>
            </c:strRef>
          </c:cat>
          <c:val>
            <c:numRef>
              <c:f>Lapas1!$E$36:$E$41</c:f>
              <c:numCache>
                <c:formatCode>General</c:formatCode>
                <c:ptCount val="6"/>
                <c:pt idx="0">
                  <c:v>25.8</c:v>
                </c:pt>
                <c:pt idx="1">
                  <c:v>56.4</c:v>
                </c:pt>
                <c:pt idx="2">
                  <c:v>13</c:v>
                </c:pt>
                <c:pt idx="3">
                  <c:v>0</c:v>
                </c:pt>
                <c:pt idx="4">
                  <c:v>4.8</c:v>
                </c:pt>
                <c:pt idx="5">
                  <c:v>75.5</c:v>
                </c:pt>
              </c:numCache>
            </c:numRef>
          </c:val>
          <c:smooth val="0"/>
          <c:extLst>
            <c:ext xmlns:c16="http://schemas.microsoft.com/office/drawing/2014/chart" uri="{C3380CC4-5D6E-409C-BE32-E72D297353CC}">
              <c16:uniqueId val="{00000012-2A72-431F-B1C6-75CBF421D1B0}"/>
            </c:ext>
          </c:extLst>
        </c:ser>
        <c:dLbls>
          <c:showLegendKey val="0"/>
          <c:showVal val="0"/>
          <c:showCatName val="0"/>
          <c:showSerName val="0"/>
          <c:showPercent val="0"/>
          <c:showBubbleSize val="0"/>
        </c:dLbls>
        <c:marker val="1"/>
        <c:smooth val="0"/>
        <c:axId val="736856992"/>
        <c:axId val="736852672"/>
      </c:lineChart>
      <c:catAx>
        <c:axId val="73685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6852672"/>
        <c:crosses val="autoZero"/>
        <c:auto val="1"/>
        <c:lblAlgn val="ctr"/>
        <c:lblOffset val="100"/>
        <c:noMultiLvlLbl val="0"/>
      </c:catAx>
      <c:valAx>
        <c:axId val="73685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685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mn-lt"/>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Lapas1!$C$2</c:f>
              <c:strCache>
                <c:ptCount val="1"/>
                <c:pt idx="0">
                  <c:v>Mokyklos</c:v>
                </c:pt>
              </c:strCache>
            </c:strRef>
          </c:tx>
          <c:spPr>
            <a:solidFill>
              <a:srgbClr val="FFC000"/>
            </a:solidFill>
            <a:ln>
              <a:noFill/>
            </a:ln>
            <a:effectLst/>
          </c:spPr>
          <c:invertIfNegative val="0"/>
          <c:cat>
            <c:strRef>
              <c:f>Lapas1!$B$3:$B$7</c:f>
              <c:strCache>
                <c:ptCount val="5"/>
                <c:pt idx="0">
                  <c:v>Aukštesnysis</c:v>
                </c:pt>
                <c:pt idx="1">
                  <c:v>Pagrindinis</c:v>
                </c:pt>
                <c:pt idx="2">
                  <c:v>Patenkinamas</c:v>
                </c:pt>
                <c:pt idx="3">
                  <c:v>Nepasiektas patenkinamas</c:v>
                </c:pt>
                <c:pt idx="4">
                  <c:v>Procentinis vidurkis</c:v>
                </c:pt>
              </c:strCache>
            </c:strRef>
          </c:cat>
          <c:val>
            <c:numRef>
              <c:f>Lapas1!$C$3:$C$7</c:f>
              <c:numCache>
                <c:formatCode>General</c:formatCode>
                <c:ptCount val="5"/>
                <c:pt idx="0">
                  <c:v>4.3</c:v>
                </c:pt>
                <c:pt idx="1">
                  <c:v>60</c:v>
                </c:pt>
                <c:pt idx="2">
                  <c:v>24.3</c:v>
                </c:pt>
                <c:pt idx="3">
                  <c:v>11.4</c:v>
                </c:pt>
                <c:pt idx="4">
                  <c:v>56.8</c:v>
                </c:pt>
              </c:numCache>
            </c:numRef>
          </c:val>
          <c:extLst>
            <c:ext xmlns:c16="http://schemas.microsoft.com/office/drawing/2014/chart" uri="{C3380CC4-5D6E-409C-BE32-E72D297353CC}">
              <c16:uniqueId val="{00000000-54D1-4A4B-A09E-9C8A626503BD}"/>
            </c:ext>
          </c:extLst>
        </c:ser>
        <c:ser>
          <c:idx val="1"/>
          <c:order val="1"/>
          <c:tx>
            <c:strRef>
              <c:f>Lapas1!$D$2</c:f>
              <c:strCache>
                <c:ptCount val="1"/>
                <c:pt idx="0">
                  <c:v>Savivaldybės </c:v>
                </c:pt>
              </c:strCache>
            </c:strRef>
          </c:tx>
          <c:spPr>
            <a:solidFill>
              <a:srgbClr val="00B050"/>
            </a:solidFill>
            <a:ln>
              <a:noFill/>
            </a:ln>
            <a:effectLst/>
          </c:spPr>
          <c:invertIfNegative val="0"/>
          <c:cat>
            <c:strRef>
              <c:f>Lapas1!$B$3:$B$7</c:f>
              <c:strCache>
                <c:ptCount val="5"/>
                <c:pt idx="0">
                  <c:v>Aukštesnysis</c:v>
                </c:pt>
                <c:pt idx="1">
                  <c:v>Pagrindinis</c:v>
                </c:pt>
                <c:pt idx="2">
                  <c:v>Patenkinamas</c:v>
                </c:pt>
                <c:pt idx="3">
                  <c:v>Nepasiektas patenkinamas</c:v>
                </c:pt>
                <c:pt idx="4">
                  <c:v>Procentinis vidurkis</c:v>
                </c:pt>
              </c:strCache>
            </c:strRef>
          </c:cat>
          <c:val>
            <c:numRef>
              <c:f>Lapas1!$D$3:$D$7</c:f>
              <c:numCache>
                <c:formatCode>General</c:formatCode>
                <c:ptCount val="5"/>
                <c:pt idx="0">
                  <c:v>2</c:v>
                </c:pt>
                <c:pt idx="1">
                  <c:v>44.3</c:v>
                </c:pt>
                <c:pt idx="2">
                  <c:v>30.3</c:v>
                </c:pt>
                <c:pt idx="3">
                  <c:v>23.4</c:v>
                </c:pt>
                <c:pt idx="4">
                  <c:v>49.8</c:v>
                </c:pt>
              </c:numCache>
            </c:numRef>
          </c:val>
          <c:extLst>
            <c:ext xmlns:c16="http://schemas.microsoft.com/office/drawing/2014/chart" uri="{C3380CC4-5D6E-409C-BE32-E72D297353CC}">
              <c16:uniqueId val="{00000001-54D1-4A4B-A09E-9C8A626503BD}"/>
            </c:ext>
          </c:extLst>
        </c:ser>
        <c:dLbls>
          <c:showLegendKey val="0"/>
          <c:showVal val="0"/>
          <c:showCatName val="0"/>
          <c:showSerName val="0"/>
          <c:showPercent val="0"/>
          <c:showBubbleSize val="0"/>
        </c:dLbls>
        <c:gapWidth val="150"/>
        <c:axId val="1132984592"/>
        <c:axId val="1132984112"/>
      </c:barChart>
      <c:lineChart>
        <c:grouping val="standard"/>
        <c:varyColors val="0"/>
        <c:ser>
          <c:idx val="2"/>
          <c:order val="2"/>
          <c:tx>
            <c:strRef>
              <c:f>Lapas1!$E$2</c:f>
              <c:strCache>
                <c:ptCount val="1"/>
                <c:pt idx="0">
                  <c:v>Šalies</c:v>
                </c:pt>
              </c:strCache>
            </c:strRef>
          </c:tx>
          <c:spPr>
            <a:ln w="57150" cap="rnd">
              <a:solidFill>
                <a:srgbClr val="FF0000"/>
              </a:solidFill>
              <a:round/>
            </a:ln>
            <a:effectLst/>
          </c:spPr>
          <c:marker>
            <c:symbol val="circle"/>
            <c:size val="9"/>
            <c:spPr>
              <a:solidFill>
                <a:srgbClr val="FF0000"/>
              </a:solidFill>
              <a:ln w="9525">
                <a:solidFill>
                  <a:srgbClr val="FF0000"/>
                </a:solidFill>
              </a:ln>
              <a:effectLst/>
            </c:spPr>
          </c:marker>
          <c:dLbls>
            <c:dLbl>
              <c:idx val="0"/>
              <c:layout>
                <c:manualLayout>
                  <c:x val="-5.863192182410423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D1-4A4B-A09E-9C8A626503BD}"/>
                </c:ext>
              </c:extLst>
            </c:dLbl>
            <c:dLbl>
              <c:idx val="1"/>
              <c:layout>
                <c:manualLayout>
                  <c:x val="-1.3029315960912053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D1-4A4B-A09E-9C8A626503BD}"/>
                </c:ext>
              </c:extLst>
            </c:dLbl>
            <c:dLbl>
              <c:idx val="2"/>
              <c:layout>
                <c:manualLayout>
                  <c:x val="-5.6460369163952147E-2"/>
                  <c:y val="-8.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D1-4A4B-A09E-9C8A626503BD}"/>
                </c:ext>
              </c:extLst>
            </c:dLbl>
            <c:dLbl>
              <c:idx val="3"/>
              <c:layout>
                <c:manualLayout>
                  <c:x val="-6.0803474484256242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D1-4A4B-A09E-9C8A626503BD}"/>
                </c:ext>
              </c:extLst>
            </c:dLbl>
            <c:dLbl>
              <c:idx val="4"/>
              <c:layout>
                <c:manualLayout>
                  <c:x val="-6.5146579804561851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D1-4A4B-A09E-9C8A626503B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Lapas1!$B$3:$B$7</c:f>
              <c:strCache>
                <c:ptCount val="5"/>
                <c:pt idx="0">
                  <c:v>Aukštesnysis</c:v>
                </c:pt>
                <c:pt idx="1">
                  <c:v>Pagrindinis</c:v>
                </c:pt>
                <c:pt idx="2">
                  <c:v>Patenkinamas</c:v>
                </c:pt>
                <c:pt idx="3">
                  <c:v>Nepasiektas patenkinamas</c:v>
                </c:pt>
                <c:pt idx="4">
                  <c:v>Procentinis vidurkis</c:v>
                </c:pt>
              </c:strCache>
            </c:strRef>
          </c:cat>
          <c:val>
            <c:numRef>
              <c:f>Lapas1!$E$3:$E$7</c:f>
              <c:numCache>
                <c:formatCode>General</c:formatCode>
                <c:ptCount val="5"/>
                <c:pt idx="0">
                  <c:v>8.4</c:v>
                </c:pt>
                <c:pt idx="1">
                  <c:v>55.8</c:v>
                </c:pt>
                <c:pt idx="2">
                  <c:v>22.8</c:v>
                </c:pt>
                <c:pt idx="3">
                  <c:v>13.1</c:v>
                </c:pt>
                <c:pt idx="4">
                  <c:v>58.9</c:v>
                </c:pt>
              </c:numCache>
            </c:numRef>
          </c:val>
          <c:smooth val="0"/>
          <c:extLst>
            <c:ext xmlns:c16="http://schemas.microsoft.com/office/drawing/2014/chart" uri="{C3380CC4-5D6E-409C-BE32-E72D297353CC}">
              <c16:uniqueId val="{00000007-54D1-4A4B-A09E-9C8A626503BD}"/>
            </c:ext>
          </c:extLst>
        </c:ser>
        <c:dLbls>
          <c:showLegendKey val="0"/>
          <c:showVal val="0"/>
          <c:showCatName val="0"/>
          <c:showSerName val="0"/>
          <c:showPercent val="0"/>
          <c:showBubbleSize val="0"/>
        </c:dLbls>
        <c:marker val="1"/>
        <c:smooth val="0"/>
        <c:axId val="1132984592"/>
        <c:axId val="1132984112"/>
      </c:lineChart>
      <c:catAx>
        <c:axId val="113298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32984112"/>
        <c:crosses val="autoZero"/>
        <c:auto val="1"/>
        <c:lblAlgn val="ctr"/>
        <c:lblOffset val="100"/>
        <c:noMultiLvlLbl val="0"/>
      </c:catAx>
      <c:valAx>
        <c:axId val="1132984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32984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Lapas1!$C$11</c:f>
              <c:strCache>
                <c:ptCount val="1"/>
                <c:pt idx="0">
                  <c:v>Mokyklos</c:v>
                </c:pt>
              </c:strCache>
            </c:strRef>
          </c:tx>
          <c:spPr>
            <a:solidFill>
              <a:srgbClr val="FFC000"/>
            </a:solidFill>
            <a:ln>
              <a:noFill/>
            </a:ln>
            <a:effectLst/>
          </c:spPr>
          <c:invertIfNegative val="0"/>
          <c:cat>
            <c:strRef>
              <c:f>Lapas1!$B$12:$B$16</c:f>
              <c:strCache>
                <c:ptCount val="5"/>
                <c:pt idx="0">
                  <c:v>Aukštesnysis</c:v>
                </c:pt>
                <c:pt idx="1">
                  <c:v>Pagrindinis</c:v>
                </c:pt>
                <c:pt idx="2">
                  <c:v>Patenkinamas</c:v>
                </c:pt>
                <c:pt idx="3">
                  <c:v>Nepasiektas patenkinamas</c:v>
                </c:pt>
                <c:pt idx="4">
                  <c:v>Procentinis vidurkis</c:v>
                </c:pt>
              </c:strCache>
            </c:strRef>
          </c:cat>
          <c:val>
            <c:numRef>
              <c:f>Lapas1!$C$12:$C$16</c:f>
              <c:numCache>
                <c:formatCode>General</c:formatCode>
                <c:ptCount val="5"/>
                <c:pt idx="0">
                  <c:v>11.3</c:v>
                </c:pt>
                <c:pt idx="1">
                  <c:v>78.900000000000006</c:v>
                </c:pt>
                <c:pt idx="2">
                  <c:v>8.5</c:v>
                </c:pt>
                <c:pt idx="3">
                  <c:v>1.4</c:v>
                </c:pt>
                <c:pt idx="4">
                  <c:v>75</c:v>
                </c:pt>
              </c:numCache>
            </c:numRef>
          </c:val>
          <c:extLst>
            <c:ext xmlns:c16="http://schemas.microsoft.com/office/drawing/2014/chart" uri="{C3380CC4-5D6E-409C-BE32-E72D297353CC}">
              <c16:uniqueId val="{00000000-D4C3-41DA-A269-A681753EF183}"/>
            </c:ext>
          </c:extLst>
        </c:ser>
        <c:ser>
          <c:idx val="1"/>
          <c:order val="1"/>
          <c:tx>
            <c:strRef>
              <c:f>Lapas1!$D$11</c:f>
              <c:strCache>
                <c:ptCount val="1"/>
                <c:pt idx="0">
                  <c:v>Savivaldybės </c:v>
                </c:pt>
              </c:strCache>
            </c:strRef>
          </c:tx>
          <c:spPr>
            <a:solidFill>
              <a:srgbClr val="00B050"/>
            </a:solidFill>
            <a:ln>
              <a:noFill/>
            </a:ln>
            <a:effectLst/>
          </c:spPr>
          <c:invertIfNegative val="0"/>
          <c:cat>
            <c:strRef>
              <c:f>Lapas1!$B$12:$B$16</c:f>
              <c:strCache>
                <c:ptCount val="5"/>
                <c:pt idx="0">
                  <c:v>Aukštesnysis</c:v>
                </c:pt>
                <c:pt idx="1">
                  <c:v>Pagrindinis</c:v>
                </c:pt>
                <c:pt idx="2">
                  <c:v>Patenkinamas</c:v>
                </c:pt>
                <c:pt idx="3">
                  <c:v>Nepasiektas patenkinamas</c:v>
                </c:pt>
                <c:pt idx="4">
                  <c:v>Procentinis vidurkis</c:v>
                </c:pt>
              </c:strCache>
            </c:strRef>
          </c:cat>
          <c:val>
            <c:numRef>
              <c:f>Lapas1!$D$12:$D$16</c:f>
              <c:numCache>
                <c:formatCode>General</c:formatCode>
                <c:ptCount val="5"/>
                <c:pt idx="0">
                  <c:v>15.6</c:v>
                </c:pt>
                <c:pt idx="1">
                  <c:v>75.400000000000006</c:v>
                </c:pt>
                <c:pt idx="2">
                  <c:v>8.1999999999999993</c:v>
                </c:pt>
                <c:pt idx="3">
                  <c:v>0.8</c:v>
                </c:pt>
                <c:pt idx="4">
                  <c:v>72.900000000000006</c:v>
                </c:pt>
              </c:numCache>
            </c:numRef>
          </c:val>
          <c:extLst>
            <c:ext xmlns:c16="http://schemas.microsoft.com/office/drawing/2014/chart" uri="{C3380CC4-5D6E-409C-BE32-E72D297353CC}">
              <c16:uniqueId val="{00000001-D4C3-41DA-A269-A681753EF183}"/>
            </c:ext>
          </c:extLst>
        </c:ser>
        <c:dLbls>
          <c:showLegendKey val="0"/>
          <c:showVal val="0"/>
          <c:showCatName val="0"/>
          <c:showSerName val="0"/>
          <c:showPercent val="0"/>
          <c:showBubbleSize val="0"/>
        </c:dLbls>
        <c:gapWidth val="150"/>
        <c:axId val="807496736"/>
        <c:axId val="807497696"/>
      </c:barChart>
      <c:lineChart>
        <c:grouping val="standard"/>
        <c:varyColors val="0"/>
        <c:ser>
          <c:idx val="2"/>
          <c:order val="2"/>
          <c:tx>
            <c:strRef>
              <c:f>Lapas1!$E$11</c:f>
              <c:strCache>
                <c:ptCount val="1"/>
                <c:pt idx="0">
                  <c:v>Šalies</c:v>
                </c:pt>
              </c:strCache>
            </c:strRef>
          </c:tx>
          <c:spPr>
            <a:ln w="53975" cap="rnd">
              <a:solidFill>
                <a:srgbClr val="FF0000"/>
              </a:solidFill>
              <a:round/>
            </a:ln>
            <a:effectLst/>
          </c:spPr>
          <c:marker>
            <c:symbol val="circle"/>
            <c:size val="8"/>
            <c:spPr>
              <a:solidFill>
                <a:srgbClr val="FF0000"/>
              </a:solidFill>
              <a:ln w="9525">
                <a:solidFill>
                  <a:schemeClr val="accent3"/>
                </a:solidFill>
              </a:ln>
              <a:effectLst/>
            </c:spPr>
          </c:marker>
          <c:dLbls>
            <c:dLbl>
              <c:idx val="0"/>
              <c:layout>
                <c:manualLayout>
                  <c:x val="-6.2531517902168432E-2"/>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C3-41DA-A269-A681753EF183}"/>
                </c:ext>
              </c:extLst>
            </c:dLbl>
            <c:dLbl>
              <c:idx val="1"/>
              <c:layout>
                <c:manualLayout>
                  <c:x val="-3.4291477559253658E-2"/>
                  <c:y val="-6.9444444444444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C3-41DA-A269-A681753EF183}"/>
                </c:ext>
              </c:extLst>
            </c:dLbl>
            <c:dLbl>
              <c:idx val="2"/>
              <c:layout>
                <c:manualLayout>
                  <c:x val="-2.420574886535559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C3-41DA-A269-A681753EF183}"/>
                </c:ext>
              </c:extLst>
            </c:dLbl>
            <c:dLbl>
              <c:idx val="3"/>
              <c:layout>
                <c:manualLayout>
                  <c:x val="-4.034291477559253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C3-41DA-A269-A681753EF183}"/>
                </c:ext>
              </c:extLst>
            </c:dLbl>
            <c:dLbl>
              <c:idx val="4"/>
              <c:layout>
                <c:manualLayout>
                  <c:x val="-1.0085728693898281E-2"/>
                  <c:y val="-4.6296296296296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C3-41DA-A269-A681753EF183}"/>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Lapas1!$B$12:$B$16</c:f>
              <c:strCache>
                <c:ptCount val="5"/>
                <c:pt idx="0">
                  <c:v>Aukštesnysis</c:v>
                </c:pt>
                <c:pt idx="1">
                  <c:v>Pagrindinis</c:v>
                </c:pt>
                <c:pt idx="2">
                  <c:v>Patenkinamas</c:v>
                </c:pt>
                <c:pt idx="3">
                  <c:v>Nepasiektas patenkinamas</c:v>
                </c:pt>
                <c:pt idx="4">
                  <c:v>Procentinis vidurkis</c:v>
                </c:pt>
              </c:strCache>
            </c:strRef>
          </c:cat>
          <c:val>
            <c:numRef>
              <c:f>Lapas1!$E$12:$E$16</c:f>
              <c:numCache>
                <c:formatCode>General</c:formatCode>
                <c:ptCount val="5"/>
                <c:pt idx="0">
                  <c:v>20.8</c:v>
                </c:pt>
                <c:pt idx="1">
                  <c:v>70.8</c:v>
                </c:pt>
                <c:pt idx="2">
                  <c:v>6.3</c:v>
                </c:pt>
                <c:pt idx="3">
                  <c:v>2.4</c:v>
                </c:pt>
                <c:pt idx="4">
                  <c:v>73.7</c:v>
                </c:pt>
              </c:numCache>
            </c:numRef>
          </c:val>
          <c:smooth val="0"/>
          <c:extLst>
            <c:ext xmlns:c16="http://schemas.microsoft.com/office/drawing/2014/chart" uri="{C3380CC4-5D6E-409C-BE32-E72D297353CC}">
              <c16:uniqueId val="{00000007-D4C3-41DA-A269-A681753EF183}"/>
            </c:ext>
          </c:extLst>
        </c:ser>
        <c:dLbls>
          <c:showLegendKey val="0"/>
          <c:showVal val="0"/>
          <c:showCatName val="0"/>
          <c:showSerName val="0"/>
          <c:showPercent val="0"/>
          <c:showBubbleSize val="0"/>
        </c:dLbls>
        <c:marker val="1"/>
        <c:smooth val="0"/>
        <c:axId val="807496736"/>
        <c:axId val="807497696"/>
      </c:lineChart>
      <c:catAx>
        <c:axId val="80749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807497696"/>
        <c:crosses val="autoZero"/>
        <c:auto val="1"/>
        <c:lblAlgn val="ctr"/>
        <c:lblOffset val="100"/>
        <c:noMultiLvlLbl val="0"/>
      </c:catAx>
      <c:valAx>
        <c:axId val="80749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807496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dTable>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mn-lt"/>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FA46-5892-41F2-9CB4-7105F063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77340</Words>
  <Characters>44084</Characters>
  <Application>Microsoft Office Word</Application>
  <DocSecurity>0</DocSecurity>
  <Lines>367</Lines>
  <Paragraphs>242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Juleta  Peldūnienė</dc:creator>
  <cp:keywords/>
  <dc:description/>
  <cp:lastModifiedBy>Juleta  Peldūnienė</cp:lastModifiedBy>
  <cp:revision>2</cp:revision>
  <dcterms:created xsi:type="dcterms:W3CDTF">2026-01-20T09:28:00Z</dcterms:created>
  <dcterms:modified xsi:type="dcterms:W3CDTF">2026-01-20T09:28:00Z</dcterms:modified>
</cp:coreProperties>
</file>